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80AF7" w14:textId="245CC7B5" w:rsidR="001B568B" w:rsidRPr="00FA5FEF" w:rsidRDefault="001B568B" w:rsidP="00413918">
      <w:pPr>
        <w:spacing w:after="480" w:line="276" w:lineRule="auto"/>
        <w:jc w:val="both"/>
        <w:rPr>
          <w:rFonts w:ascii="Segoe UI" w:hAnsi="Segoe UI" w:cs="Segoe UI"/>
          <w:b/>
        </w:rPr>
      </w:pPr>
      <w:bookmarkStart w:id="0" w:name="_Hlk69394144"/>
      <w:r w:rsidRPr="00FA5FEF">
        <w:rPr>
          <w:rFonts w:ascii="Segoe UI" w:hAnsi="Segoe UI" w:cs="Segoe UI"/>
          <w:b/>
        </w:rPr>
        <w:t>Smlouv</w:t>
      </w:r>
      <w:r w:rsidR="000F6ABA" w:rsidRPr="00FA5FEF">
        <w:rPr>
          <w:rFonts w:ascii="Segoe UI" w:hAnsi="Segoe UI" w:cs="Segoe UI"/>
          <w:b/>
        </w:rPr>
        <w:t>a</w:t>
      </w:r>
      <w:r w:rsidRPr="00FA5FEF">
        <w:rPr>
          <w:rFonts w:ascii="Segoe UI" w:hAnsi="Segoe UI" w:cs="Segoe UI"/>
          <w:b/>
        </w:rPr>
        <w:t xml:space="preserve"> o veřejných službách v přepravě cestujících </w:t>
      </w:r>
      <w:r w:rsidR="00A85D20" w:rsidRPr="00FA5FEF">
        <w:rPr>
          <w:rFonts w:ascii="Segoe UI" w:hAnsi="Segoe UI" w:cs="Segoe UI"/>
          <w:b/>
        </w:rPr>
        <w:t xml:space="preserve">po železnici na vybraných linkách velkokapacitními elektrickými jednotkami </w:t>
      </w:r>
      <w:r w:rsidRPr="00FA5FEF">
        <w:rPr>
          <w:rFonts w:ascii="Segoe UI" w:hAnsi="Segoe UI" w:cs="Segoe UI"/>
          <w:b/>
        </w:rPr>
        <w:t xml:space="preserve">veřejnou drážní osobní dopravou </w:t>
      </w:r>
      <w:r w:rsidR="00605BC8" w:rsidRPr="00FA5FEF">
        <w:rPr>
          <w:rFonts w:ascii="Segoe UI" w:hAnsi="Segoe UI" w:cs="Segoe UI"/>
          <w:b/>
        </w:rPr>
        <w:t xml:space="preserve">k zajištění dopravní obslužnosti </w:t>
      </w:r>
      <w:r w:rsidR="00BC282E" w:rsidRPr="00BC282E">
        <w:rPr>
          <w:rFonts w:ascii="Segoe UI" w:hAnsi="Segoe UI" w:cs="Segoe UI"/>
          <w:b/>
        </w:rPr>
        <w:t>Středočeského kraje</w:t>
      </w:r>
    </w:p>
    <w:p w14:paraId="451D5BAE" w14:textId="77777777" w:rsidR="00D0381B" w:rsidRPr="00FA5FEF" w:rsidRDefault="00D0381B" w:rsidP="00413918">
      <w:pPr>
        <w:spacing w:after="0" w:line="276" w:lineRule="auto"/>
        <w:jc w:val="center"/>
        <w:rPr>
          <w:rFonts w:ascii="Segoe UI" w:eastAsia="Times New Roman" w:hAnsi="Segoe UI" w:cs="Segoe UI"/>
          <w:b/>
        </w:rPr>
      </w:pPr>
      <w:r w:rsidRPr="00FA5FEF">
        <w:rPr>
          <w:rFonts w:ascii="Segoe UI" w:eastAsia="Times New Roman" w:hAnsi="Segoe UI" w:cs="Segoe UI"/>
          <w:b/>
        </w:rPr>
        <w:t>evidenční číslo Objednatele ……..</w:t>
      </w:r>
    </w:p>
    <w:p w14:paraId="1252EF3E" w14:textId="77777777" w:rsidR="00D0381B" w:rsidRPr="00FA5FEF" w:rsidRDefault="00D0381B" w:rsidP="00413918">
      <w:pPr>
        <w:spacing w:after="0" w:line="276" w:lineRule="auto"/>
        <w:jc w:val="center"/>
        <w:rPr>
          <w:rFonts w:ascii="Segoe UI" w:eastAsia="Times New Roman" w:hAnsi="Segoe UI" w:cs="Segoe UI"/>
          <w:b/>
        </w:rPr>
      </w:pPr>
      <w:r w:rsidRPr="00FA5FEF">
        <w:rPr>
          <w:rFonts w:ascii="Segoe UI" w:eastAsia="Times New Roman" w:hAnsi="Segoe UI" w:cs="Segoe UI"/>
          <w:b/>
        </w:rPr>
        <w:t>evidenční číslo Dopravce ……..</w:t>
      </w:r>
    </w:p>
    <w:p w14:paraId="78562D3B" w14:textId="77777777" w:rsidR="00D0381B" w:rsidRPr="00FA5FEF" w:rsidRDefault="00D0381B" w:rsidP="00413918">
      <w:pPr>
        <w:spacing w:after="480" w:line="276" w:lineRule="auto"/>
        <w:jc w:val="both"/>
        <w:rPr>
          <w:rFonts w:ascii="Segoe UI" w:hAnsi="Segoe UI" w:cs="Segoe UI"/>
          <w:b/>
        </w:rPr>
      </w:pPr>
    </w:p>
    <w:p w14:paraId="26396C2A" w14:textId="77777777" w:rsidR="0055016A" w:rsidRPr="00FA5FEF" w:rsidRDefault="006A1503" w:rsidP="00413918">
      <w:pPr>
        <w:shd w:val="clear" w:color="auto" w:fill="FFFFFF"/>
        <w:spacing w:before="250" w:line="276" w:lineRule="auto"/>
        <w:rPr>
          <w:rFonts w:ascii="Segoe UI" w:hAnsi="Segoe UI" w:cs="Segoe UI"/>
          <w:b/>
          <w:bCs/>
          <w:i/>
        </w:rPr>
      </w:pPr>
      <w:r w:rsidRPr="00FA5FEF">
        <w:rPr>
          <w:rFonts w:ascii="Segoe UI" w:hAnsi="Segoe UI" w:cs="Segoe UI"/>
          <w:b/>
          <w:bCs/>
          <w:i/>
        </w:rPr>
        <w:t>Smluvní strany:</w:t>
      </w:r>
    </w:p>
    <w:p w14:paraId="03F75736" w14:textId="3DA617FB" w:rsidR="00E64198" w:rsidRPr="00FA5FEF" w:rsidRDefault="00D60E96" w:rsidP="00413918">
      <w:pPr>
        <w:pStyle w:val="Bezmezer"/>
        <w:spacing w:line="276" w:lineRule="auto"/>
        <w:rPr>
          <w:rFonts w:ascii="Segoe UI" w:hAnsi="Segoe UI" w:cs="Segoe UI"/>
          <w:b/>
        </w:rPr>
      </w:pPr>
      <w:r w:rsidRPr="00D60E96">
        <w:rPr>
          <w:rFonts w:ascii="Segoe UI" w:hAnsi="Segoe UI" w:cs="Segoe UI"/>
          <w:b/>
        </w:rPr>
        <w:t>Středočeský kraj</w:t>
      </w:r>
    </w:p>
    <w:p w14:paraId="42D95ED3" w14:textId="77E817A8" w:rsidR="00E64198" w:rsidRPr="00FA5FEF" w:rsidRDefault="00E64198" w:rsidP="00413918">
      <w:pPr>
        <w:pStyle w:val="Bezmezer"/>
        <w:spacing w:line="276" w:lineRule="auto"/>
        <w:jc w:val="both"/>
        <w:rPr>
          <w:rFonts w:ascii="Segoe UI" w:hAnsi="Segoe UI" w:cs="Segoe UI"/>
          <w:b/>
        </w:rPr>
      </w:pPr>
      <w:r w:rsidRPr="00FA5FEF">
        <w:rPr>
          <w:rFonts w:ascii="Segoe UI" w:hAnsi="Segoe UI" w:cs="Segoe UI"/>
          <w:b/>
        </w:rPr>
        <w:t xml:space="preserve">se sídlem </w:t>
      </w:r>
      <w:r w:rsidR="00D60E96" w:rsidRPr="00D60E96">
        <w:rPr>
          <w:rFonts w:ascii="Segoe UI" w:hAnsi="Segoe UI" w:cs="Segoe UI"/>
          <w:b/>
        </w:rPr>
        <w:t>Zborovská 81/11, Smíchov, 150 00 Praha 5</w:t>
      </w:r>
      <w:r w:rsidRPr="00FA5FEF">
        <w:rPr>
          <w:rFonts w:ascii="Segoe UI" w:hAnsi="Segoe UI" w:cs="Segoe UI"/>
          <w:b/>
        </w:rPr>
        <w:t>,</w:t>
      </w:r>
      <w:r w:rsidR="00F02398" w:rsidRPr="00FA5FEF">
        <w:rPr>
          <w:rFonts w:ascii="Segoe UI" w:hAnsi="Segoe UI" w:cs="Segoe UI"/>
          <w:b/>
        </w:rPr>
        <w:t xml:space="preserve"> </w:t>
      </w:r>
      <w:r w:rsidRPr="00FA5FEF">
        <w:rPr>
          <w:rFonts w:ascii="Segoe UI" w:hAnsi="Segoe UI" w:cs="Segoe UI"/>
          <w:b/>
        </w:rPr>
        <w:t>zastoupen</w:t>
      </w:r>
      <w:r w:rsidR="00D60E96">
        <w:rPr>
          <w:rFonts w:ascii="Segoe UI" w:hAnsi="Segoe UI" w:cs="Segoe UI"/>
          <w:b/>
        </w:rPr>
        <w:t>ý</w:t>
      </w:r>
      <w:r w:rsidRPr="00FA5FEF">
        <w:rPr>
          <w:rFonts w:ascii="Segoe UI" w:hAnsi="Segoe UI" w:cs="Segoe UI"/>
          <w:b/>
        </w:rPr>
        <w:t xml:space="preserve"> organizací </w:t>
      </w:r>
      <w:r w:rsidR="00D60E96" w:rsidRPr="00D60E96">
        <w:rPr>
          <w:rFonts w:ascii="Segoe UI" w:hAnsi="Segoe UI" w:cs="Segoe UI"/>
          <w:b/>
          <w:bCs/>
        </w:rPr>
        <w:t>Integrovaná doprava St</w:t>
      </w:r>
      <w:r w:rsidR="00D60E96" w:rsidRPr="00D60E96">
        <w:rPr>
          <w:rFonts w:ascii="Segoe UI" w:hAnsi="Segoe UI" w:cs="Segoe UI" w:hint="eastAsia"/>
          <w:b/>
          <w:bCs/>
        </w:rPr>
        <w:t>ř</w:t>
      </w:r>
      <w:r w:rsidR="00D60E96" w:rsidRPr="00D60E96">
        <w:rPr>
          <w:rFonts w:ascii="Segoe UI" w:hAnsi="Segoe UI" w:cs="Segoe UI"/>
          <w:b/>
          <w:bCs/>
        </w:rPr>
        <w:t>edo</w:t>
      </w:r>
      <w:r w:rsidR="00D60E96" w:rsidRPr="00D60E96">
        <w:rPr>
          <w:rFonts w:ascii="Segoe UI" w:hAnsi="Segoe UI" w:cs="Segoe UI" w:hint="eastAsia"/>
          <w:b/>
          <w:bCs/>
        </w:rPr>
        <w:t>č</w:t>
      </w:r>
      <w:r w:rsidR="00D60E96" w:rsidRPr="00D60E96">
        <w:rPr>
          <w:rFonts w:ascii="Segoe UI" w:hAnsi="Segoe UI" w:cs="Segoe UI"/>
          <w:b/>
          <w:bCs/>
        </w:rPr>
        <w:t>eského kraje, p</w:t>
      </w:r>
      <w:r w:rsidR="00D60E96" w:rsidRPr="00D60E96">
        <w:rPr>
          <w:rFonts w:ascii="Segoe UI" w:hAnsi="Segoe UI" w:cs="Segoe UI" w:hint="eastAsia"/>
          <w:b/>
          <w:bCs/>
        </w:rPr>
        <w:t>ř</w:t>
      </w:r>
      <w:r w:rsidR="00D60E96" w:rsidRPr="00D60E96">
        <w:rPr>
          <w:rFonts w:ascii="Segoe UI" w:hAnsi="Segoe UI" w:cs="Segoe UI"/>
          <w:b/>
          <w:bCs/>
        </w:rPr>
        <w:t>ísp</w:t>
      </w:r>
      <w:r w:rsidR="00D60E96" w:rsidRPr="00D60E96">
        <w:rPr>
          <w:rFonts w:ascii="Segoe UI" w:hAnsi="Segoe UI" w:cs="Segoe UI" w:hint="eastAsia"/>
          <w:b/>
          <w:bCs/>
        </w:rPr>
        <w:t>ě</w:t>
      </w:r>
      <w:r w:rsidR="00D60E96" w:rsidRPr="00D60E96">
        <w:rPr>
          <w:rFonts w:ascii="Segoe UI" w:hAnsi="Segoe UI" w:cs="Segoe UI"/>
          <w:b/>
          <w:bCs/>
        </w:rPr>
        <w:t>vková organizace</w:t>
      </w:r>
      <w:r w:rsidRPr="00FA5FEF">
        <w:rPr>
          <w:rFonts w:ascii="Segoe UI" w:hAnsi="Segoe UI" w:cs="Segoe UI"/>
          <w:b/>
        </w:rPr>
        <w:t xml:space="preserve">; </w:t>
      </w:r>
    </w:p>
    <w:p w14:paraId="2817A4F0" w14:textId="77777777" w:rsidR="00F02398" w:rsidRPr="00FA5FEF" w:rsidRDefault="00F02398" w:rsidP="00413918">
      <w:pPr>
        <w:pStyle w:val="Bezmezer"/>
        <w:spacing w:line="276" w:lineRule="auto"/>
        <w:jc w:val="both"/>
        <w:rPr>
          <w:rFonts w:ascii="Segoe UI" w:hAnsi="Segoe UI" w:cs="Segoe UI"/>
          <w:b/>
        </w:rPr>
      </w:pPr>
    </w:p>
    <w:p w14:paraId="2E1F4E53" w14:textId="18F8182C"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Sídlo:</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Sokolovská 100/94, 186 00 Praha 8 - Karlín</w:t>
      </w:r>
    </w:p>
    <w:p w14:paraId="020C9668" w14:textId="542B375F"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Zastoupen</w:t>
      </w:r>
      <w:r w:rsidR="00FC5138">
        <w:rPr>
          <w:rFonts w:ascii="Segoe UI" w:hAnsi="Segoe UI" w:cs="Segoe UI"/>
          <w:b/>
        </w:rPr>
        <w:t>á</w:t>
      </w:r>
      <w:r w:rsidRPr="00FA5FEF">
        <w:rPr>
          <w:rFonts w:ascii="Segoe UI" w:hAnsi="Segoe UI" w:cs="Segoe UI"/>
          <w:b/>
        </w:rPr>
        <w:t>:</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JUDr. Zde</w:t>
      </w:r>
      <w:r w:rsidR="00FC5138" w:rsidRPr="00FC5138">
        <w:rPr>
          <w:rFonts w:ascii="Segoe UI" w:hAnsi="Segoe UI" w:cs="Segoe UI" w:hint="eastAsia"/>
          <w:b/>
        </w:rPr>
        <w:t>ň</w:t>
      </w:r>
      <w:r w:rsidR="00FC5138" w:rsidRPr="00FC5138">
        <w:rPr>
          <w:rFonts w:ascii="Segoe UI" w:hAnsi="Segoe UI" w:cs="Segoe UI"/>
          <w:b/>
        </w:rPr>
        <w:t xml:space="preserve">kem Šponarem, </w:t>
      </w:r>
      <w:r w:rsidR="00FC5138" w:rsidRPr="00FC5138">
        <w:rPr>
          <w:rFonts w:ascii="Segoe UI" w:hAnsi="Segoe UI" w:cs="Segoe UI" w:hint="eastAsia"/>
          <w:b/>
        </w:rPr>
        <w:t>ř</w:t>
      </w:r>
      <w:r w:rsidR="00FC5138" w:rsidRPr="00FC5138">
        <w:rPr>
          <w:rFonts w:ascii="Segoe UI" w:hAnsi="Segoe UI" w:cs="Segoe UI"/>
          <w:b/>
        </w:rPr>
        <w:t>editelem</w:t>
      </w:r>
    </w:p>
    <w:p w14:paraId="37F2B580" w14:textId="261A25DC"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IČ</w:t>
      </w:r>
      <w:r w:rsidR="002E09D4" w:rsidRPr="00FA5FEF">
        <w:rPr>
          <w:rFonts w:ascii="Segoe UI" w:hAnsi="Segoe UI" w:cs="Segoe UI"/>
          <w:b/>
        </w:rPr>
        <w:t>O</w:t>
      </w:r>
      <w:r w:rsidRPr="00FA5FEF">
        <w:rPr>
          <w:rFonts w:ascii="Segoe UI" w:hAnsi="Segoe UI" w:cs="Segoe UI"/>
          <w:b/>
        </w:rPr>
        <w:t>:</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05792291</w:t>
      </w:r>
    </w:p>
    <w:p w14:paraId="7529BF4C" w14:textId="7289A8B5"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DIČ:</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CZ05792291</w:t>
      </w:r>
    </w:p>
    <w:p w14:paraId="5D9CC89C" w14:textId="71F8D82A"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Bankovní spojení:</w:t>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PPF banka a.s.</w:t>
      </w:r>
    </w:p>
    <w:p w14:paraId="203BAB60" w14:textId="07A8A609" w:rsidR="00AC32CF" w:rsidRDefault="00E64198" w:rsidP="00413918">
      <w:pPr>
        <w:pStyle w:val="Bezmezer"/>
        <w:spacing w:line="276" w:lineRule="auto"/>
        <w:rPr>
          <w:rFonts w:ascii="Segoe UI" w:hAnsi="Segoe UI" w:cs="Segoe UI"/>
          <w:b/>
        </w:rPr>
      </w:pPr>
      <w:r w:rsidRPr="00FA5FEF">
        <w:rPr>
          <w:rFonts w:ascii="Segoe UI" w:hAnsi="Segoe UI" w:cs="Segoe UI"/>
          <w:b/>
        </w:rPr>
        <w:t>Čísl</w:t>
      </w:r>
      <w:r w:rsidR="00AC32CF">
        <w:rPr>
          <w:rFonts w:ascii="Segoe UI" w:hAnsi="Segoe UI" w:cs="Segoe UI"/>
          <w:b/>
        </w:rPr>
        <w:t>o</w:t>
      </w:r>
      <w:r w:rsidRPr="00FA5FEF">
        <w:rPr>
          <w:rFonts w:ascii="Segoe UI" w:hAnsi="Segoe UI" w:cs="Segoe UI"/>
          <w:b/>
        </w:rPr>
        <w:t xml:space="preserve"> účtu</w:t>
      </w:r>
      <w:r w:rsidR="00AC32CF">
        <w:rPr>
          <w:rFonts w:ascii="Segoe UI" w:hAnsi="Segoe UI" w:cs="Segoe UI"/>
          <w:b/>
        </w:rPr>
        <w:t xml:space="preserve"> </w:t>
      </w:r>
    </w:p>
    <w:p w14:paraId="62C8E834" w14:textId="2730E25E" w:rsidR="00E64198" w:rsidRDefault="00AC32CF" w:rsidP="00413918">
      <w:pPr>
        <w:pStyle w:val="Bezmezer"/>
        <w:spacing w:line="276" w:lineRule="auto"/>
        <w:rPr>
          <w:rFonts w:ascii="Segoe UI" w:hAnsi="Segoe UI" w:cs="Segoe UI"/>
          <w:b/>
        </w:rPr>
      </w:pPr>
      <w:r w:rsidRPr="00AC32CF">
        <w:rPr>
          <w:rFonts w:ascii="Segoe UI" w:hAnsi="Segoe UI" w:cs="Segoe UI"/>
          <w:b/>
          <w:bCs/>
        </w:rPr>
        <w:t>Středočeský kraj</w:t>
      </w:r>
      <w:r w:rsidR="00E64198" w:rsidRPr="00FA5FEF">
        <w:rPr>
          <w:rFonts w:ascii="Segoe UI" w:hAnsi="Segoe UI" w:cs="Segoe UI"/>
          <w:b/>
        </w:rPr>
        <w:t>:</w:t>
      </w:r>
      <w:r w:rsidR="00E64198" w:rsidRPr="00FA5FEF">
        <w:rPr>
          <w:rFonts w:ascii="Segoe UI" w:hAnsi="Segoe UI" w:cs="Segoe UI"/>
          <w:b/>
        </w:rPr>
        <w:tab/>
      </w:r>
      <w:r>
        <w:rPr>
          <w:rFonts w:ascii="Segoe UI" w:hAnsi="Segoe UI" w:cs="Segoe UI"/>
          <w:b/>
        </w:rPr>
        <w:tab/>
      </w:r>
      <w:r w:rsidRPr="00AC32CF">
        <w:rPr>
          <w:rFonts w:ascii="Segoe UI" w:hAnsi="Segoe UI" w:cs="Segoe UI"/>
          <w:b/>
        </w:rPr>
        <w:t>4440009090/6000</w:t>
      </w:r>
    </w:p>
    <w:p w14:paraId="5B6913FA" w14:textId="6F027207" w:rsidR="00AC32CF" w:rsidRDefault="00AC32CF" w:rsidP="00413918">
      <w:pPr>
        <w:pStyle w:val="Bezmezer"/>
        <w:spacing w:line="276" w:lineRule="auto"/>
        <w:rPr>
          <w:rFonts w:ascii="Segoe UI" w:hAnsi="Segoe UI" w:cs="Segoe UI"/>
          <w:b/>
        </w:rPr>
      </w:pPr>
      <w:r>
        <w:rPr>
          <w:rFonts w:ascii="Segoe UI" w:hAnsi="Segoe UI" w:cs="Segoe UI"/>
          <w:b/>
        </w:rPr>
        <w:t>IDSK (</w:t>
      </w:r>
      <w:r w:rsidRPr="00AC32CF">
        <w:rPr>
          <w:rFonts w:ascii="Segoe UI" w:hAnsi="Segoe UI" w:cs="Segoe UI"/>
          <w:b/>
          <w:bCs/>
        </w:rPr>
        <w:t>provozní účet</w:t>
      </w:r>
      <w:r>
        <w:rPr>
          <w:rFonts w:ascii="Segoe UI" w:hAnsi="Segoe UI" w:cs="Segoe UI"/>
          <w:b/>
          <w:bCs/>
        </w:rPr>
        <w:t>)</w:t>
      </w:r>
      <w:r w:rsidRPr="00FA5FEF">
        <w:rPr>
          <w:rFonts w:ascii="Segoe UI" w:hAnsi="Segoe UI" w:cs="Segoe UI"/>
          <w:b/>
        </w:rPr>
        <w:t>:</w:t>
      </w:r>
      <w:r w:rsidRPr="00FA5FEF">
        <w:rPr>
          <w:rFonts w:ascii="Segoe UI" w:hAnsi="Segoe UI" w:cs="Segoe UI"/>
          <w:b/>
        </w:rPr>
        <w:tab/>
      </w:r>
      <w:r w:rsidRPr="00AC32CF">
        <w:rPr>
          <w:rFonts w:ascii="Segoe UI" w:hAnsi="Segoe UI" w:cs="Segoe UI"/>
          <w:b/>
        </w:rPr>
        <w:t>2022870006/6000</w:t>
      </w:r>
    </w:p>
    <w:p w14:paraId="050CDF26" w14:textId="317B8C20" w:rsidR="00AC32CF" w:rsidRPr="00FC5138" w:rsidRDefault="00AC32CF" w:rsidP="00413918">
      <w:pPr>
        <w:pStyle w:val="Bezmezer"/>
        <w:spacing w:line="276" w:lineRule="auto"/>
        <w:rPr>
          <w:rFonts w:ascii="Segoe UI" w:hAnsi="Segoe UI" w:cs="Segoe UI"/>
          <w:b/>
        </w:rPr>
      </w:pPr>
      <w:r>
        <w:rPr>
          <w:rFonts w:ascii="Segoe UI" w:hAnsi="Segoe UI" w:cs="Segoe UI"/>
          <w:b/>
        </w:rPr>
        <w:t>IDSK (</w:t>
      </w:r>
      <w:r w:rsidRPr="00AC32CF">
        <w:rPr>
          <w:rFonts w:ascii="Segoe UI" w:hAnsi="Segoe UI" w:cs="Segoe UI"/>
          <w:b/>
          <w:bCs/>
        </w:rPr>
        <w:t>účet dráha</w:t>
      </w:r>
      <w:r>
        <w:rPr>
          <w:rFonts w:ascii="Segoe UI" w:hAnsi="Segoe UI" w:cs="Segoe UI"/>
          <w:b/>
          <w:bCs/>
        </w:rPr>
        <w:t>)</w:t>
      </w:r>
      <w:r w:rsidRPr="00FA5FEF">
        <w:rPr>
          <w:rFonts w:ascii="Segoe UI" w:hAnsi="Segoe UI" w:cs="Segoe UI"/>
          <w:b/>
        </w:rPr>
        <w:t>:</w:t>
      </w:r>
      <w:r w:rsidRPr="00FA5FEF">
        <w:rPr>
          <w:rFonts w:ascii="Segoe UI" w:hAnsi="Segoe UI" w:cs="Segoe UI"/>
          <w:b/>
        </w:rPr>
        <w:tab/>
      </w:r>
      <w:r>
        <w:rPr>
          <w:rFonts w:ascii="Segoe UI" w:hAnsi="Segoe UI" w:cs="Segoe UI"/>
          <w:b/>
        </w:rPr>
        <w:tab/>
      </w:r>
      <w:r w:rsidRPr="00AC32CF">
        <w:rPr>
          <w:rFonts w:ascii="Segoe UI" w:hAnsi="Segoe UI" w:cs="Segoe UI"/>
          <w:b/>
        </w:rPr>
        <w:t>2022870057/6000</w:t>
      </w:r>
    </w:p>
    <w:p w14:paraId="5081036F"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w:t>
      </w:r>
      <w:r w:rsidRPr="00FA5FEF">
        <w:rPr>
          <w:rFonts w:ascii="Segoe UI" w:hAnsi="Segoe UI" w:cs="Segoe UI"/>
          <w:b/>
          <w:i/>
        </w:rPr>
        <w:t>„</w:t>
      </w:r>
      <w:r w:rsidRPr="00FA5FEF">
        <w:rPr>
          <w:rFonts w:ascii="Segoe UI" w:hAnsi="Segoe UI" w:cs="Segoe UI"/>
          <w:b/>
          <w:bCs/>
          <w:i/>
        </w:rPr>
        <w:t>Objednatel</w:t>
      </w:r>
      <w:r w:rsidRPr="00FA5FEF">
        <w:rPr>
          <w:rFonts w:ascii="Segoe UI" w:hAnsi="Segoe UI" w:cs="Segoe UI"/>
          <w:b/>
          <w:i/>
        </w:rPr>
        <w:t>“</w:t>
      </w:r>
      <w:r w:rsidRPr="00FA5FEF">
        <w:rPr>
          <w:rFonts w:ascii="Segoe UI" w:hAnsi="Segoe UI" w:cs="Segoe UI"/>
          <w:b/>
        </w:rPr>
        <w:t>)</w:t>
      </w:r>
    </w:p>
    <w:p w14:paraId="13807461" w14:textId="77777777" w:rsidR="00AC32CF" w:rsidRDefault="00AC32CF" w:rsidP="00413918">
      <w:pPr>
        <w:spacing w:line="276" w:lineRule="auto"/>
        <w:jc w:val="both"/>
        <w:rPr>
          <w:rFonts w:ascii="Segoe UI" w:hAnsi="Segoe UI" w:cs="Segoe UI"/>
        </w:rPr>
      </w:pPr>
    </w:p>
    <w:p w14:paraId="2787FAE2" w14:textId="77777777" w:rsidR="00AC32CF" w:rsidRDefault="004521BA" w:rsidP="00413918">
      <w:pPr>
        <w:spacing w:line="276" w:lineRule="auto"/>
        <w:jc w:val="both"/>
        <w:rPr>
          <w:rFonts w:ascii="Segoe UI" w:hAnsi="Segoe UI" w:cs="Segoe UI"/>
        </w:rPr>
      </w:pPr>
      <w:r w:rsidRPr="00FA5FEF">
        <w:rPr>
          <w:rFonts w:ascii="Segoe UI" w:hAnsi="Segoe UI" w:cs="Segoe UI"/>
        </w:rPr>
        <w:t>a</w:t>
      </w:r>
    </w:p>
    <w:p w14:paraId="006D8C6D" w14:textId="49D911AD" w:rsidR="00651043" w:rsidRPr="00FA5FEF" w:rsidRDefault="004521BA" w:rsidP="00413918">
      <w:pPr>
        <w:spacing w:line="276" w:lineRule="auto"/>
        <w:jc w:val="both"/>
        <w:rPr>
          <w:rFonts w:ascii="Segoe UI" w:hAnsi="Segoe UI" w:cs="Segoe UI"/>
        </w:rPr>
      </w:pPr>
      <w:r w:rsidRPr="00FA5FEF">
        <w:rPr>
          <w:rFonts w:ascii="Segoe UI" w:hAnsi="Segoe UI" w:cs="Segoe UI"/>
        </w:rPr>
        <w:t xml:space="preserve"> </w:t>
      </w:r>
    </w:p>
    <w:p w14:paraId="05B0CF93" w14:textId="77777777" w:rsidR="00F27E3D" w:rsidRPr="00FA5FEF" w:rsidRDefault="00442320" w:rsidP="00413918">
      <w:pPr>
        <w:spacing w:after="0" w:line="276" w:lineRule="auto"/>
        <w:jc w:val="both"/>
        <w:rPr>
          <w:rFonts w:ascii="Segoe UI" w:hAnsi="Segoe UI" w:cs="Segoe UI"/>
          <w:b/>
          <w:bCs/>
        </w:rPr>
      </w:pPr>
      <w:r w:rsidRPr="00FA5FEF">
        <w:rPr>
          <w:rFonts w:ascii="Segoe UI" w:hAnsi="Segoe UI" w:cs="Segoe UI"/>
          <w:b/>
          <w:bCs/>
        </w:rPr>
        <w:t>[</w:t>
      </w:r>
      <w:r w:rsidRPr="00FA5FEF">
        <w:rPr>
          <w:rFonts w:ascii="Segoe UI" w:hAnsi="Segoe UI" w:cs="Segoe UI"/>
          <w:b/>
          <w:bCs/>
          <w:highlight w:val="green"/>
        </w:rPr>
        <w:t>DOPLNÍ DODAVATEL</w:t>
      </w:r>
      <w:r w:rsidRPr="00FA5FEF">
        <w:rPr>
          <w:rFonts w:ascii="Segoe UI" w:hAnsi="Segoe UI" w:cs="Segoe UI"/>
          <w:b/>
          <w:bCs/>
        </w:rPr>
        <w:t>]</w:t>
      </w:r>
    </w:p>
    <w:p w14:paraId="6B17E0B1" w14:textId="77777777" w:rsidR="00676F6D" w:rsidRPr="00FA5FEF" w:rsidRDefault="00676F6D" w:rsidP="00413918">
      <w:pPr>
        <w:spacing w:after="0" w:line="276" w:lineRule="auto"/>
        <w:jc w:val="both"/>
        <w:rPr>
          <w:rFonts w:ascii="Segoe UI" w:hAnsi="Segoe UI" w:cs="Segoe UI"/>
          <w:bCs/>
        </w:rPr>
      </w:pPr>
      <w:r w:rsidRPr="00FA5FEF">
        <w:rPr>
          <w:rFonts w:ascii="Segoe UI" w:hAnsi="Segoe UI" w:cs="Segoe UI"/>
          <w:bCs/>
        </w:rPr>
        <w:t xml:space="preserve">zapsaná v obchodním rejstříku vedeném </w:t>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0E13C4AC" w14:textId="77777777" w:rsidR="00676F6D" w:rsidRPr="00FA5FEF" w:rsidRDefault="00F27E3D" w:rsidP="00413918">
      <w:pPr>
        <w:tabs>
          <w:tab w:val="left" w:pos="1985"/>
        </w:tabs>
        <w:spacing w:after="0" w:line="276" w:lineRule="auto"/>
        <w:ind w:left="2127" w:hanging="2127"/>
        <w:jc w:val="both"/>
        <w:rPr>
          <w:rFonts w:ascii="Segoe UI" w:hAnsi="Segoe UI" w:cs="Segoe UI"/>
        </w:rPr>
      </w:pPr>
      <w:r w:rsidRPr="00FA5FEF">
        <w:rPr>
          <w:rFonts w:ascii="Segoe UI" w:hAnsi="Segoe UI" w:cs="Segoe UI"/>
        </w:rPr>
        <w:t>se sídlem: </w:t>
      </w:r>
      <w:r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r w:rsidR="00676F6D" w:rsidRPr="00FA5FEF">
        <w:rPr>
          <w:rFonts w:ascii="Segoe UI" w:hAnsi="Segoe UI" w:cs="Segoe UI"/>
        </w:rPr>
        <w:t>;</w:t>
      </w:r>
    </w:p>
    <w:p w14:paraId="276CB0F6" w14:textId="77777777" w:rsidR="00442320" w:rsidRPr="00FA5FEF" w:rsidRDefault="00F044C7" w:rsidP="00413918">
      <w:pPr>
        <w:tabs>
          <w:tab w:val="left" w:pos="1985"/>
        </w:tabs>
        <w:spacing w:after="0" w:line="276" w:lineRule="auto"/>
        <w:jc w:val="both"/>
        <w:rPr>
          <w:rFonts w:ascii="Segoe UI" w:hAnsi="Segoe UI" w:cs="Segoe UI"/>
        </w:rPr>
      </w:pPr>
      <w:r w:rsidRPr="00FA5FEF">
        <w:rPr>
          <w:rFonts w:ascii="Segoe UI" w:hAnsi="Segoe UI" w:cs="Segoe UI"/>
        </w:rPr>
        <w:t>Zastoupená:</w:t>
      </w:r>
      <w:r w:rsidRPr="00FA5FEF">
        <w:rPr>
          <w:rFonts w:ascii="Segoe UI" w:hAnsi="Segoe UI" w:cs="Segoe UI"/>
        </w:rPr>
        <w:tab/>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0FCD82DF" w14:textId="77777777" w:rsidR="00F27E3D" w:rsidRPr="00FA5FEF" w:rsidRDefault="00F27E3D" w:rsidP="00413918">
      <w:pPr>
        <w:tabs>
          <w:tab w:val="left" w:pos="1985"/>
        </w:tabs>
        <w:spacing w:after="0" w:line="276" w:lineRule="auto"/>
        <w:jc w:val="both"/>
        <w:rPr>
          <w:rFonts w:ascii="Segoe UI" w:hAnsi="Segoe UI" w:cs="Segoe UI"/>
        </w:rPr>
      </w:pPr>
      <w:r w:rsidRPr="00FA5FEF">
        <w:rPr>
          <w:rFonts w:ascii="Segoe UI" w:hAnsi="Segoe UI" w:cs="Segoe UI"/>
        </w:rPr>
        <w:t>IČO:    </w:t>
      </w:r>
      <w:r w:rsidR="002F3462"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5A224CA6" w14:textId="77777777" w:rsidR="00F27E3D" w:rsidRPr="00FA5FEF" w:rsidRDefault="00F27E3D" w:rsidP="00413918">
      <w:pPr>
        <w:tabs>
          <w:tab w:val="left" w:pos="1985"/>
        </w:tabs>
        <w:spacing w:after="0" w:line="276" w:lineRule="auto"/>
        <w:jc w:val="both"/>
        <w:rPr>
          <w:rFonts w:ascii="Segoe UI" w:hAnsi="Segoe UI" w:cs="Segoe UI"/>
        </w:rPr>
      </w:pPr>
      <w:r w:rsidRPr="00FA5FEF">
        <w:rPr>
          <w:rFonts w:ascii="Segoe UI" w:hAnsi="Segoe UI" w:cs="Segoe UI"/>
        </w:rPr>
        <w:t>DIČ:                   </w:t>
      </w:r>
      <w:r w:rsidR="002F3462"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70E35983" w14:textId="77777777" w:rsidR="000A2DB3" w:rsidRPr="00FA5FEF" w:rsidRDefault="000A2DB3" w:rsidP="00413918">
      <w:pPr>
        <w:spacing w:after="0" w:line="276" w:lineRule="auto"/>
        <w:jc w:val="both"/>
        <w:rPr>
          <w:rFonts w:ascii="Segoe UI" w:hAnsi="Segoe UI" w:cs="Segoe UI"/>
        </w:rPr>
      </w:pPr>
      <w:r w:rsidRPr="00FA5FEF">
        <w:rPr>
          <w:rFonts w:ascii="Segoe UI" w:hAnsi="Segoe UI" w:cs="Segoe UI"/>
        </w:rPr>
        <w:t xml:space="preserve">Bankovní spojení: </w:t>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5CEDF54B" w14:textId="77777777" w:rsidR="000A2DB3" w:rsidRPr="00FA5FEF" w:rsidRDefault="000A2DB3" w:rsidP="00413918">
      <w:pPr>
        <w:spacing w:after="120" w:line="276" w:lineRule="auto"/>
        <w:jc w:val="both"/>
        <w:rPr>
          <w:rFonts w:ascii="Segoe UI" w:hAnsi="Segoe UI" w:cs="Segoe UI"/>
        </w:rPr>
      </w:pPr>
      <w:r w:rsidRPr="00FA5FEF">
        <w:rPr>
          <w:rFonts w:ascii="Segoe UI" w:hAnsi="Segoe UI" w:cs="Segoe UI"/>
        </w:rPr>
        <w:t xml:space="preserve">Číslo účtu: </w:t>
      </w:r>
      <w:r w:rsidRPr="00FA5FEF">
        <w:rPr>
          <w:rFonts w:ascii="Segoe UI" w:hAnsi="Segoe UI" w:cs="Segoe UI"/>
        </w:rPr>
        <w:tab/>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2FE81E15" w14:textId="77777777" w:rsidR="000A2DB3" w:rsidRPr="00FA5FEF" w:rsidRDefault="000A2DB3" w:rsidP="00413918">
      <w:pPr>
        <w:spacing w:after="120" w:line="276" w:lineRule="auto"/>
        <w:jc w:val="both"/>
        <w:rPr>
          <w:rFonts w:ascii="Segoe UI" w:hAnsi="Segoe UI" w:cs="Segoe UI"/>
        </w:rPr>
      </w:pPr>
      <w:r w:rsidRPr="00FA5FEF">
        <w:rPr>
          <w:rFonts w:ascii="Segoe UI" w:hAnsi="Segoe UI" w:cs="Segoe UI"/>
        </w:rPr>
        <w:t>variabilní symbol:</w:t>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76D6CB51" w14:textId="77777777" w:rsidR="00D03207" w:rsidRPr="00FA5FEF" w:rsidRDefault="0055016A" w:rsidP="00413918">
      <w:pPr>
        <w:spacing w:after="120" w:line="276" w:lineRule="auto"/>
        <w:jc w:val="both"/>
        <w:rPr>
          <w:rFonts w:ascii="Segoe UI" w:hAnsi="Segoe UI" w:cs="Segoe UI"/>
        </w:rPr>
      </w:pPr>
      <w:r w:rsidRPr="00FA5FEF">
        <w:rPr>
          <w:rFonts w:ascii="Segoe UI" w:hAnsi="Segoe UI" w:cs="Segoe UI"/>
        </w:rPr>
        <w:t>(</w:t>
      </w:r>
      <w:r w:rsidRPr="00FA5FEF">
        <w:rPr>
          <w:rFonts w:ascii="Segoe UI" w:hAnsi="Segoe UI" w:cs="Segoe UI"/>
          <w:b/>
          <w:i/>
        </w:rPr>
        <w:t>„</w:t>
      </w:r>
      <w:r w:rsidRPr="00FA5FEF">
        <w:rPr>
          <w:rFonts w:ascii="Segoe UI" w:hAnsi="Segoe UI" w:cs="Segoe UI"/>
          <w:b/>
          <w:bCs/>
          <w:i/>
        </w:rPr>
        <w:t>Dopravce</w:t>
      </w:r>
      <w:r w:rsidRPr="00FA5FEF">
        <w:rPr>
          <w:rFonts w:ascii="Segoe UI" w:hAnsi="Segoe UI" w:cs="Segoe UI"/>
          <w:b/>
          <w:i/>
        </w:rPr>
        <w:t>“</w:t>
      </w:r>
      <w:r w:rsidRPr="00FA5FEF">
        <w:rPr>
          <w:rFonts w:ascii="Segoe UI" w:hAnsi="Segoe UI" w:cs="Segoe UI"/>
        </w:rPr>
        <w:t>)</w:t>
      </w:r>
    </w:p>
    <w:p w14:paraId="2942CB67" w14:textId="7B500F75" w:rsidR="00B42CA8" w:rsidRPr="00FA5FEF" w:rsidRDefault="00B42CA8" w:rsidP="00413918">
      <w:pPr>
        <w:spacing w:after="120" w:line="276" w:lineRule="auto"/>
        <w:jc w:val="both"/>
        <w:rPr>
          <w:rFonts w:ascii="Segoe UI" w:hAnsi="Segoe UI" w:cs="Segoe UI"/>
          <w:i/>
        </w:rPr>
      </w:pPr>
      <w:r w:rsidRPr="00FA5FEF">
        <w:rPr>
          <w:rFonts w:ascii="Segoe UI" w:hAnsi="Segoe UI" w:cs="Segoe UI"/>
        </w:rPr>
        <w:t>(společně také jak</w:t>
      </w:r>
      <w:r w:rsidR="001D66C7" w:rsidRPr="00FA5FEF">
        <w:rPr>
          <w:rFonts w:ascii="Segoe UI" w:hAnsi="Segoe UI" w:cs="Segoe UI"/>
        </w:rPr>
        <w:t>o</w:t>
      </w:r>
      <w:r w:rsidRPr="00FA5FEF">
        <w:rPr>
          <w:rFonts w:ascii="Segoe UI" w:hAnsi="Segoe UI" w:cs="Segoe UI"/>
        </w:rPr>
        <w:t xml:space="preserve"> „</w:t>
      </w:r>
      <w:r w:rsidRPr="00FA5FEF">
        <w:rPr>
          <w:rFonts w:ascii="Segoe UI" w:hAnsi="Segoe UI" w:cs="Segoe UI"/>
          <w:b/>
          <w:i/>
        </w:rPr>
        <w:t>Smluvní strany</w:t>
      </w:r>
      <w:r w:rsidRPr="00FA5FEF">
        <w:rPr>
          <w:rFonts w:ascii="Segoe UI" w:hAnsi="Segoe UI" w:cs="Segoe UI"/>
          <w:i/>
        </w:rPr>
        <w:t>“</w:t>
      </w:r>
      <w:r w:rsidR="00D90911">
        <w:rPr>
          <w:rFonts w:ascii="Segoe UI" w:hAnsi="Segoe UI" w:cs="Segoe UI"/>
          <w:iCs/>
        </w:rPr>
        <w:t xml:space="preserve"> nebo jednotlivě „</w:t>
      </w:r>
      <w:r w:rsidR="00D90911" w:rsidRPr="00D90911">
        <w:rPr>
          <w:rFonts w:ascii="Segoe UI" w:hAnsi="Segoe UI" w:cs="Segoe UI"/>
          <w:b/>
          <w:bCs/>
          <w:i/>
        </w:rPr>
        <w:t>Smluvní strana</w:t>
      </w:r>
      <w:r w:rsidR="00D90911">
        <w:rPr>
          <w:rFonts w:ascii="Segoe UI" w:hAnsi="Segoe UI" w:cs="Segoe UI"/>
          <w:iCs/>
        </w:rPr>
        <w:t>“</w:t>
      </w:r>
      <w:r w:rsidRPr="00D90911">
        <w:rPr>
          <w:rFonts w:ascii="Segoe UI" w:hAnsi="Segoe UI" w:cs="Segoe UI"/>
          <w:iCs/>
        </w:rPr>
        <w:t>)</w:t>
      </w:r>
    </w:p>
    <w:p w14:paraId="0281F455" w14:textId="47351FE8" w:rsidR="00D03207" w:rsidRPr="00FA5FEF" w:rsidRDefault="0055016A" w:rsidP="00413918">
      <w:pPr>
        <w:spacing w:after="120" w:line="276" w:lineRule="auto"/>
        <w:jc w:val="center"/>
        <w:rPr>
          <w:rFonts w:ascii="Segoe UI" w:hAnsi="Segoe UI" w:cs="Segoe UI"/>
        </w:rPr>
      </w:pPr>
      <w:r w:rsidRPr="00FA5FEF">
        <w:rPr>
          <w:rFonts w:ascii="Segoe UI" w:hAnsi="Segoe UI" w:cs="Segoe UI"/>
        </w:rPr>
        <w:t xml:space="preserve">uzavírají </w:t>
      </w:r>
    </w:p>
    <w:p w14:paraId="1210553C" w14:textId="1EEBB7B5" w:rsidR="00A85D20" w:rsidRPr="00FA5FEF" w:rsidRDefault="00A85D20" w:rsidP="00413918">
      <w:pPr>
        <w:spacing w:after="480" w:line="276" w:lineRule="auto"/>
        <w:jc w:val="both"/>
        <w:rPr>
          <w:rFonts w:ascii="Segoe UI" w:hAnsi="Segoe UI" w:cs="Segoe UI"/>
          <w:b/>
        </w:rPr>
      </w:pPr>
      <w:r w:rsidRPr="00FA5FEF">
        <w:rPr>
          <w:rFonts w:ascii="Segoe UI" w:hAnsi="Segoe UI" w:cs="Segoe UI"/>
          <w:b/>
        </w:rPr>
        <w:lastRenderedPageBreak/>
        <w:t>podle nařízení Evropského parlamentu a Rady (ES) č. 1370/2007 ze dne 23. října 2007 o veřejných službách v přepravě cestujících po železnici, silnici a o zrušení nařízení Rady (EHS) č. 1191/69 a č. 1107/70, ve znění nařízení Evropského parlamentu a Rady (EU) 2016/2338 ze dne 14. prosince 2016, kterým se mění nařízení (ES) č. 1370/2007, pokud jde o otevření trhu vnitrostátních služeb v</w:t>
      </w:r>
      <w:r w:rsidR="00F62C51" w:rsidRPr="00FA5FEF">
        <w:rPr>
          <w:rFonts w:ascii="Segoe UI" w:hAnsi="Segoe UI" w:cs="Segoe UI"/>
          <w:b/>
        </w:rPr>
        <w:t> </w:t>
      </w:r>
      <w:r w:rsidRPr="00FA5FEF">
        <w:rPr>
          <w:rFonts w:ascii="Segoe UI" w:hAnsi="Segoe UI" w:cs="Segoe UI"/>
          <w:b/>
        </w:rPr>
        <w:t>přepravě cestujících po železnici (dále jen „</w:t>
      </w:r>
      <w:r w:rsidR="00FB4002" w:rsidRPr="00FA5FEF">
        <w:rPr>
          <w:rFonts w:ascii="Segoe UI" w:hAnsi="Segoe UI" w:cs="Segoe UI"/>
          <w:b/>
        </w:rPr>
        <w:t>nařízení o veřejných službách</w:t>
      </w:r>
      <w:r w:rsidRPr="00FA5FEF">
        <w:rPr>
          <w:rFonts w:ascii="Segoe UI" w:hAnsi="Segoe UI" w:cs="Segoe UI"/>
          <w:b/>
        </w:rPr>
        <w:t>“), zákona č. 194/2010 Sb., o veřejných službách v přepravě cestujících a o změně dalších zákonů, ve znění pozdějších předpisů (dále jen „ZVS“) a zákona č.</w:t>
      </w:r>
      <w:r w:rsidR="00F62C51" w:rsidRPr="00FA5FEF">
        <w:rPr>
          <w:rFonts w:ascii="Segoe UI" w:hAnsi="Segoe UI" w:cs="Segoe UI"/>
          <w:b/>
        </w:rPr>
        <w:t> </w:t>
      </w:r>
      <w:r w:rsidRPr="00FA5FEF">
        <w:rPr>
          <w:rFonts w:ascii="Segoe UI" w:hAnsi="Segoe UI" w:cs="Segoe UI"/>
          <w:b/>
        </w:rPr>
        <w:t>134/2016 Sb. o zadávání veřejných zakázek, ve znění pozdějších předpisů (dále jen „</w:t>
      </w:r>
      <w:r w:rsidRPr="00FA5FEF">
        <w:rPr>
          <w:rFonts w:ascii="Segoe UI" w:hAnsi="Segoe UI" w:cs="Segoe UI"/>
          <w:b/>
          <w:bCs/>
        </w:rPr>
        <w:t>ZZVZ</w:t>
      </w:r>
      <w:r w:rsidRPr="00FA5FEF">
        <w:rPr>
          <w:rFonts w:ascii="Segoe UI" w:hAnsi="Segoe UI" w:cs="Segoe UI"/>
          <w:b/>
        </w:rPr>
        <w:t xml:space="preserve">“), tuto </w:t>
      </w:r>
      <w:r w:rsidR="00605BC8" w:rsidRPr="00FA5FEF">
        <w:rPr>
          <w:rFonts w:ascii="Segoe UI" w:hAnsi="Segoe UI" w:cs="Segoe UI"/>
          <w:b/>
        </w:rPr>
        <w:t xml:space="preserve">Smlouvu o veřejných službách v přepravě cestujících po železnici na vybraných linkách velkokapacitními elektrickými jednotkami veřejnou drážní osobní dopravou k zajištění dopravní obslužnosti </w:t>
      </w:r>
      <w:r w:rsidR="00FC5138" w:rsidRPr="00FC5138">
        <w:rPr>
          <w:rFonts w:ascii="Segoe UI" w:hAnsi="Segoe UI" w:cs="Segoe UI"/>
          <w:b/>
        </w:rPr>
        <w:t xml:space="preserve">Středočeského kraje </w:t>
      </w:r>
      <w:r w:rsidR="00605BC8" w:rsidRPr="00FA5FEF">
        <w:rPr>
          <w:rFonts w:ascii="Segoe UI" w:hAnsi="Segoe UI" w:cs="Segoe UI"/>
          <w:b/>
        </w:rPr>
        <w:t>(dále jen „Smlouva“)</w:t>
      </w:r>
    </w:p>
    <w:p w14:paraId="4E87000C" w14:textId="77777777" w:rsidR="001C6AD5" w:rsidRPr="00FA5FEF" w:rsidRDefault="001C6AD5" w:rsidP="00413918">
      <w:pPr>
        <w:spacing w:after="480" w:line="276" w:lineRule="auto"/>
        <w:jc w:val="both"/>
        <w:rPr>
          <w:rFonts w:ascii="Segoe UI" w:hAnsi="Segoe UI" w:cs="Segoe UI"/>
          <w:b/>
        </w:rPr>
      </w:pPr>
    </w:p>
    <w:p w14:paraId="2C19BBC8" w14:textId="06871BE2" w:rsidR="00D60ACD" w:rsidRPr="00FA5FEF" w:rsidRDefault="00D60ACD" w:rsidP="00413918">
      <w:pPr>
        <w:pStyle w:val="Bezmezer"/>
        <w:spacing w:line="276" w:lineRule="auto"/>
        <w:jc w:val="center"/>
        <w:rPr>
          <w:rFonts w:ascii="Segoe UI" w:hAnsi="Segoe UI" w:cs="Segoe UI"/>
          <w:b/>
          <w:bCs/>
          <w:caps/>
        </w:rPr>
      </w:pPr>
      <w:r w:rsidRPr="00FA5FEF">
        <w:rPr>
          <w:rFonts w:ascii="Segoe UI" w:hAnsi="Segoe UI" w:cs="Segoe UI"/>
          <w:b/>
          <w:bCs/>
          <w:caps/>
        </w:rPr>
        <w:br w:type="page"/>
      </w:r>
    </w:p>
    <w:p w14:paraId="77624AB9" w14:textId="6CF83D1A" w:rsidR="0055016A" w:rsidRPr="00FA5FEF" w:rsidRDefault="00E6365F" w:rsidP="00E9623D">
      <w:pPr>
        <w:pStyle w:val="Nadpis1"/>
      </w:pPr>
      <w:bookmarkStart w:id="1" w:name="_Hlk65140795"/>
      <w:r w:rsidRPr="00E9623D">
        <w:lastRenderedPageBreak/>
        <w:t>ÚVODNÍ</w:t>
      </w:r>
      <w:r>
        <w:t xml:space="preserve"> </w:t>
      </w:r>
      <w:r w:rsidRPr="003F3610">
        <w:t>USTANOVENÍ</w:t>
      </w:r>
    </w:p>
    <w:p w14:paraId="10D9896E" w14:textId="0706C9B5" w:rsidR="0006564F"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jsou si vědomy potřeby neustálého růstu kvality veřejné hromadné dopravy a v souvislosti se vzrůstajícím objemem přepravovaných osob a rozvojem infrastruktury veřejné hromadné dopravy uzavírají tuto </w:t>
      </w:r>
      <w:r w:rsidR="00905256" w:rsidRPr="00FA5FEF">
        <w:rPr>
          <w:rFonts w:ascii="Segoe UI" w:hAnsi="Segoe UI" w:cs="Segoe UI"/>
        </w:rPr>
        <w:t>S</w:t>
      </w:r>
      <w:r w:rsidRPr="00FA5FEF">
        <w:rPr>
          <w:rFonts w:ascii="Segoe UI" w:hAnsi="Segoe UI" w:cs="Segoe UI"/>
        </w:rPr>
        <w:t>mlouvu o veřejných službách v přepravě cestujících. Smlouva je uzavírána se záměrem přispět k udržitelnému rozvoji v hlavním městě Praze a v</w:t>
      </w:r>
      <w:r w:rsidR="00605BC8" w:rsidRPr="00FA5FEF">
        <w:rPr>
          <w:rFonts w:ascii="Segoe UI" w:hAnsi="Segoe UI" w:cs="Segoe UI"/>
        </w:rPr>
        <w:t>e</w:t>
      </w:r>
      <w:r w:rsidR="00AA0B1C" w:rsidRPr="00FA5FEF">
        <w:rPr>
          <w:rFonts w:ascii="Segoe UI" w:hAnsi="Segoe UI" w:cs="Segoe UI"/>
        </w:rPr>
        <w:t xml:space="preserve"> </w:t>
      </w:r>
      <w:r w:rsidR="00605BC8" w:rsidRPr="00FA5FEF">
        <w:rPr>
          <w:rFonts w:ascii="Segoe UI" w:hAnsi="Segoe UI" w:cs="Segoe UI"/>
        </w:rPr>
        <w:t>Středočeském kraji</w:t>
      </w:r>
      <w:r w:rsidRPr="00FA5FEF">
        <w:rPr>
          <w:rFonts w:ascii="Segoe UI" w:hAnsi="Segoe UI" w:cs="Segoe UI"/>
        </w:rPr>
        <w:t>, dále zlepšovat služby veřejné přepravy cestujících a optimalizovat náklady vynakládané na tyto služby.</w:t>
      </w:r>
    </w:p>
    <w:p w14:paraId="0479FBEF" w14:textId="5727B5EA" w:rsidR="0006564F"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věří, že realizací ustanovení této </w:t>
      </w:r>
      <w:r w:rsidR="00905256" w:rsidRPr="00FA5FEF">
        <w:rPr>
          <w:rFonts w:ascii="Segoe UI" w:hAnsi="Segoe UI" w:cs="Segoe UI"/>
        </w:rPr>
        <w:t>S</w:t>
      </w:r>
      <w:r w:rsidRPr="00FA5FEF">
        <w:rPr>
          <w:rFonts w:ascii="Segoe UI" w:hAnsi="Segoe UI" w:cs="Segoe UI"/>
        </w:rPr>
        <w:t xml:space="preserve">mlouvy se podaří zvýšit spokojenost cestujících s kvalitou poskytovaných služeb, zvýšit konkurenceschopnost veřejné hromadné dopravy ve vztahu k individuální automobilové dopravě, propagovat </w:t>
      </w:r>
      <w:r w:rsidR="00476B13" w:rsidRPr="00FA5FEF">
        <w:rPr>
          <w:rFonts w:ascii="Segoe UI" w:hAnsi="Segoe UI" w:cs="Segoe UI"/>
        </w:rPr>
        <w:t xml:space="preserve">cestovní </w:t>
      </w:r>
      <w:r w:rsidRPr="00FA5FEF">
        <w:rPr>
          <w:rFonts w:ascii="Segoe UI" w:hAnsi="Segoe UI" w:cs="Segoe UI"/>
        </w:rPr>
        <w:t>ruch, prosazovat ochranu životního prostředí, úspory energií a bezpečnost dopravy, a</w:t>
      </w:r>
      <w:r w:rsidR="00EB21A0" w:rsidRPr="00FA5FEF">
        <w:rPr>
          <w:rFonts w:ascii="Segoe UI" w:hAnsi="Segoe UI" w:cs="Segoe UI"/>
        </w:rPr>
        <w:t> </w:t>
      </w:r>
      <w:r w:rsidRPr="00FA5FEF">
        <w:rPr>
          <w:rFonts w:ascii="Segoe UI" w:hAnsi="Segoe UI" w:cs="Segoe UI"/>
        </w:rPr>
        <w:t>podporovat kvalitu života v hlavním městě Praze a</w:t>
      </w:r>
      <w:r w:rsidR="00E87A6F" w:rsidRPr="00FA5FEF">
        <w:rPr>
          <w:rFonts w:ascii="Segoe UI" w:hAnsi="Segoe UI" w:cs="Segoe UI"/>
        </w:rPr>
        <w:t xml:space="preserve"> </w:t>
      </w:r>
      <w:r w:rsidR="00605BC8" w:rsidRPr="00FA5FEF">
        <w:rPr>
          <w:rFonts w:ascii="Segoe UI" w:hAnsi="Segoe UI" w:cs="Segoe UI"/>
        </w:rPr>
        <w:t>ve Středočeském kraji</w:t>
      </w:r>
      <w:r w:rsidRPr="00FA5FEF">
        <w:rPr>
          <w:rFonts w:ascii="Segoe UI" w:hAnsi="Segoe UI" w:cs="Segoe UI"/>
        </w:rPr>
        <w:t>.</w:t>
      </w:r>
    </w:p>
    <w:p w14:paraId="56C2B16D" w14:textId="72F05190" w:rsidR="0006564F" w:rsidRPr="00FA5FEF" w:rsidRDefault="00A85D20"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Hlavní město Praha (</w:t>
      </w:r>
      <w:r w:rsidR="00605BC8" w:rsidRPr="00FA5FEF">
        <w:rPr>
          <w:rFonts w:ascii="Segoe UI" w:hAnsi="Segoe UI" w:cs="Segoe UI"/>
        </w:rPr>
        <w:t>dále též jako „</w:t>
      </w:r>
      <w:r w:rsidRPr="00FA5FEF">
        <w:rPr>
          <w:rFonts w:ascii="Segoe UI" w:hAnsi="Segoe UI" w:cs="Segoe UI"/>
          <w:b/>
        </w:rPr>
        <w:t>HMP</w:t>
      </w:r>
      <w:r w:rsidR="00605BC8" w:rsidRPr="00FA5FEF">
        <w:rPr>
          <w:rFonts w:ascii="Segoe UI" w:hAnsi="Segoe UI" w:cs="Segoe UI"/>
        </w:rPr>
        <w:t>“</w:t>
      </w:r>
      <w:r w:rsidRPr="00FA5FEF">
        <w:rPr>
          <w:rFonts w:ascii="Segoe UI" w:hAnsi="Segoe UI" w:cs="Segoe UI"/>
        </w:rPr>
        <w:t xml:space="preserve">) </w:t>
      </w:r>
      <w:r w:rsidR="0006564F" w:rsidRPr="00FA5FEF">
        <w:rPr>
          <w:rFonts w:ascii="Segoe UI" w:hAnsi="Segoe UI" w:cs="Segoe UI"/>
        </w:rPr>
        <w:t>je příslušným orgánem podle čl.</w:t>
      </w:r>
      <w:r w:rsidR="008679E2" w:rsidRPr="00FA5FEF">
        <w:rPr>
          <w:rFonts w:ascii="Segoe UI" w:hAnsi="Segoe UI" w:cs="Segoe UI"/>
        </w:rPr>
        <w:t> </w:t>
      </w:r>
      <w:r w:rsidR="0006564F" w:rsidRPr="00FA5FEF">
        <w:rPr>
          <w:rFonts w:ascii="Segoe UI" w:hAnsi="Segoe UI" w:cs="Segoe UI"/>
        </w:rPr>
        <w:t>2 písm. b) nařízení o veřejných službách, §</w:t>
      </w:r>
      <w:r w:rsidR="00EB21A0" w:rsidRPr="00FA5FEF">
        <w:rPr>
          <w:rFonts w:ascii="Segoe UI" w:hAnsi="Segoe UI" w:cs="Segoe UI"/>
        </w:rPr>
        <w:t> </w:t>
      </w:r>
      <w:r w:rsidR="0006564F" w:rsidRPr="00FA5FEF">
        <w:rPr>
          <w:rFonts w:ascii="Segoe UI" w:hAnsi="Segoe UI" w:cs="Segoe UI"/>
        </w:rPr>
        <w:t>3</w:t>
      </w:r>
      <w:r w:rsidR="00EB21A0" w:rsidRPr="00FA5FEF">
        <w:rPr>
          <w:rFonts w:ascii="Segoe UI" w:hAnsi="Segoe UI" w:cs="Segoe UI"/>
        </w:rPr>
        <w:t> </w:t>
      </w:r>
      <w:r w:rsidR="0006564F" w:rsidRPr="00FA5FEF">
        <w:rPr>
          <w:rFonts w:ascii="Segoe UI" w:hAnsi="Segoe UI" w:cs="Segoe UI"/>
        </w:rPr>
        <w:t xml:space="preserve">odst. 2 </w:t>
      </w:r>
      <w:r w:rsidR="001E0882" w:rsidRPr="00FA5FEF">
        <w:rPr>
          <w:rFonts w:ascii="Segoe UI" w:hAnsi="Segoe UI" w:cs="Segoe UI"/>
        </w:rPr>
        <w:t>ZVS</w:t>
      </w:r>
      <w:r w:rsidR="0006564F" w:rsidRPr="00FA5FEF">
        <w:rPr>
          <w:rFonts w:ascii="Segoe UI" w:hAnsi="Segoe UI" w:cs="Segoe UI"/>
        </w:rPr>
        <w:t xml:space="preserve"> a § 59 odst. 2 písm. j) zákona č. 131/2000 Sb., o</w:t>
      </w:r>
      <w:r w:rsidR="00EB21A0" w:rsidRPr="00FA5FEF">
        <w:rPr>
          <w:rFonts w:ascii="Segoe UI" w:hAnsi="Segoe UI" w:cs="Segoe UI"/>
        </w:rPr>
        <w:t> </w:t>
      </w:r>
      <w:r w:rsidR="0006564F" w:rsidRPr="00FA5FEF">
        <w:rPr>
          <w:rFonts w:ascii="Segoe UI" w:hAnsi="Segoe UI" w:cs="Segoe UI"/>
        </w:rPr>
        <w:t>hlavním městě Praze, ve znění pozdějších předpisů, oprávněným uzavřít smlouvu o</w:t>
      </w:r>
      <w:r w:rsidR="00EB21A0" w:rsidRPr="00FA5FEF">
        <w:rPr>
          <w:rFonts w:ascii="Segoe UI" w:hAnsi="Segoe UI" w:cs="Segoe UI"/>
        </w:rPr>
        <w:t> </w:t>
      </w:r>
      <w:r w:rsidR="0006564F" w:rsidRPr="00FA5FEF">
        <w:rPr>
          <w:rFonts w:ascii="Segoe UI" w:hAnsi="Segoe UI" w:cs="Segoe UI"/>
        </w:rPr>
        <w:t>veřejných službách s pravomocí zasahovat do veřejné přepravy cestujících na svém území.</w:t>
      </w:r>
    </w:p>
    <w:p w14:paraId="0C3493F1" w14:textId="36DF8CD7" w:rsidR="00605BC8" w:rsidRPr="00FA5FEF" w:rsidRDefault="00A85D20"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Středočeský kraj </w:t>
      </w:r>
      <w:r w:rsidR="00605BC8" w:rsidRPr="00FA5FEF">
        <w:rPr>
          <w:rFonts w:ascii="Segoe UI" w:hAnsi="Segoe UI" w:cs="Segoe UI"/>
        </w:rPr>
        <w:t>(dále též jako „</w:t>
      </w:r>
      <w:r w:rsidR="00605BC8" w:rsidRPr="00FA5FEF">
        <w:rPr>
          <w:rFonts w:ascii="Segoe UI" w:hAnsi="Segoe UI" w:cs="Segoe UI"/>
          <w:b/>
          <w:bCs/>
        </w:rPr>
        <w:t>SčK</w:t>
      </w:r>
      <w:r w:rsidR="00605BC8" w:rsidRPr="00FA5FEF">
        <w:rPr>
          <w:rFonts w:ascii="Segoe UI" w:hAnsi="Segoe UI" w:cs="Segoe UI"/>
        </w:rPr>
        <w:t xml:space="preserve">“) je příslušným orgánem podle čl. 2 písm. b) nařízení o veřejných službách, § 3 odst. 2 ZVS a § </w:t>
      </w:r>
      <w:r w:rsidR="00D43F5B" w:rsidRPr="00FA5FEF">
        <w:rPr>
          <w:rFonts w:ascii="Segoe UI" w:hAnsi="Segoe UI" w:cs="Segoe UI"/>
        </w:rPr>
        <w:t>3</w:t>
      </w:r>
      <w:r w:rsidR="00E07E0F" w:rsidRPr="00FA5FEF">
        <w:rPr>
          <w:rFonts w:ascii="Segoe UI" w:hAnsi="Segoe UI" w:cs="Segoe UI"/>
        </w:rPr>
        <w:t>5</w:t>
      </w:r>
      <w:r w:rsidR="00D43F5B" w:rsidRPr="00FA5FEF">
        <w:rPr>
          <w:rFonts w:ascii="Segoe UI" w:hAnsi="Segoe UI" w:cs="Segoe UI"/>
        </w:rPr>
        <w:t xml:space="preserve"> </w:t>
      </w:r>
      <w:r w:rsidR="00605BC8" w:rsidRPr="00FA5FEF">
        <w:rPr>
          <w:rFonts w:ascii="Segoe UI" w:hAnsi="Segoe UI" w:cs="Segoe UI"/>
        </w:rPr>
        <w:t xml:space="preserve">odst. 2 písm. </w:t>
      </w:r>
      <w:r w:rsidR="00D43F5B" w:rsidRPr="00FA5FEF">
        <w:rPr>
          <w:rFonts w:ascii="Segoe UI" w:hAnsi="Segoe UI" w:cs="Segoe UI"/>
        </w:rPr>
        <w:t>f</w:t>
      </w:r>
      <w:r w:rsidR="00605BC8" w:rsidRPr="00FA5FEF">
        <w:rPr>
          <w:rFonts w:ascii="Segoe UI" w:hAnsi="Segoe UI" w:cs="Segoe UI"/>
        </w:rPr>
        <w:t xml:space="preserve">) zákona č. 129/2000 Sb., </w:t>
      </w:r>
      <w:r w:rsidR="00170CF8" w:rsidRPr="00FA5FEF">
        <w:rPr>
          <w:rFonts w:ascii="Segoe UI" w:hAnsi="Segoe UI" w:cs="Segoe UI"/>
        </w:rPr>
        <w:t>o</w:t>
      </w:r>
      <w:r w:rsidR="00F62C51" w:rsidRPr="00FA5FEF">
        <w:rPr>
          <w:rFonts w:ascii="Segoe UI" w:hAnsi="Segoe UI" w:cs="Segoe UI"/>
        </w:rPr>
        <w:t> </w:t>
      </w:r>
      <w:r w:rsidR="00605BC8" w:rsidRPr="00FA5FEF">
        <w:rPr>
          <w:rFonts w:ascii="Segoe UI" w:hAnsi="Segoe UI" w:cs="Segoe UI"/>
        </w:rPr>
        <w:t>krajích</w:t>
      </w:r>
      <w:r w:rsidR="00170CF8" w:rsidRPr="00FA5FEF">
        <w:rPr>
          <w:rFonts w:ascii="Segoe UI" w:hAnsi="Segoe UI" w:cs="Segoe UI"/>
        </w:rPr>
        <w:t xml:space="preserve"> (</w:t>
      </w:r>
      <w:r w:rsidR="008A3433" w:rsidRPr="00FA5FEF">
        <w:rPr>
          <w:rFonts w:ascii="Segoe UI" w:hAnsi="Segoe UI" w:cs="Segoe UI"/>
        </w:rPr>
        <w:t>krajské zřízení)</w:t>
      </w:r>
      <w:r w:rsidR="00605BC8" w:rsidRPr="00FA5FEF">
        <w:rPr>
          <w:rFonts w:ascii="Segoe UI" w:hAnsi="Segoe UI" w:cs="Segoe UI"/>
        </w:rPr>
        <w:t>, ve znění pozdějších předpisů, oprávněným uzavřít smlouvu o</w:t>
      </w:r>
      <w:r w:rsidR="00F62C51" w:rsidRPr="00FA5FEF">
        <w:rPr>
          <w:rFonts w:ascii="Segoe UI" w:hAnsi="Segoe UI" w:cs="Segoe UI"/>
        </w:rPr>
        <w:t> </w:t>
      </w:r>
      <w:r w:rsidR="00605BC8" w:rsidRPr="00FA5FEF">
        <w:rPr>
          <w:rFonts w:ascii="Segoe UI" w:hAnsi="Segoe UI" w:cs="Segoe UI"/>
        </w:rPr>
        <w:t xml:space="preserve">veřejných službách s pravomocí zasahovat do veřejné přepravy cestujících na svém území. V případě </w:t>
      </w:r>
      <w:r w:rsidR="00B37FFE" w:rsidRPr="00FA5FEF">
        <w:rPr>
          <w:rFonts w:ascii="Segoe UI" w:hAnsi="Segoe UI" w:cs="Segoe UI"/>
        </w:rPr>
        <w:t>l</w:t>
      </w:r>
      <w:r w:rsidR="00605BC8" w:rsidRPr="00FA5FEF">
        <w:rPr>
          <w:rFonts w:ascii="Segoe UI" w:hAnsi="Segoe UI" w:cs="Segoe UI"/>
        </w:rPr>
        <w:t xml:space="preserve">inek přesahujících na území dalšího kraje </w:t>
      </w:r>
      <w:r w:rsidR="00151D56" w:rsidRPr="00FA5FEF">
        <w:rPr>
          <w:rFonts w:ascii="Segoe UI" w:hAnsi="Segoe UI" w:cs="Segoe UI"/>
        </w:rPr>
        <w:t xml:space="preserve">zajistí </w:t>
      </w:r>
      <w:r w:rsidR="00605BC8" w:rsidRPr="00FA5FEF">
        <w:rPr>
          <w:rFonts w:ascii="Segoe UI" w:hAnsi="Segoe UI" w:cs="Segoe UI"/>
        </w:rPr>
        <w:t>SčK</w:t>
      </w:r>
      <w:r w:rsidR="00151D56" w:rsidRPr="00FA5FEF">
        <w:rPr>
          <w:rFonts w:ascii="Segoe UI" w:hAnsi="Segoe UI" w:cs="Segoe UI"/>
        </w:rPr>
        <w:t xml:space="preserve"> v souladu s</w:t>
      </w:r>
      <w:r w:rsidR="00F62C51" w:rsidRPr="00FA5FEF">
        <w:rPr>
          <w:rFonts w:ascii="Segoe UI" w:hAnsi="Segoe UI" w:cs="Segoe UI"/>
        </w:rPr>
        <w:t> </w:t>
      </w:r>
      <w:r w:rsidR="00151D56" w:rsidRPr="00FA5FEF">
        <w:rPr>
          <w:rFonts w:ascii="Segoe UI" w:hAnsi="Segoe UI" w:cs="Segoe UI"/>
        </w:rPr>
        <w:t>§ 3 odst.</w:t>
      </w:r>
      <w:r w:rsidR="00761A14">
        <w:rPr>
          <w:rFonts w:ascii="Segoe UI" w:hAnsi="Segoe UI" w:cs="Segoe UI"/>
        </w:rPr>
        <w:t> </w:t>
      </w:r>
      <w:r w:rsidR="00FF52A5" w:rsidRPr="00FA5FEF">
        <w:rPr>
          <w:rFonts w:ascii="Segoe UI" w:hAnsi="Segoe UI" w:cs="Segoe UI"/>
        </w:rPr>
        <w:t xml:space="preserve">2 ZVS souhlas </w:t>
      </w:r>
      <w:r w:rsidR="006667AD" w:rsidRPr="00FA5FEF">
        <w:rPr>
          <w:rFonts w:ascii="Segoe UI" w:hAnsi="Segoe UI" w:cs="Segoe UI"/>
        </w:rPr>
        <w:t>tohoto dalšího</w:t>
      </w:r>
      <w:r w:rsidR="00133ED8" w:rsidRPr="00FA5FEF">
        <w:rPr>
          <w:rFonts w:ascii="Segoe UI" w:hAnsi="Segoe UI" w:cs="Segoe UI"/>
        </w:rPr>
        <w:t xml:space="preserve"> kraje se zajištěním dopravní obslužnosti v</w:t>
      </w:r>
      <w:r w:rsidR="00F62C51" w:rsidRPr="00FA5FEF">
        <w:rPr>
          <w:rFonts w:ascii="Segoe UI" w:hAnsi="Segoe UI" w:cs="Segoe UI"/>
        </w:rPr>
        <w:t> </w:t>
      </w:r>
      <w:r w:rsidR="00F71B3F" w:rsidRPr="00FA5FEF">
        <w:rPr>
          <w:rFonts w:ascii="Segoe UI" w:hAnsi="Segoe UI" w:cs="Segoe UI"/>
        </w:rPr>
        <w:t>jeho územním obvodu</w:t>
      </w:r>
      <w:r w:rsidR="00D130A8" w:rsidRPr="00FA5FEF">
        <w:rPr>
          <w:rFonts w:ascii="Segoe UI" w:hAnsi="Segoe UI" w:cs="Segoe UI"/>
        </w:rPr>
        <w:t>,</w:t>
      </w:r>
      <w:r w:rsidR="00F71B3F" w:rsidRPr="00FA5FEF">
        <w:rPr>
          <w:rFonts w:ascii="Segoe UI" w:hAnsi="Segoe UI" w:cs="Segoe UI"/>
        </w:rPr>
        <w:t xml:space="preserve"> a to uzavření</w:t>
      </w:r>
      <w:r w:rsidR="00277883" w:rsidRPr="00FA5FEF">
        <w:rPr>
          <w:rFonts w:ascii="Segoe UI" w:hAnsi="Segoe UI" w:cs="Segoe UI"/>
        </w:rPr>
        <w:t>m</w:t>
      </w:r>
      <w:r w:rsidR="00F71B3F" w:rsidRPr="00FA5FEF">
        <w:rPr>
          <w:rFonts w:ascii="Segoe UI" w:hAnsi="Segoe UI" w:cs="Segoe UI"/>
        </w:rPr>
        <w:t xml:space="preserve"> </w:t>
      </w:r>
      <w:r w:rsidR="00605BC8" w:rsidRPr="00FA5FEF">
        <w:rPr>
          <w:rFonts w:ascii="Segoe UI" w:hAnsi="Segoe UI" w:cs="Segoe UI"/>
        </w:rPr>
        <w:t>mezikrajsk</w:t>
      </w:r>
      <w:r w:rsidR="00F71B3F" w:rsidRPr="00FA5FEF">
        <w:rPr>
          <w:rFonts w:ascii="Segoe UI" w:hAnsi="Segoe UI" w:cs="Segoe UI"/>
        </w:rPr>
        <w:t>é</w:t>
      </w:r>
      <w:r w:rsidR="00605BC8" w:rsidRPr="00FA5FEF">
        <w:rPr>
          <w:rFonts w:ascii="Segoe UI" w:hAnsi="Segoe UI" w:cs="Segoe UI"/>
        </w:rPr>
        <w:t xml:space="preserve"> smlouv</w:t>
      </w:r>
      <w:r w:rsidR="00F71B3F" w:rsidRPr="00FA5FEF">
        <w:rPr>
          <w:rFonts w:ascii="Segoe UI" w:hAnsi="Segoe UI" w:cs="Segoe UI"/>
        </w:rPr>
        <w:t xml:space="preserve">y s tímto </w:t>
      </w:r>
      <w:r w:rsidR="006667AD" w:rsidRPr="00FA5FEF">
        <w:rPr>
          <w:rFonts w:ascii="Segoe UI" w:hAnsi="Segoe UI" w:cs="Segoe UI"/>
        </w:rPr>
        <w:t>dalším krajem</w:t>
      </w:r>
      <w:r w:rsidR="00605BC8" w:rsidRPr="00FA5FEF">
        <w:rPr>
          <w:rFonts w:ascii="Segoe UI" w:hAnsi="Segoe UI" w:cs="Segoe UI"/>
        </w:rPr>
        <w:t xml:space="preserve"> </w:t>
      </w:r>
      <w:r w:rsidR="00024480" w:rsidRPr="00FA5FEF">
        <w:rPr>
          <w:rFonts w:ascii="Segoe UI" w:hAnsi="Segoe UI" w:cs="Segoe UI"/>
        </w:rPr>
        <w:t>(</w:t>
      </w:r>
      <w:r w:rsidR="00605BC8" w:rsidRPr="00FA5FEF">
        <w:rPr>
          <w:rFonts w:ascii="Segoe UI" w:hAnsi="Segoe UI" w:cs="Segoe UI"/>
        </w:rPr>
        <w:t xml:space="preserve">v níž </w:t>
      </w:r>
      <w:r w:rsidR="006763C6" w:rsidRPr="00FA5FEF">
        <w:rPr>
          <w:rFonts w:ascii="Segoe UI" w:hAnsi="Segoe UI" w:cs="Segoe UI"/>
        </w:rPr>
        <w:t>bude</w:t>
      </w:r>
      <w:r w:rsidR="00605BC8" w:rsidRPr="00FA5FEF">
        <w:rPr>
          <w:rFonts w:ascii="Segoe UI" w:hAnsi="Segoe UI" w:cs="Segoe UI"/>
        </w:rPr>
        <w:t xml:space="preserve"> explicitně vyjádřen souhlas s objednávkou veřejných služeb na území dalšího kraje, nastaveny podmínky spolupráce, způsob vyhodnocení a </w:t>
      </w:r>
      <w:r w:rsidR="00F62C51" w:rsidRPr="00FA5FEF">
        <w:rPr>
          <w:rFonts w:ascii="Segoe UI" w:hAnsi="Segoe UI" w:cs="Segoe UI"/>
        </w:rPr>
        <w:t>f</w:t>
      </w:r>
      <w:r w:rsidR="00605BC8" w:rsidRPr="00FA5FEF">
        <w:rPr>
          <w:rFonts w:ascii="Segoe UI" w:hAnsi="Segoe UI" w:cs="Segoe UI"/>
        </w:rPr>
        <w:t>inančního vyrovnání mezi SčK a</w:t>
      </w:r>
      <w:r w:rsidR="00FC0F7C">
        <w:rPr>
          <w:rFonts w:ascii="Segoe UI" w:hAnsi="Segoe UI" w:cs="Segoe UI"/>
        </w:rPr>
        <w:t> </w:t>
      </w:r>
      <w:r w:rsidR="00605BC8" w:rsidRPr="00FA5FEF">
        <w:rPr>
          <w:rFonts w:ascii="Segoe UI" w:hAnsi="Segoe UI" w:cs="Segoe UI"/>
        </w:rPr>
        <w:t>dalším krajem</w:t>
      </w:r>
      <w:r w:rsidR="00024480" w:rsidRPr="00FA5FEF">
        <w:rPr>
          <w:rFonts w:ascii="Segoe UI" w:hAnsi="Segoe UI" w:cs="Segoe UI"/>
        </w:rPr>
        <w:t>)</w:t>
      </w:r>
      <w:r w:rsidR="00EE67D8" w:rsidRPr="00FA5FEF">
        <w:rPr>
          <w:rFonts w:ascii="Segoe UI" w:hAnsi="Segoe UI" w:cs="Segoe UI"/>
        </w:rPr>
        <w:t xml:space="preserve"> nebo </w:t>
      </w:r>
      <w:r w:rsidR="00531ADD" w:rsidRPr="00FA5FEF">
        <w:rPr>
          <w:rFonts w:ascii="Segoe UI" w:hAnsi="Segoe UI" w:cs="Segoe UI"/>
        </w:rPr>
        <w:t xml:space="preserve">jiným </w:t>
      </w:r>
      <w:r w:rsidR="00EE67D8" w:rsidRPr="00FA5FEF">
        <w:rPr>
          <w:rFonts w:ascii="Segoe UI" w:hAnsi="Segoe UI" w:cs="Segoe UI"/>
        </w:rPr>
        <w:t>vhodným způsobem</w:t>
      </w:r>
      <w:r w:rsidR="00605BC8" w:rsidRPr="00FA5FEF">
        <w:rPr>
          <w:rFonts w:ascii="Segoe UI" w:hAnsi="Segoe UI" w:cs="Segoe UI"/>
        </w:rPr>
        <w:t xml:space="preserve">. </w:t>
      </w:r>
      <w:r w:rsidR="00B86534" w:rsidRPr="00FA5FEF">
        <w:rPr>
          <w:rFonts w:ascii="Segoe UI" w:hAnsi="Segoe UI" w:cs="Segoe UI"/>
        </w:rPr>
        <w:t>Uzavřená m</w:t>
      </w:r>
      <w:r w:rsidR="00EE67D8" w:rsidRPr="00FA5FEF">
        <w:rPr>
          <w:rFonts w:ascii="Segoe UI" w:hAnsi="Segoe UI" w:cs="Segoe UI"/>
        </w:rPr>
        <w:t>ezikrajská s</w:t>
      </w:r>
      <w:r w:rsidR="00605BC8" w:rsidRPr="00FA5FEF">
        <w:rPr>
          <w:rFonts w:ascii="Segoe UI" w:hAnsi="Segoe UI" w:cs="Segoe UI"/>
        </w:rPr>
        <w:t>mlouva</w:t>
      </w:r>
      <w:r w:rsidR="00EE67D8" w:rsidRPr="00FA5FEF">
        <w:rPr>
          <w:rFonts w:ascii="Segoe UI" w:hAnsi="Segoe UI" w:cs="Segoe UI"/>
        </w:rPr>
        <w:t xml:space="preserve"> s dalším krajem</w:t>
      </w:r>
      <w:r w:rsidR="00605BC8" w:rsidRPr="00FA5FEF">
        <w:rPr>
          <w:rFonts w:ascii="Segoe UI" w:hAnsi="Segoe UI" w:cs="Segoe UI"/>
        </w:rPr>
        <w:t xml:space="preserve"> </w:t>
      </w:r>
      <w:r w:rsidR="00A6325C" w:rsidRPr="00FA5FEF">
        <w:rPr>
          <w:rFonts w:ascii="Segoe UI" w:hAnsi="Segoe UI" w:cs="Segoe UI"/>
        </w:rPr>
        <w:t>bude</w:t>
      </w:r>
      <w:r w:rsidR="00605BC8" w:rsidRPr="00FA5FEF">
        <w:rPr>
          <w:rFonts w:ascii="Segoe UI" w:hAnsi="Segoe UI" w:cs="Segoe UI"/>
        </w:rPr>
        <w:t xml:space="preserve"> uveřejněna v </w:t>
      </w:r>
      <w:r w:rsidR="00CC3F94">
        <w:rPr>
          <w:rFonts w:ascii="Segoe UI" w:hAnsi="Segoe UI" w:cs="Segoe UI"/>
        </w:rPr>
        <w:t>r</w:t>
      </w:r>
      <w:r w:rsidR="00CC3F94" w:rsidRPr="00FA5FEF">
        <w:rPr>
          <w:rFonts w:ascii="Segoe UI" w:hAnsi="Segoe UI" w:cs="Segoe UI"/>
        </w:rPr>
        <w:t xml:space="preserve">egistru </w:t>
      </w:r>
      <w:r w:rsidR="00605BC8" w:rsidRPr="00FA5FEF">
        <w:rPr>
          <w:rFonts w:ascii="Segoe UI" w:hAnsi="Segoe UI" w:cs="Segoe UI"/>
        </w:rPr>
        <w:t>smluv</w:t>
      </w:r>
      <w:r w:rsidR="00317A8B" w:rsidRPr="00FA5FEF">
        <w:rPr>
          <w:rFonts w:ascii="Segoe UI" w:hAnsi="Segoe UI" w:cs="Segoe UI"/>
        </w:rPr>
        <w:t>.</w:t>
      </w:r>
    </w:p>
    <w:p w14:paraId="061D85E2" w14:textId="6B9F8F9A" w:rsidR="000671D1"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Nabídka </w:t>
      </w:r>
      <w:r w:rsidR="00905256" w:rsidRPr="00FA5FEF">
        <w:rPr>
          <w:rFonts w:ascii="Segoe UI" w:hAnsi="Segoe UI" w:cs="Segoe UI"/>
        </w:rPr>
        <w:t>D</w:t>
      </w:r>
      <w:r w:rsidRPr="00FA5FEF">
        <w:rPr>
          <w:rFonts w:ascii="Segoe UI" w:hAnsi="Segoe UI" w:cs="Segoe UI"/>
        </w:rPr>
        <w:t xml:space="preserve">opravce podaná v rámci </w:t>
      </w:r>
      <w:r w:rsidR="006D68B8" w:rsidRPr="00FA5FEF">
        <w:rPr>
          <w:rFonts w:ascii="Segoe UI" w:hAnsi="Segoe UI" w:cs="Segoe UI"/>
        </w:rPr>
        <w:t>nabídkového řízení</w:t>
      </w:r>
      <w:r w:rsidR="007B3471" w:rsidRPr="00FA5FEF">
        <w:rPr>
          <w:rFonts w:ascii="Segoe UI" w:hAnsi="Segoe UI" w:cs="Segoe UI"/>
        </w:rPr>
        <w:t xml:space="preserve"> nadlimitní veřejné zakázky na služby </w:t>
      </w:r>
      <w:r w:rsidRPr="00FA5FEF">
        <w:rPr>
          <w:rFonts w:ascii="Segoe UI" w:hAnsi="Segoe UI" w:cs="Segoe UI"/>
        </w:rPr>
        <w:t>„</w:t>
      </w:r>
      <w:r w:rsidR="00FE7972" w:rsidRPr="00FA5FEF">
        <w:rPr>
          <w:rFonts w:ascii="Segoe UI" w:hAnsi="Segoe UI" w:cs="Segoe UI"/>
        </w:rPr>
        <w:t>Výběr dopravce pro uzavření smlouvy o veřejných službách v přepravě cestujících po železnici na vybraných linkách velkokapacitními elektrickými jednotkami</w:t>
      </w:r>
      <w:r w:rsidRPr="00FA5FEF">
        <w:rPr>
          <w:rFonts w:ascii="Segoe UI" w:hAnsi="Segoe UI" w:cs="Segoe UI"/>
        </w:rPr>
        <w:t>“</w:t>
      </w:r>
      <w:r w:rsidRPr="00FA5FEF">
        <w:rPr>
          <w:rFonts w:ascii="Segoe UI" w:hAnsi="Segoe UI" w:cs="Segoe UI"/>
          <w:b/>
        </w:rPr>
        <w:t xml:space="preserve"> </w:t>
      </w:r>
      <w:r w:rsidRPr="00FA5FEF">
        <w:rPr>
          <w:rFonts w:ascii="Segoe UI" w:hAnsi="Segoe UI" w:cs="Segoe UI"/>
        </w:rPr>
        <w:t>(</w:t>
      </w:r>
      <w:r w:rsidR="009E079F" w:rsidRPr="00FA5FEF">
        <w:rPr>
          <w:rFonts w:ascii="Segoe UI" w:hAnsi="Segoe UI" w:cs="Segoe UI"/>
          <w:b/>
        </w:rPr>
        <w:t>„</w:t>
      </w:r>
      <w:r w:rsidR="000735EC" w:rsidRPr="00FA5FEF">
        <w:rPr>
          <w:rFonts w:ascii="Segoe UI" w:hAnsi="Segoe UI" w:cs="Segoe UI"/>
          <w:b/>
        </w:rPr>
        <w:t>N</w:t>
      </w:r>
      <w:r w:rsidR="007B3471" w:rsidRPr="00FA5FEF">
        <w:rPr>
          <w:rFonts w:ascii="Segoe UI" w:hAnsi="Segoe UI" w:cs="Segoe UI"/>
          <w:b/>
        </w:rPr>
        <w:t>abídkové</w:t>
      </w:r>
      <w:r w:rsidR="00682B92" w:rsidRPr="00FA5FEF">
        <w:rPr>
          <w:rFonts w:ascii="Segoe UI" w:hAnsi="Segoe UI" w:cs="Segoe UI"/>
          <w:b/>
        </w:rPr>
        <w:t xml:space="preserve"> </w:t>
      </w:r>
      <w:r w:rsidR="000671D1" w:rsidRPr="00FA5FEF">
        <w:rPr>
          <w:rFonts w:ascii="Segoe UI" w:hAnsi="Segoe UI" w:cs="Segoe UI"/>
          <w:b/>
        </w:rPr>
        <w:t>řízení</w:t>
      </w:r>
      <w:r w:rsidRPr="00FA5FEF">
        <w:rPr>
          <w:rFonts w:ascii="Segoe UI" w:hAnsi="Segoe UI" w:cs="Segoe UI"/>
        </w:rPr>
        <w:t>“) byla vybrána jako ekonomicky nejvýhodn</w:t>
      </w:r>
      <w:r w:rsidRPr="00FA5FEF">
        <w:rPr>
          <w:rFonts w:ascii="Segoe UI" w:eastAsia="TimesNewRoman" w:hAnsi="Segoe UI" w:cs="Segoe UI"/>
        </w:rPr>
        <w:t>ě</w:t>
      </w:r>
      <w:r w:rsidRPr="00FA5FEF">
        <w:rPr>
          <w:rFonts w:ascii="Segoe UI" w:hAnsi="Segoe UI" w:cs="Segoe UI"/>
        </w:rPr>
        <w:t>jší.</w:t>
      </w:r>
    </w:p>
    <w:p w14:paraId="2039606C" w14:textId="1B0D3E58" w:rsidR="003166F3" w:rsidRPr="00FA5FEF" w:rsidRDefault="00513F4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tímto deklarují, že tato Smlouva a souběžně uzavřená smlouva mezi Dopravcem a </w:t>
      </w:r>
      <w:r w:rsidR="0076337D">
        <w:rPr>
          <w:rFonts w:ascii="Segoe UI" w:hAnsi="Segoe UI" w:cs="Segoe UI"/>
        </w:rPr>
        <w:t>HMP</w:t>
      </w:r>
      <w:r w:rsidR="0076337D" w:rsidRPr="00FA5FEF">
        <w:rPr>
          <w:rFonts w:ascii="Segoe UI" w:hAnsi="Segoe UI" w:cs="Segoe UI"/>
        </w:rPr>
        <w:t xml:space="preserve"> </w:t>
      </w:r>
      <w:r w:rsidRPr="00FA5FEF">
        <w:rPr>
          <w:rFonts w:ascii="Segoe UI" w:hAnsi="Segoe UI" w:cs="Segoe UI"/>
        </w:rPr>
        <w:t>tvoří jeden celek ve smyslu ZZVZ a jsou považovány za jednu veřejnou zakázku. Toto ustanovení je významné zejména pro aplikaci pravidel změn smluv dle § 222 ZZVZ, kter</w:t>
      </w:r>
      <w:r w:rsidR="00725EB1">
        <w:rPr>
          <w:rFonts w:ascii="Segoe UI" w:hAnsi="Segoe UI" w:cs="Segoe UI"/>
        </w:rPr>
        <w:t>á</w:t>
      </w:r>
      <w:r w:rsidRPr="00FA5FEF">
        <w:rPr>
          <w:rFonts w:ascii="Segoe UI" w:hAnsi="Segoe UI" w:cs="Segoe UI"/>
        </w:rPr>
        <w:t xml:space="preserve"> se vztahuj</w:t>
      </w:r>
      <w:r w:rsidR="00725EB1">
        <w:rPr>
          <w:rFonts w:ascii="Segoe UI" w:hAnsi="Segoe UI" w:cs="Segoe UI"/>
        </w:rPr>
        <w:t>í</w:t>
      </w:r>
      <w:r w:rsidRPr="00FA5FEF">
        <w:rPr>
          <w:rFonts w:ascii="Segoe UI" w:hAnsi="Segoe UI" w:cs="Segoe UI"/>
        </w:rPr>
        <w:t xml:space="preserve"> na veřejnou zakázku jako celek, nikoli na samostatné dílčí smlouvy uzavřené mezi HMP a Dopravcem a SčK a Dopravcem.</w:t>
      </w:r>
    </w:p>
    <w:p w14:paraId="1953B036" w14:textId="3B404E83" w:rsidR="001F1E93" w:rsidRPr="00FA5FEF" w:rsidRDefault="001F1E9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Při plnění závazku z této Smlouvy se smluvní strany zavazují vyvinout společné úsilí k</w:t>
      </w:r>
      <w:r w:rsidR="00A87AB5" w:rsidRPr="00FA5FEF">
        <w:rPr>
          <w:rFonts w:ascii="Segoe UI" w:hAnsi="Segoe UI" w:cs="Segoe UI"/>
        </w:rPr>
        <w:t> </w:t>
      </w:r>
      <w:r w:rsidRPr="00FA5FEF">
        <w:rPr>
          <w:rFonts w:ascii="Segoe UI" w:hAnsi="Segoe UI" w:cs="Segoe UI"/>
        </w:rPr>
        <w:t xml:space="preserve">naplnění zásad sociálně odpovědného zadávání, environmentálně odpovědného </w:t>
      </w:r>
      <w:r w:rsidRPr="00FA5FEF">
        <w:rPr>
          <w:rFonts w:ascii="Segoe UI" w:hAnsi="Segoe UI" w:cs="Segoe UI"/>
        </w:rPr>
        <w:lastRenderedPageBreak/>
        <w:t xml:space="preserve">zadávání a inovací. Dopravce bere na vědomí konkrétní cíle, které v tomto směru definoval Objednatel v zadávací dokumentaci </w:t>
      </w:r>
      <w:r w:rsidR="00C04B18" w:rsidRPr="00FA5FEF">
        <w:rPr>
          <w:rFonts w:ascii="Segoe UI" w:hAnsi="Segoe UI" w:cs="Segoe UI"/>
        </w:rPr>
        <w:t>Nabídkového</w:t>
      </w:r>
      <w:r w:rsidRPr="00FA5FEF">
        <w:rPr>
          <w:rFonts w:ascii="Segoe UI" w:hAnsi="Segoe UI" w:cs="Segoe UI"/>
        </w:rPr>
        <w:t xml:space="preserve"> řízení a v této Smlouvě. Dopravce se zejména bezvýhradně zavazuje k zajištění adekvátních mzdových podmínek způsobem, který bude reflektovat indexaci průměrné mzdy v odvětví dopravy (Doprava a skladování) a navýšení souvisejících nákladů, které bude Objednatel kompenzovat Dopravci dle podmínek této Smlouvy. Dopravce se zavazuje vyvinout maximální úsilí k</w:t>
      </w:r>
      <w:r w:rsidR="00725EB1">
        <w:rPr>
          <w:rFonts w:ascii="Segoe UI" w:hAnsi="Segoe UI" w:cs="Segoe UI"/>
        </w:rPr>
        <w:t> </w:t>
      </w:r>
      <w:r w:rsidRPr="00FA5FEF">
        <w:rPr>
          <w:rFonts w:ascii="Segoe UI" w:hAnsi="Segoe UI" w:cs="Segoe UI"/>
        </w:rPr>
        <w:t>využívání vozidel k plnění závazku Veřejných služeb, která poskytují kvalitativní standard odpovídající podmínkám této Smlouvy při zohlednění všech příloh a pokynů Objednatele.</w:t>
      </w:r>
    </w:p>
    <w:p w14:paraId="3A9BC895" w14:textId="34B28159" w:rsidR="001F1E93" w:rsidRPr="00FA5FEF" w:rsidRDefault="001C7E68" w:rsidP="00F20F3A">
      <w:pPr>
        <w:numPr>
          <w:ilvl w:val="0"/>
          <w:numId w:val="8"/>
        </w:numPr>
        <w:tabs>
          <w:tab w:val="clear" w:pos="720"/>
          <w:tab w:val="num" w:pos="426"/>
        </w:tabs>
        <w:spacing w:after="120" w:line="276" w:lineRule="auto"/>
        <w:ind w:left="425" w:hanging="425"/>
        <w:jc w:val="both"/>
        <w:rPr>
          <w:rFonts w:ascii="Segoe UI" w:hAnsi="Segoe UI" w:cs="Segoe UI"/>
          <w:i/>
          <w:iCs/>
        </w:rPr>
      </w:pPr>
      <w:r w:rsidRPr="00FA5FEF">
        <w:rPr>
          <w:rFonts w:ascii="Segoe UI" w:hAnsi="Segoe UI" w:cs="Segoe UI"/>
        </w:rPr>
        <w:t>Dopravce je povinen plnit své povinnosti vyplývající z této Smlouvy v souladu s jejími podmínkami a s takovou mírou dovednosti, pečlivosti, obezřetnosti a předvídavosti, jakou by vynaložil kvalifikovaný a zkušený provozovatel drážní dopravy.</w:t>
      </w:r>
      <w:r w:rsidR="00DA6796" w:rsidRPr="00FA5FEF">
        <w:rPr>
          <w:rFonts w:ascii="Segoe UI" w:hAnsi="Segoe UI" w:cs="Segoe UI"/>
        </w:rPr>
        <w:t xml:space="preserve"> </w:t>
      </w:r>
      <w:r w:rsidR="00DA6796" w:rsidRPr="00FA5FEF">
        <w:rPr>
          <w:rFonts w:ascii="Segoe UI" w:hAnsi="Segoe UI" w:cs="Segoe UI"/>
          <w:bCs/>
          <w:iCs/>
        </w:rPr>
        <w:t xml:space="preserve">Dopravce se zavazuje spolupracovat s Objednatelem otevřeným a transparentním způsobem, který zahrnuje povinnost Dopravce sdělit Objednateli vše, co by Objednatel mohl důvodně očekávat v souvislosti se záležitostmi vyplývajícími ze Smlouvy. </w:t>
      </w:r>
    </w:p>
    <w:p w14:paraId="056AC21E" w14:textId="21A91C0F" w:rsidR="001F1E93" w:rsidRPr="00FA5FEF" w:rsidRDefault="001F1E9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Dopravce je za všech okolností povinen zajistit po celou dobu plnění této Smlouvy dodržování veškerých právních předpisů vztahujících se k jeho činnosti, a to včetně právních předpisů upravujících legální zaměstnávání, spravedlivé odměňování a</w:t>
      </w:r>
      <w:r w:rsidR="00725EB1">
        <w:rPr>
          <w:rFonts w:ascii="Segoe UI" w:hAnsi="Segoe UI" w:cs="Segoe UI"/>
        </w:rPr>
        <w:t> </w:t>
      </w:r>
      <w:r w:rsidRPr="00FA5FEF">
        <w:rPr>
          <w:rFonts w:ascii="Segoe UI" w:hAnsi="Segoe UI" w:cs="Segoe UI"/>
        </w:rPr>
        <w:t>dodržování bezpečnosti a ochrany zdraví při práci. Dopravce není oprávněn požadovat po svých poddodavatelích nepřiměřené podmínky a nesmí na poddodavatele v</w:t>
      </w:r>
      <w:r w:rsidR="00725EB1">
        <w:rPr>
          <w:rFonts w:ascii="Segoe UI" w:hAnsi="Segoe UI" w:cs="Segoe UI"/>
        </w:rPr>
        <w:t> </w:t>
      </w:r>
      <w:r w:rsidRPr="00FA5FEF">
        <w:rPr>
          <w:rFonts w:ascii="Segoe UI" w:hAnsi="Segoe UI" w:cs="Segoe UI"/>
        </w:rPr>
        <w:t>souvislosti s</w:t>
      </w:r>
      <w:r w:rsidR="00A87AB5" w:rsidRPr="00FA5FEF">
        <w:rPr>
          <w:rFonts w:ascii="Segoe UI" w:hAnsi="Segoe UI" w:cs="Segoe UI"/>
        </w:rPr>
        <w:t> </w:t>
      </w:r>
      <w:r w:rsidRPr="00FA5FEF">
        <w:rPr>
          <w:rFonts w:ascii="Segoe UI" w:hAnsi="Segoe UI" w:cs="Segoe UI"/>
        </w:rPr>
        <w:t>plněním této Smlouvy přenášet rizika v rozsahu, který by podstatně přesahoval rozsah rizik samotného Dopravce plynoucích z této Smlouvy (zejména v</w:t>
      </w:r>
      <w:r w:rsidR="00725EB1">
        <w:rPr>
          <w:rFonts w:ascii="Segoe UI" w:hAnsi="Segoe UI" w:cs="Segoe UI"/>
        </w:rPr>
        <w:t> </w:t>
      </w:r>
      <w:r w:rsidRPr="00FA5FEF">
        <w:rPr>
          <w:rFonts w:ascii="Segoe UI" w:hAnsi="Segoe UI" w:cs="Segoe UI"/>
        </w:rPr>
        <w:t xml:space="preserve">otázce smluvních pokut a odpovědnosti dodržování </w:t>
      </w:r>
      <w:r w:rsidR="00D43F5B" w:rsidRPr="00FA5FEF">
        <w:rPr>
          <w:rFonts w:ascii="Segoe UI" w:hAnsi="Segoe UI" w:cs="Segoe UI"/>
        </w:rPr>
        <w:t>S</w:t>
      </w:r>
      <w:r w:rsidRPr="00FA5FEF">
        <w:rPr>
          <w:rFonts w:ascii="Segoe UI" w:hAnsi="Segoe UI" w:cs="Segoe UI"/>
        </w:rPr>
        <w:t>tandardů kvality PID).</w:t>
      </w:r>
    </w:p>
    <w:p w14:paraId="6DD7A355" w14:textId="5C970B5D" w:rsidR="001D51E3" w:rsidRPr="00FA5FEF" w:rsidRDefault="007F3220" w:rsidP="00F20F3A">
      <w:pPr>
        <w:numPr>
          <w:ilvl w:val="0"/>
          <w:numId w:val="8"/>
        </w:numPr>
        <w:tabs>
          <w:tab w:val="clear" w:pos="720"/>
          <w:tab w:val="num" w:pos="426"/>
        </w:tabs>
        <w:spacing w:after="120" w:line="276" w:lineRule="auto"/>
        <w:ind w:left="425" w:hanging="425"/>
        <w:jc w:val="both"/>
        <w:rPr>
          <w:rFonts w:ascii="Segoe UI" w:hAnsi="Segoe UI" w:cs="Segoe UI"/>
        </w:rPr>
      </w:pPr>
      <w:r w:rsidRPr="00F20F3A">
        <w:rPr>
          <w:rFonts w:ascii="Segoe UI" w:hAnsi="Segoe UI" w:cs="Segoe UI"/>
        </w:rPr>
        <w:t>Dopravce</w:t>
      </w:r>
      <w:r w:rsidRPr="00FA5FEF">
        <w:rPr>
          <w:rFonts w:ascii="Segoe UI" w:hAnsi="Segoe UI" w:cs="Segoe UI"/>
          <w:bCs/>
          <w:iCs/>
        </w:rPr>
        <w:t xml:space="preserve"> i Objednatel se při plnění svých povinností a výkonu svých práv podle této Smlouvy zavazují jednat přiměřeně a v dobré víře.</w:t>
      </w:r>
      <w:bookmarkStart w:id="2" w:name="_Hlk46851173"/>
    </w:p>
    <w:p w14:paraId="04A1F6A2" w14:textId="1335C980" w:rsidR="00E139F2" w:rsidRPr="00FA5FEF" w:rsidRDefault="00E6365F" w:rsidP="00E9623D">
      <w:pPr>
        <w:pStyle w:val="Nadpis1"/>
      </w:pPr>
      <w:bookmarkStart w:id="3" w:name="_Hlk186447874"/>
      <w:r>
        <w:t>DEFINICE POJMŮ</w:t>
      </w:r>
    </w:p>
    <w:p w14:paraId="547F56FA" w14:textId="557C14FF" w:rsidR="00946E9E" w:rsidRPr="00E15B59" w:rsidRDefault="00946E9E" w:rsidP="00D050E7">
      <w:pPr>
        <w:numPr>
          <w:ilvl w:val="0"/>
          <w:numId w:val="58"/>
        </w:numPr>
        <w:tabs>
          <w:tab w:val="clear" w:pos="720"/>
        </w:tabs>
        <w:spacing w:after="120" w:line="276" w:lineRule="auto"/>
        <w:ind w:left="426" w:hanging="426"/>
        <w:jc w:val="both"/>
        <w:rPr>
          <w:rFonts w:ascii="Segoe UI" w:hAnsi="Segoe UI" w:cs="Segoe UI"/>
        </w:rPr>
      </w:pPr>
      <w:bookmarkStart w:id="4" w:name="_Hlk171343480"/>
      <w:r w:rsidRPr="00E15B59">
        <w:rPr>
          <w:rFonts w:ascii="Segoe UI" w:hAnsi="Segoe UI" w:cs="Segoe UI"/>
        </w:rPr>
        <w:t>Pokud z</w:t>
      </w:r>
      <w:r w:rsidR="00E139F2" w:rsidRPr="00E15B59">
        <w:rPr>
          <w:rFonts w:ascii="Segoe UI" w:hAnsi="Segoe UI" w:cs="Segoe UI"/>
        </w:rPr>
        <w:t> textu Smlouvy</w:t>
      </w:r>
      <w:r w:rsidRPr="00E15B59">
        <w:rPr>
          <w:rFonts w:ascii="Segoe UI" w:hAnsi="Segoe UI" w:cs="Segoe UI"/>
        </w:rPr>
        <w:t xml:space="preserve"> </w:t>
      </w:r>
      <w:r w:rsidR="00D30D22" w:rsidRPr="00E15B59">
        <w:rPr>
          <w:rFonts w:ascii="Segoe UI" w:hAnsi="Segoe UI" w:cs="Segoe UI"/>
        </w:rPr>
        <w:t xml:space="preserve">a </w:t>
      </w:r>
      <w:r w:rsidR="00F77E98" w:rsidRPr="00E15B59">
        <w:rPr>
          <w:rFonts w:ascii="Segoe UI" w:hAnsi="Segoe UI" w:cs="Segoe UI"/>
        </w:rPr>
        <w:t xml:space="preserve">jejích </w:t>
      </w:r>
      <w:r w:rsidR="00D30D22" w:rsidRPr="00E15B59">
        <w:rPr>
          <w:rFonts w:ascii="Segoe UI" w:hAnsi="Segoe UI" w:cs="Segoe UI"/>
        </w:rPr>
        <w:t xml:space="preserve">příloh </w:t>
      </w:r>
      <w:r w:rsidRPr="00E15B59">
        <w:rPr>
          <w:rFonts w:ascii="Segoe UI" w:hAnsi="Segoe UI" w:cs="Segoe UI"/>
        </w:rPr>
        <w:t>nevyplývá n</w:t>
      </w:r>
      <w:r w:rsidRPr="00E15B59">
        <w:rPr>
          <w:rFonts w:ascii="Segoe UI" w:eastAsia="TimesNewRoman" w:hAnsi="Segoe UI" w:cs="Segoe UI"/>
        </w:rPr>
        <w:t>ě</w:t>
      </w:r>
      <w:r w:rsidRPr="00E15B59">
        <w:rPr>
          <w:rFonts w:ascii="Segoe UI" w:hAnsi="Segoe UI" w:cs="Segoe UI"/>
        </w:rPr>
        <w:t xml:space="preserve">co jiného, mají </w:t>
      </w:r>
      <w:r w:rsidR="00FB4002" w:rsidRPr="00E15B59">
        <w:rPr>
          <w:rFonts w:ascii="Segoe UI" w:hAnsi="Segoe UI" w:cs="Segoe UI"/>
        </w:rPr>
        <w:t xml:space="preserve">následující výrazy </w:t>
      </w:r>
      <w:r w:rsidRPr="00E15B59">
        <w:rPr>
          <w:rFonts w:ascii="Segoe UI" w:hAnsi="Segoe UI" w:cs="Segoe UI"/>
        </w:rPr>
        <w:t>použité v</w:t>
      </w:r>
      <w:r w:rsidR="00D30D22" w:rsidRPr="00E15B59">
        <w:rPr>
          <w:rFonts w:ascii="Segoe UI" w:hAnsi="Segoe UI" w:cs="Segoe UI"/>
        </w:rPr>
        <w:t> </w:t>
      </w:r>
      <w:r w:rsidRPr="00E15B59">
        <w:rPr>
          <w:rFonts w:ascii="Segoe UI" w:hAnsi="Segoe UI" w:cs="Segoe UI"/>
        </w:rPr>
        <w:t xml:space="preserve">této </w:t>
      </w:r>
      <w:r w:rsidR="00D30D22" w:rsidRPr="00E15B59">
        <w:rPr>
          <w:rFonts w:ascii="Segoe UI" w:hAnsi="Segoe UI" w:cs="Segoe UI"/>
        </w:rPr>
        <w:t>S</w:t>
      </w:r>
      <w:r w:rsidRPr="00E15B59">
        <w:rPr>
          <w:rFonts w:ascii="Segoe UI" w:hAnsi="Segoe UI" w:cs="Segoe UI"/>
        </w:rPr>
        <w:t>mlouv</w:t>
      </w:r>
      <w:r w:rsidRPr="00E15B59">
        <w:rPr>
          <w:rFonts w:ascii="Segoe UI" w:eastAsia="TimesNewRoman" w:hAnsi="Segoe UI" w:cs="Segoe UI"/>
        </w:rPr>
        <w:t>ě</w:t>
      </w:r>
      <w:r w:rsidR="00D30D22" w:rsidRPr="00E15B59">
        <w:rPr>
          <w:rFonts w:ascii="Segoe UI" w:eastAsia="TimesNewRoman" w:hAnsi="Segoe UI" w:cs="Segoe UI"/>
        </w:rPr>
        <w:t xml:space="preserve"> a její</w:t>
      </w:r>
      <w:r w:rsidR="00F77E98" w:rsidRPr="00E15B59">
        <w:rPr>
          <w:rFonts w:ascii="Segoe UI" w:eastAsia="TimesNewRoman" w:hAnsi="Segoe UI" w:cs="Segoe UI"/>
        </w:rPr>
        <w:t>ch</w:t>
      </w:r>
      <w:r w:rsidR="00D30D22" w:rsidRPr="00E15B59">
        <w:rPr>
          <w:rFonts w:ascii="Segoe UI" w:eastAsia="TimesNewRoman" w:hAnsi="Segoe UI" w:cs="Segoe UI"/>
        </w:rPr>
        <w:t xml:space="preserve"> přílohách</w:t>
      </w:r>
      <w:r w:rsidRPr="00E15B59">
        <w:rPr>
          <w:rFonts w:ascii="Segoe UI" w:eastAsia="TimesNewRoman" w:hAnsi="Segoe UI" w:cs="Segoe UI"/>
        </w:rPr>
        <w:t xml:space="preserve"> </w:t>
      </w:r>
      <w:r w:rsidRPr="00E15B59">
        <w:rPr>
          <w:rFonts w:ascii="Segoe UI" w:hAnsi="Segoe UI" w:cs="Segoe UI"/>
        </w:rPr>
        <w:t>níže definovaný význam:</w:t>
      </w:r>
    </w:p>
    <w:p w14:paraId="3438A284" w14:textId="0750C51B" w:rsidR="00682B92" w:rsidRPr="00F20F3A" w:rsidRDefault="00682B92"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20F3A">
        <w:rPr>
          <w:rFonts w:ascii="Segoe UI" w:hAnsi="Segoe UI" w:cs="Segoe UI"/>
          <w:b/>
          <w:bCs/>
          <w:i/>
          <w:iCs/>
        </w:rPr>
        <w:t>„</w:t>
      </w:r>
      <w:r w:rsidR="009003BA" w:rsidRPr="00F20F3A">
        <w:rPr>
          <w:rFonts w:ascii="Segoe UI" w:hAnsi="Segoe UI" w:cs="Segoe UI"/>
          <w:b/>
          <w:bCs/>
          <w:i/>
          <w:iCs/>
        </w:rPr>
        <w:t>Aktualizovaná cena</w:t>
      </w:r>
      <w:r w:rsidRPr="00F20F3A">
        <w:rPr>
          <w:rFonts w:ascii="Segoe UI" w:hAnsi="Segoe UI" w:cs="Segoe UI"/>
          <w:b/>
          <w:bCs/>
          <w:i/>
          <w:iCs/>
        </w:rPr>
        <w:t xml:space="preserve">“ </w:t>
      </w:r>
    </w:p>
    <w:p w14:paraId="7BBF78CB" w14:textId="4322AE39" w:rsidR="00682B92" w:rsidRDefault="009003BA" w:rsidP="00F20F3A">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znamená součet Cenotvorných položek pro kalendářní rok, určený v </w:t>
      </w:r>
      <w:r>
        <w:rPr>
          <w:rFonts w:ascii="Segoe UI" w:hAnsi="Segoe UI" w:cs="Segoe UI"/>
          <w:sz w:val="22"/>
          <w:szCs w:val="22"/>
        </w:rPr>
        <w:t>aktualizovaném</w:t>
      </w:r>
      <w:r w:rsidRPr="00EA2777">
        <w:rPr>
          <w:rFonts w:ascii="Segoe UI" w:hAnsi="Segoe UI" w:cs="Segoe UI"/>
          <w:sz w:val="22"/>
          <w:szCs w:val="22"/>
        </w:rPr>
        <w:t xml:space="preserve"> Finančním modelu. Udává se v tisících Kč a je vždy vztažena k cenové úrovni příslušného kalendářního roku, </w:t>
      </w:r>
      <w:r w:rsidRPr="00FB23A8">
        <w:rPr>
          <w:rFonts w:ascii="Segoe UI" w:hAnsi="Segoe UI" w:cs="Segoe UI"/>
          <w:sz w:val="22"/>
          <w:szCs w:val="22"/>
        </w:rPr>
        <w:t xml:space="preserve">při uvažování </w:t>
      </w:r>
      <w:r>
        <w:rPr>
          <w:rFonts w:ascii="Segoe UI" w:hAnsi="Segoe UI" w:cs="Segoe UI"/>
          <w:sz w:val="22"/>
          <w:szCs w:val="22"/>
        </w:rPr>
        <w:t>Výchozího</w:t>
      </w:r>
      <w:r w:rsidRPr="00FB23A8">
        <w:rPr>
          <w:rFonts w:ascii="Segoe UI" w:hAnsi="Segoe UI" w:cs="Segoe UI"/>
          <w:sz w:val="22"/>
          <w:szCs w:val="22"/>
        </w:rPr>
        <w:t xml:space="preserve"> dopravního výkonu, </w:t>
      </w:r>
      <w:r>
        <w:rPr>
          <w:rFonts w:ascii="Segoe UI" w:hAnsi="Segoe UI" w:cs="Segoe UI"/>
          <w:sz w:val="22"/>
          <w:szCs w:val="22"/>
        </w:rPr>
        <w:t>Výchozího</w:t>
      </w:r>
      <w:r w:rsidRPr="00FB23A8">
        <w:rPr>
          <w:rFonts w:ascii="Segoe UI" w:hAnsi="Segoe UI" w:cs="Segoe UI"/>
          <w:sz w:val="22"/>
          <w:szCs w:val="22"/>
        </w:rPr>
        <w:t xml:space="preserve"> počtu vlakových jednotek, </w:t>
      </w:r>
      <w:r>
        <w:rPr>
          <w:rFonts w:ascii="Segoe UI" w:hAnsi="Segoe UI" w:cs="Segoe UI"/>
          <w:sz w:val="22"/>
          <w:szCs w:val="22"/>
        </w:rPr>
        <w:t>Výchozího</w:t>
      </w:r>
      <w:r w:rsidRPr="00FB23A8">
        <w:rPr>
          <w:rFonts w:ascii="Segoe UI" w:hAnsi="Segoe UI" w:cs="Segoe UI"/>
          <w:sz w:val="22"/>
          <w:szCs w:val="22"/>
        </w:rPr>
        <w:t xml:space="preserve"> počtu pokladních hodin, </w:t>
      </w:r>
      <w:r>
        <w:rPr>
          <w:rFonts w:ascii="Segoe UI" w:hAnsi="Segoe UI" w:cs="Segoe UI"/>
          <w:sz w:val="22"/>
          <w:szCs w:val="22"/>
        </w:rPr>
        <w:t>Výchozího</w:t>
      </w:r>
      <w:r w:rsidRPr="00FB23A8">
        <w:rPr>
          <w:rFonts w:ascii="Segoe UI" w:hAnsi="Segoe UI" w:cs="Segoe UI"/>
          <w:sz w:val="22"/>
          <w:szCs w:val="22"/>
        </w:rPr>
        <w:t xml:space="preserve"> počtu hodin provozu vlakových čet, </w:t>
      </w:r>
      <w:r>
        <w:rPr>
          <w:rFonts w:ascii="Segoe UI" w:hAnsi="Segoe UI" w:cs="Segoe UI"/>
          <w:sz w:val="22"/>
          <w:szCs w:val="22"/>
        </w:rPr>
        <w:t>Výchozího</w:t>
      </w:r>
      <w:r w:rsidRPr="00FB23A8">
        <w:rPr>
          <w:rFonts w:ascii="Segoe UI" w:hAnsi="Segoe UI" w:cs="Segoe UI"/>
          <w:sz w:val="22"/>
          <w:szCs w:val="22"/>
        </w:rPr>
        <w:t xml:space="preserve"> počtu hodin provozu strojvedoucích a</w:t>
      </w:r>
      <w:r>
        <w:rPr>
          <w:rFonts w:ascii="Segoe UI" w:hAnsi="Segoe UI" w:cs="Segoe UI"/>
          <w:sz w:val="22"/>
          <w:szCs w:val="22"/>
        </w:rPr>
        <w:t> Výchozího</w:t>
      </w:r>
      <w:r w:rsidRPr="00FB23A8">
        <w:rPr>
          <w:rFonts w:ascii="Segoe UI" w:hAnsi="Segoe UI" w:cs="Segoe UI"/>
          <w:sz w:val="22"/>
          <w:szCs w:val="22"/>
        </w:rPr>
        <w:t xml:space="preserve"> počtu hodin provozu ostrahy.</w:t>
      </w:r>
    </w:p>
    <w:p w14:paraId="7341575D" w14:textId="77777777" w:rsidR="00786B80" w:rsidRPr="005D4C27" w:rsidRDefault="00786B80"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lastRenderedPageBreak/>
        <w:t>„</w:t>
      </w:r>
      <w:r w:rsidRPr="00F20F3A">
        <w:rPr>
          <w:rFonts w:ascii="Segoe UI" w:hAnsi="Segoe UI" w:cs="Segoe UI"/>
          <w:b/>
          <w:bCs/>
          <w:i/>
          <w:iCs/>
        </w:rPr>
        <w:t>Aktualizovaný</w:t>
      </w:r>
      <w:r w:rsidRPr="005D4C27">
        <w:rPr>
          <w:rFonts w:ascii="Segoe UI" w:hAnsi="Segoe UI" w:cs="Segoe UI"/>
          <w:b/>
          <w:bCs/>
          <w:i/>
          <w:iCs/>
        </w:rPr>
        <w:t xml:space="preserve"> počet vlakových jednotek</w:t>
      </w:r>
      <w:r w:rsidRPr="00F20F3A">
        <w:rPr>
          <w:rFonts w:ascii="Segoe UI" w:hAnsi="Segoe UI" w:cs="Segoe UI"/>
          <w:b/>
          <w:bCs/>
          <w:i/>
          <w:iCs/>
        </w:rPr>
        <w:t>“</w:t>
      </w:r>
      <w:r w:rsidRPr="005D4C27">
        <w:rPr>
          <w:rFonts w:ascii="Segoe UI" w:hAnsi="Segoe UI" w:cs="Segoe UI"/>
        </w:rPr>
        <w:t xml:space="preserve"> </w:t>
      </w:r>
    </w:p>
    <w:p w14:paraId="57C13898" w14:textId="3A7ED49A" w:rsidR="00786B80" w:rsidRDefault="00786B80" w:rsidP="000B52A0">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Crashových) a </w:t>
      </w:r>
      <w:r>
        <w:rPr>
          <w:rFonts w:ascii="Segoe UI" w:hAnsi="Segoe UI" w:cs="Segoe UI"/>
          <w:sz w:val="22"/>
          <w:szCs w:val="22"/>
        </w:rPr>
        <w:t xml:space="preserve">Objednatelem stanovený počet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přílohy PK této Smlouvy) </w:t>
      </w:r>
      <w:r w:rsidRPr="00EA2777">
        <w:rPr>
          <w:rFonts w:ascii="Segoe UI" w:hAnsi="Segoe UI" w:cs="Segoe UI"/>
          <w:sz w:val="22"/>
          <w:szCs w:val="22"/>
        </w:rPr>
        <w:t>pro kalendářní rok, určený v </w:t>
      </w:r>
      <w:r>
        <w:rPr>
          <w:rFonts w:ascii="Segoe UI" w:hAnsi="Segoe UI" w:cs="Segoe UI"/>
          <w:sz w:val="22"/>
          <w:szCs w:val="22"/>
        </w:rPr>
        <w:t>aktualizovaném</w:t>
      </w:r>
      <w:r w:rsidRPr="00EA2777">
        <w:rPr>
          <w:rFonts w:ascii="Segoe UI" w:hAnsi="Segoe UI" w:cs="Segoe UI"/>
          <w:sz w:val="22"/>
          <w:szCs w:val="22"/>
        </w:rPr>
        <w:t xml:space="preserve"> Finančním modelu</w:t>
      </w:r>
      <w:r w:rsidRPr="0094724C">
        <w:rPr>
          <w:rFonts w:ascii="Segoe UI" w:hAnsi="Segoe UI" w:cs="Segoe UI"/>
          <w:sz w:val="22"/>
          <w:szCs w:val="22"/>
        </w:rPr>
        <w:t>.</w:t>
      </w:r>
    </w:p>
    <w:p w14:paraId="21EDEA1F" w14:textId="77777777" w:rsidR="009003BA" w:rsidRPr="00FA5FEF" w:rsidRDefault="009003BA"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Bankovní</w:t>
      </w:r>
      <w:r w:rsidRPr="00FA5FEF">
        <w:rPr>
          <w:rFonts w:ascii="Segoe UI" w:hAnsi="Segoe UI" w:cs="Segoe UI"/>
          <w:b/>
          <w:bCs/>
          <w:i/>
          <w:iCs/>
        </w:rPr>
        <w:t xml:space="preserve"> záruka“ </w:t>
      </w:r>
    </w:p>
    <w:p w14:paraId="4F80F96F" w14:textId="60F8FC26" w:rsidR="009003BA" w:rsidRDefault="009003BA"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realizační bankovní záruku za zajištění povinností Dopravce, která má význam uvedený </w:t>
      </w:r>
      <w:r w:rsidR="009666B5">
        <w:rPr>
          <w:rFonts w:ascii="Segoe UI" w:hAnsi="Segoe UI" w:cs="Segoe UI"/>
          <w:sz w:val="22"/>
          <w:szCs w:val="22"/>
        </w:rPr>
        <w:t xml:space="preserve">v čl. 25 </w:t>
      </w:r>
      <w:r w:rsidRPr="00FA5FEF">
        <w:rPr>
          <w:rFonts w:ascii="Segoe UI" w:hAnsi="Segoe UI" w:cs="Segoe UI"/>
          <w:sz w:val="22"/>
          <w:szCs w:val="22"/>
        </w:rPr>
        <w:t xml:space="preserve">této Smlouvy. </w:t>
      </w:r>
    </w:p>
    <w:p w14:paraId="38DE536B" w14:textId="57421AE9" w:rsidR="009003BA" w:rsidRPr="00FA5FEF" w:rsidRDefault="009003BA"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Cenotvorné</w:t>
      </w:r>
      <w:r w:rsidRPr="009003BA">
        <w:rPr>
          <w:rFonts w:ascii="Segoe UI" w:hAnsi="Segoe UI" w:cs="Segoe UI"/>
          <w:b/>
          <w:bCs/>
          <w:i/>
          <w:iCs/>
        </w:rPr>
        <w:t xml:space="preserve"> položky</w:t>
      </w:r>
      <w:r w:rsidRPr="00FA5FEF">
        <w:rPr>
          <w:rFonts w:ascii="Segoe UI" w:hAnsi="Segoe UI" w:cs="Segoe UI"/>
          <w:b/>
          <w:bCs/>
          <w:i/>
          <w:iCs/>
        </w:rPr>
        <w:t xml:space="preserve">“ </w:t>
      </w:r>
    </w:p>
    <w:p w14:paraId="6A93883C" w14:textId="0FE827B2" w:rsidR="009003BA" w:rsidRPr="00FA5FEF" w:rsidRDefault="003B723E" w:rsidP="000B52A0">
      <w:pPr>
        <w:pStyle w:val="Odstavec1bezslovn"/>
        <w:spacing w:after="120" w:line="276" w:lineRule="auto"/>
        <w:ind w:left="426"/>
        <w:rPr>
          <w:rFonts w:ascii="Segoe UI" w:hAnsi="Segoe UI" w:cs="Segoe UI"/>
          <w:sz w:val="22"/>
          <w:szCs w:val="22"/>
        </w:rPr>
      </w:pPr>
      <w:r w:rsidRPr="009003BA">
        <w:rPr>
          <w:rFonts w:ascii="Segoe UI" w:hAnsi="Segoe UI" w:cs="Segoe UI"/>
          <w:sz w:val="22"/>
          <w:szCs w:val="22"/>
        </w:rPr>
        <w:t>znamen</w:t>
      </w:r>
      <w:r>
        <w:rPr>
          <w:rFonts w:ascii="Segoe UI" w:hAnsi="Segoe UI" w:cs="Segoe UI"/>
          <w:sz w:val="22"/>
          <w:szCs w:val="22"/>
        </w:rPr>
        <w:t>ají</w:t>
      </w:r>
      <w:r w:rsidRPr="009003BA">
        <w:rPr>
          <w:rFonts w:ascii="Segoe UI" w:hAnsi="Segoe UI" w:cs="Segoe UI"/>
          <w:sz w:val="22"/>
          <w:szCs w:val="22"/>
        </w:rPr>
        <w:t xml:space="preserve"> </w:t>
      </w:r>
      <w:r w:rsidR="009003BA" w:rsidRPr="009003BA">
        <w:rPr>
          <w:rFonts w:ascii="Segoe UI" w:hAnsi="Segoe UI" w:cs="Segoe UI"/>
          <w:sz w:val="22"/>
          <w:szCs w:val="22"/>
        </w:rPr>
        <w:t xml:space="preserve">strukturu nákladů (řádky 1 až 15) a zisku (řádek </w:t>
      </w:r>
      <w:r w:rsidR="009C0C6C">
        <w:rPr>
          <w:rFonts w:ascii="Segoe UI" w:hAnsi="Segoe UI" w:cs="Segoe UI"/>
          <w:sz w:val="22"/>
          <w:szCs w:val="22"/>
        </w:rPr>
        <w:t>16</w:t>
      </w:r>
      <w:r w:rsidR="009003BA" w:rsidRPr="009003BA">
        <w:rPr>
          <w:rFonts w:ascii="Segoe UI" w:hAnsi="Segoe UI" w:cs="Segoe UI"/>
          <w:sz w:val="22"/>
          <w:szCs w:val="22"/>
        </w:rPr>
        <w:t>)</w:t>
      </w:r>
      <w:r w:rsidR="009003BA">
        <w:rPr>
          <w:rFonts w:ascii="Segoe UI" w:hAnsi="Segoe UI" w:cs="Segoe UI"/>
          <w:sz w:val="22"/>
          <w:szCs w:val="22"/>
        </w:rPr>
        <w:t xml:space="preserve"> dle </w:t>
      </w:r>
      <w:r w:rsidR="00FB4002">
        <w:rPr>
          <w:rFonts w:ascii="Segoe UI" w:hAnsi="Segoe UI" w:cs="Segoe UI"/>
          <w:sz w:val="22"/>
          <w:szCs w:val="22"/>
        </w:rPr>
        <w:t>přílohy FM a VK</w:t>
      </w:r>
      <w:r w:rsidR="009003BA">
        <w:rPr>
          <w:rFonts w:ascii="Segoe UI" w:hAnsi="Segoe UI" w:cs="Segoe UI"/>
          <w:sz w:val="22"/>
          <w:szCs w:val="22"/>
        </w:rPr>
        <w:t xml:space="preserve"> Smlouvy</w:t>
      </w:r>
      <w:r w:rsidR="009003BA" w:rsidRPr="009003BA">
        <w:rPr>
          <w:rFonts w:ascii="Segoe UI" w:hAnsi="Segoe UI" w:cs="Segoe UI"/>
          <w:sz w:val="22"/>
          <w:szCs w:val="22"/>
        </w:rPr>
        <w:t>, která je v některých případech rozdělená do větší podrobnosti.</w:t>
      </w:r>
    </w:p>
    <w:p w14:paraId="606C19D9" w14:textId="77777777" w:rsidR="00553611" w:rsidRPr="00FA5FEF" w:rsidRDefault="00553611"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rPr>
        <w:t>„</w:t>
      </w:r>
      <w:r w:rsidRPr="00F20F3A">
        <w:rPr>
          <w:rFonts w:ascii="Segoe UI" w:hAnsi="Segoe UI" w:cs="Segoe UI"/>
          <w:b/>
          <w:i/>
        </w:rPr>
        <w:t>Doba</w:t>
      </w:r>
      <w:r w:rsidRPr="00FA5FEF">
        <w:rPr>
          <w:rFonts w:ascii="Segoe UI" w:hAnsi="Segoe UI" w:cs="Segoe UI"/>
          <w:b/>
          <w:bCs/>
          <w:i/>
          <w:iCs/>
        </w:rPr>
        <w:t xml:space="preserve"> plnění</w:t>
      </w:r>
      <w:r w:rsidRPr="00FA5FEF">
        <w:rPr>
          <w:rFonts w:ascii="Segoe UI" w:hAnsi="Segoe UI" w:cs="Segoe UI"/>
        </w:rPr>
        <w:t xml:space="preserve">“ </w:t>
      </w:r>
    </w:p>
    <w:p w14:paraId="2E2871E0" w14:textId="4518BCB5" w:rsidR="003D633A" w:rsidRPr="00FA5FEF" w:rsidRDefault="001D67DA" w:rsidP="000B52A0">
      <w:pPr>
        <w:pStyle w:val="Odstavec1bezslovn"/>
        <w:spacing w:after="120" w:line="276" w:lineRule="auto"/>
        <w:ind w:left="426"/>
        <w:rPr>
          <w:rFonts w:ascii="Segoe UI" w:hAnsi="Segoe UI" w:cs="Segoe UI"/>
          <w:b/>
          <w:bCs/>
          <w:i/>
          <w:iCs/>
          <w:sz w:val="22"/>
          <w:szCs w:val="22"/>
        </w:rPr>
      </w:pPr>
      <w:r>
        <w:rPr>
          <w:rFonts w:ascii="Segoe UI" w:hAnsi="Segoe UI" w:cs="Segoe UI"/>
          <w:sz w:val="22"/>
          <w:szCs w:val="22"/>
        </w:rPr>
        <w:t>má význam definovaný v</w:t>
      </w:r>
      <w:r w:rsidR="009666B5">
        <w:rPr>
          <w:rFonts w:ascii="Segoe UI" w:hAnsi="Segoe UI" w:cs="Segoe UI"/>
          <w:sz w:val="22"/>
          <w:szCs w:val="22"/>
        </w:rPr>
        <w:t> čl. 5</w:t>
      </w:r>
      <w:r>
        <w:rPr>
          <w:rFonts w:ascii="Segoe UI" w:hAnsi="Segoe UI" w:cs="Segoe UI"/>
          <w:sz w:val="22"/>
          <w:szCs w:val="22"/>
        </w:rPr>
        <w:t xml:space="preserve"> odst. 1 této Smlouvy</w:t>
      </w:r>
      <w:r w:rsidR="00631299" w:rsidRPr="002E68AB">
        <w:rPr>
          <w:rFonts w:ascii="Segoe UI" w:hAnsi="Segoe UI" w:cs="Segoe UI"/>
          <w:sz w:val="22"/>
          <w:szCs w:val="22"/>
        </w:rPr>
        <w:t>.</w:t>
      </w:r>
    </w:p>
    <w:p w14:paraId="60A56242" w14:textId="77777777" w:rsidR="00D456B7" w:rsidRPr="00FA5FEF" w:rsidRDefault="00D456B7"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Dokumentace</w:t>
      </w:r>
      <w:r w:rsidRPr="00FA5FEF">
        <w:rPr>
          <w:rFonts w:ascii="Segoe UI" w:hAnsi="Segoe UI" w:cs="Segoe UI"/>
          <w:b/>
          <w:bCs/>
          <w:i/>
          <w:iCs/>
        </w:rPr>
        <w:t xml:space="preserve"> nabídkového řízení“</w:t>
      </w:r>
    </w:p>
    <w:p w14:paraId="43B76D8B" w14:textId="44CEA30D" w:rsidR="00D456B7" w:rsidRDefault="00CE24C6" w:rsidP="000B52A0">
      <w:pPr>
        <w:pStyle w:val="Odstavec1bezslovn"/>
        <w:spacing w:after="120" w:line="276" w:lineRule="auto"/>
        <w:ind w:left="426"/>
        <w:rPr>
          <w:rFonts w:ascii="Segoe UI" w:hAnsi="Segoe UI" w:cs="Segoe UI"/>
          <w:sz w:val="22"/>
          <w:szCs w:val="22"/>
        </w:rPr>
      </w:pPr>
      <w:r w:rsidRPr="00CE24C6">
        <w:rPr>
          <w:rFonts w:ascii="Segoe UI" w:hAnsi="Segoe UI" w:cs="Segoe UI"/>
          <w:sz w:val="22"/>
          <w:szCs w:val="22"/>
        </w:rPr>
        <w:t xml:space="preserve">je dokument, který obsahuje zadávací podmínky Nabídkového řízení, jehož účelem je podrobně seznámit dodavatele s podmínkami Nabídkového řízení a předmětem plnění závazku Veřejných služeb v rozsahu nezbytném pro </w:t>
      </w:r>
      <w:r>
        <w:rPr>
          <w:rFonts w:ascii="Segoe UI" w:hAnsi="Segoe UI" w:cs="Segoe UI"/>
          <w:sz w:val="22"/>
          <w:szCs w:val="22"/>
        </w:rPr>
        <w:t>účast v Nabídkovém řízení</w:t>
      </w:r>
      <w:r w:rsidRPr="00CE24C6">
        <w:rPr>
          <w:rFonts w:ascii="Segoe UI" w:hAnsi="Segoe UI" w:cs="Segoe UI"/>
          <w:sz w:val="22"/>
          <w:szCs w:val="22"/>
        </w:rPr>
        <w:t>.</w:t>
      </w:r>
    </w:p>
    <w:p w14:paraId="3887E15C" w14:textId="20C468C5" w:rsidR="00FE5BDB" w:rsidRPr="00FA5FEF" w:rsidRDefault="00FE5BDB"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E5BDB">
        <w:rPr>
          <w:rFonts w:ascii="Segoe UI" w:hAnsi="Segoe UI" w:cs="Segoe UI"/>
          <w:b/>
          <w:bCs/>
          <w:i/>
          <w:iCs/>
        </w:rPr>
        <w:t>Doplatek kompenzace</w:t>
      </w:r>
      <w:r w:rsidRPr="00FA5FEF">
        <w:rPr>
          <w:rFonts w:ascii="Segoe UI" w:hAnsi="Segoe UI" w:cs="Segoe UI"/>
          <w:b/>
          <w:bCs/>
          <w:i/>
          <w:iCs/>
        </w:rPr>
        <w:t>“</w:t>
      </w:r>
    </w:p>
    <w:p w14:paraId="160AD486" w14:textId="39DFCC26" w:rsidR="00FE5BDB" w:rsidRDefault="00FE5BDB" w:rsidP="000B52A0">
      <w:pPr>
        <w:pStyle w:val="Odstavec1bezslovn"/>
        <w:spacing w:after="120" w:line="276" w:lineRule="auto"/>
        <w:ind w:left="426"/>
        <w:rPr>
          <w:rFonts w:ascii="Segoe UI" w:hAnsi="Segoe UI" w:cs="Segoe UI"/>
          <w:sz w:val="22"/>
          <w:szCs w:val="22"/>
        </w:rPr>
      </w:pPr>
      <w:r w:rsidRPr="00FE5BDB">
        <w:rPr>
          <w:rFonts w:ascii="Segoe UI" w:hAnsi="Segoe UI" w:cs="Segoe UI"/>
          <w:sz w:val="22"/>
          <w:szCs w:val="22"/>
        </w:rPr>
        <w:t>znamená rozdíl Skutečné kompenzace a Záloh kompenzace; Dopravci náleží, vyjde-li Doplatek kompenzace s kladným znaménkem, Objednateli náleží, vyjde-li Doplatek kompenzace se záporným znaménkem.</w:t>
      </w:r>
    </w:p>
    <w:p w14:paraId="0B7B53E3"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„Dopravní výkon“ </w:t>
      </w:r>
    </w:p>
    <w:p w14:paraId="6825C173" w14:textId="69EF9861" w:rsidR="00D304F4" w:rsidRPr="00D304F4" w:rsidRDefault="00D304F4" w:rsidP="000B52A0">
      <w:pPr>
        <w:pStyle w:val="Odstavec1bezslovn"/>
        <w:spacing w:after="120" w:line="276" w:lineRule="auto"/>
        <w:ind w:left="426"/>
        <w:rPr>
          <w:rFonts w:ascii="Segoe UI" w:hAnsi="Segoe UI" w:cs="Segoe UI"/>
          <w:sz w:val="22"/>
          <w:szCs w:val="22"/>
        </w:rPr>
      </w:pPr>
      <w:r w:rsidRPr="009F17FA">
        <w:rPr>
          <w:rFonts w:ascii="Segoe UI" w:hAnsi="Segoe UI" w:cs="Segoe UI"/>
          <w:sz w:val="22"/>
          <w:szCs w:val="22"/>
        </w:rPr>
        <w:t xml:space="preserve">znamená rozsah závazku Veřejné služby v drážní dopravě poskytovaný Dopravcem dle časového a věcného vymezení stanoveného v příloze PK (v konkrétním roce plnění dle aktuální přílohy RD) této Smlouvy, zahrnující počet Vozidel a základní rozsah dopravního výkonu na traťových úsecích uvedených v příloze </w:t>
      </w:r>
      <w:r>
        <w:rPr>
          <w:rFonts w:ascii="Segoe UI" w:hAnsi="Segoe UI" w:cs="Segoe UI"/>
          <w:sz w:val="22"/>
          <w:szCs w:val="22"/>
        </w:rPr>
        <w:t>ÚD</w:t>
      </w:r>
      <w:r w:rsidRPr="009F17FA">
        <w:rPr>
          <w:rFonts w:ascii="Segoe UI" w:hAnsi="Segoe UI" w:cs="Segoe UI"/>
          <w:sz w:val="22"/>
          <w:szCs w:val="22"/>
        </w:rPr>
        <w:t xml:space="preserve"> této Smlouvy. Pro účely stanovení Dopravního výkonu se vychází z údajů provozovatele dráhy (SŽ) a zahrnuje vzdálenost ujetou na Linkách na jednotlivých Spojích.</w:t>
      </w:r>
    </w:p>
    <w:p w14:paraId="6EF25917" w14:textId="77777777" w:rsidR="00553611" w:rsidRPr="00FA5FEF" w:rsidRDefault="00553611" w:rsidP="00D050E7">
      <w:pPr>
        <w:keepNext/>
        <w:numPr>
          <w:ilvl w:val="0"/>
          <w:numId w:val="58"/>
        </w:numPr>
        <w:tabs>
          <w:tab w:val="clear" w:pos="720"/>
        </w:tabs>
        <w:spacing w:after="120" w:line="276" w:lineRule="auto"/>
        <w:ind w:left="426" w:hanging="426"/>
        <w:jc w:val="both"/>
        <w:rPr>
          <w:rFonts w:ascii="Segoe UI" w:hAnsi="Segoe UI" w:cs="Segoe UI"/>
          <w:b/>
          <w:bCs/>
          <w:color w:val="000000"/>
        </w:rPr>
      </w:pPr>
      <w:r w:rsidRPr="00FA5FEF">
        <w:rPr>
          <w:rFonts w:ascii="Segoe UI" w:hAnsi="Segoe UI" w:cs="Segoe UI"/>
          <w:b/>
          <w:bCs/>
          <w:i/>
          <w:iCs/>
        </w:rPr>
        <w:t>„Dopravní rok“</w:t>
      </w:r>
      <w:r w:rsidRPr="00FA5FEF">
        <w:rPr>
          <w:rFonts w:ascii="Segoe UI" w:hAnsi="Segoe UI" w:cs="Segoe UI"/>
          <w:b/>
          <w:bCs/>
          <w:color w:val="000000"/>
        </w:rPr>
        <w:t xml:space="preserve"> </w:t>
      </w:r>
    </w:p>
    <w:p w14:paraId="6250C143" w14:textId="4F045731" w:rsidR="00001234" w:rsidRPr="00FA5FEF" w:rsidRDefault="009F17FA" w:rsidP="000B52A0">
      <w:pPr>
        <w:pStyle w:val="Odstavec1bezslovn"/>
        <w:spacing w:after="120" w:line="276" w:lineRule="auto"/>
        <w:ind w:left="426"/>
        <w:rPr>
          <w:rFonts w:ascii="Segoe UI" w:hAnsi="Segoe UI" w:cs="Segoe UI"/>
          <w:color w:val="000000"/>
          <w:sz w:val="22"/>
          <w:szCs w:val="22"/>
        </w:rPr>
      </w:pPr>
      <w:r w:rsidRPr="009F17FA">
        <w:rPr>
          <w:rFonts w:ascii="Segoe UI" w:hAnsi="Segoe UI" w:cs="Segoe UI"/>
          <w:color w:val="000000"/>
          <w:sz w:val="22"/>
          <w:szCs w:val="22"/>
        </w:rPr>
        <w:t xml:space="preserve">je </w:t>
      </w:r>
      <w:r w:rsidRPr="00BF3088">
        <w:rPr>
          <w:rFonts w:ascii="Segoe UI" w:hAnsi="Segoe UI" w:cs="Segoe UI"/>
          <w:sz w:val="22"/>
          <w:szCs w:val="22"/>
        </w:rPr>
        <w:t>období</w:t>
      </w:r>
      <w:r w:rsidRPr="009F17FA">
        <w:rPr>
          <w:rFonts w:ascii="Segoe UI" w:hAnsi="Segoe UI" w:cs="Segoe UI"/>
          <w:color w:val="000000"/>
          <w:sz w:val="22"/>
          <w:szCs w:val="22"/>
        </w:rPr>
        <w:t xml:space="preserve">, které začíná prvním kalendářním dnem platnosti nových jízdních řádů po </w:t>
      </w:r>
      <w:r w:rsidRPr="000B52A0">
        <w:rPr>
          <w:rFonts w:ascii="Segoe UI" w:hAnsi="Segoe UI" w:cs="Segoe UI"/>
          <w:sz w:val="22"/>
          <w:szCs w:val="22"/>
        </w:rPr>
        <w:t>celostátní</w:t>
      </w:r>
      <w:r w:rsidRPr="009F17FA">
        <w:rPr>
          <w:rFonts w:ascii="Segoe UI" w:hAnsi="Segoe UI" w:cs="Segoe UI"/>
          <w:color w:val="000000"/>
          <w:sz w:val="22"/>
          <w:szCs w:val="22"/>
        </w:rPr>
        <w:t xml:space="preserve"> změně jízdních řádů v prosinci příslušného kalendářního roku a končí dnem před prvním kalendářním dnem platnosti nových jízdních řádů po celostátní změně jízdních řádů v prosinci následujícího kalendářního roku.</w:t>
      </w:r>
    </w:p>
    <w:p w14:paraId="65C1F240" w14:textId="77777777" w:rsidR="00946E9E" w:rsidRPr="00FA5FEF" w:rsidRDefault="00946E9E"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lastRenderedPageBreak/>
        <w:t>„DPP“</w:t>
      </w:r>
    </w:p>
    <w:p w14:paraId="5C7768A6" w14:textId="1445F7D5" w:rsidR="00946E9E" w:rsidRPr="00FA5FEF" w:rsidRDefault="00946E9E"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Dopravní podnik hl. m. Prahy, akciová společnost, se sídlem Praha 9, Sokolovská 217/42, PSČ 190</w:t>
      </w:r>
      <w:r w:rsidR="0003049C" w:rsidRPr="00FA5FEF">
        <w:rPr>
          <w:rFonts w:ascii="Segoe UI" w:hAnsi="Segoe UI" w:cs="Segoe UI"/>
          <w:sz w:val="22"/>
          <w:szCs w:val="22"/>
        </w:rPr>
        <w:t xml:space="preserve"> </w:t>
      </w:r>
      <w:r w:rsidRPr="00FA5FEF">
        <w:rPr>
          <w:rFonts w:ascii="Segoe UI" w:hAnsi="Segoe UI" w:cs="Segoe UI"/>
          <w:sz w:val="22"/>
          <w:szCs w:val="22"/>
        </w:rPr>
        <w:t xml:space="preserve">22, IČO: 00005886, DIČ: </w:t>
      </w:r>
      <w:r w:rsidR="00AD7C7E" w:rsidRPr="00FA5FEF">
        <w:rPr>
          <w:rFonts w:ascii="Segoe UI" w:hAnsi="Segoe UI" w:cs="Segoe UI"/>
          <w:sz w:val="22"/>
          <w:szCs w:val="22"/>
        </w:rPr>
        <w:t>CZ</w:t>
      </w:r>
      <w:r w:rsidRPr="00FA5FEF">
        <w:rPr>
          <w:rFonts w:ascii="Segoe UI" w:hAnsi="Segoe UI" w:cs="Segoe UI"/>
          <w:sz w:val="22"/>
          <w:szCs w:val="22"/>
        </w:rPr>
        <w:t>00005886, zaps</w:t>
      </w:r>
      <w:r w:rsidR="008B57F3" w:rsidRPr="00FA5FEF">
        <w:rPr>
          <w:rFonts w:ascii="Segoe UI" w:hAnsi="Segoe UI" w:cs="Segoe UI"/>
          <w:sz w:val="22"/>
          <w:szCs w:val="22"/>
        </w:rPr>
        <w:t>aná</w:t>
      </w:r>
      <w:r w:rsidRPr="00FA5FEF">
        <w:rPr>
          <w:rFonts w:ascii="Segoe UI" w:hAnsi="Segoe UI" w:cs="Segoe UI"/>
          <w:sz w:val="22"/>
          <w:szCs w:val="22"/>
        </w:rPr>
        <w:t xml:space="preserve"> v obchodním rejstříku u</w:t>
      </w:r>
      <w:r w:rsidR="00071395" w:rsidRPr="00FA5FEF">
        <w:rPr>
          <w:rFonts w:ascii="Segoe UI" w:hAnsi="Segoe UI" w:cs="Segoe UI"/>
          <w:sz w:val="22"/>
          <w:szCs w:val="22"/>
        </w:rPr>
        <w:t> </w:t>
      </w:r>
      <w:r w:rsidR="00AD7C7E" w:rsidRPr="00FA5FEF">
        <w:rPr>
          <w:rFonts w:ascii="Segoe UI" w:hAnsi="Segoe UI" w:cs="Segoe UI"/>
          <w:sz w:val="22"/>
          <w:szCs w:val="22"/>
        </w:rPr>
        <w:t xml:space="preserve">Městského </w:t>
      </w:r>
      <w:r w:rsidRPr="00FA5FEF">
        <w:rPr>
          <w:rFonts w:ascii="Segoe UI" w:hAnsi="Segoe UI" w:cs="Segoe UI"/>
          <w:sz w:val="22"/>
          <w:szCs w:val="22"/>
        </w:rPr>
        <w:t>soudu v Praze, oddíl B, vložka 847</w:t>
      </w:r>
      <w:r w:rsidR="00BB2D99" w:rsidRPr="00FA5FEF">
        <w:rPr>
          <w:rFonts w:ascii="Segoe UI" w:hAnsi="Segoe UI" w:cs="Segoe UI"/>
          <w:sz w:val="22"/>
          <w:szCs w:val="22"/>
        </w:rPr>
        <w:t>, případně jeho právní nástupce.</w:t>
      </w:r>
    </w:p>
    <w:p w14:paraId="6BF69B9E" w14:textId="77777777" w:rsidR="00DB319B" w:rsidRPr="00FA5FEF" w:rsidRDefault="00DB319B"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„Důvěrné informace“</w:t>
      </w:r>
    </w:p>
    <w:p w14:paraId="6EBCEB24" w14:textId="4E3878A7" w:rsidR="00DB319B" w:rsidRDefault="00DB31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za důvěrné se považují jakékoliv informace vztahující se k plnění Smlouvy poskytnuté </w:t>
      </w:r>
      <w:r w:rsidR="003B1C01" w:rsidRPr="00FA5FEF">
        <w:rPr>
          <w:rFonts w:ascii="Segoe UI" w:hAnsi="Segoe UI" w:cs="Segoe UI"/>
          <w:sz w:val="22"/>
          <w:szCs w:val="22"/>
        </w:rPr>
        <w:t xml:space="preserve">některou ze </w:t>
      </w:r>
      <w:r w:rsidR="009C0C6C">
        <w:rPr>
          <w:rFonts w:ascii="Segoe UI" w:hAnsi="Segoe UI" w:cs="Segoe UI"/>
          <w:sz w:val="22"/>
          <w:szCs w:val="22"/>
        </w:rPr>
        <w:t>S</w:t>
      </w:r>
      <w:r w:rsidR="003B1C01" w:rsidRPr="00FA5FEF">
        <w:rPr>
          <w:rFonts w:ascii="Segoe UI" w:hAnsi="Segoe UI" w:cs="Segoe UI"/>
          <w:sz w:val="22"/>
          <w:szCs w:val="22"/>
        </w:rPr>
        <w:t>mluvních stran</w:t>
      </w:r>
      <w:r w:rsidRPr="00FA5FEF">
        <w:rPr>
          <w:rFonts w:ascii="Segoe UI" w:hAnsi="Segoe UI" w:cs="Segoe UI"/>
          <w:sz w:val="22"/>
          <w:szCs w:val="22"/>
        </w:rPr>
        <w:t xml:space="preserve">, pokud poskytovatel informace výslovně uvede, že je za důvěrné považuje. </w:t>
      </w:r>
      <w:r w:rsidR="00224DBA" w:rsidRPr="00FA5FEF">
        <w:rPr>
          <w:rFonts w:ascii="Segoe UI" w:hAnsi="Segoe UI" w:cs="Segoe UI"/>
          <w:sz w:val="22"/>
          <w:szCs w:val="22"/>
        </w:rPr>
        <w:t xml:space="preserve">Pro tuto </w:t>
      </w:r>
      <w:r w:rsidR="00336BEB" w:rsidRPr="00FA5FEF">
        <w:rPr>
          <w:rFonts w:ascii="Segoe UI" w:hAnsi="Segoe UI" w:cs="Segoe UI"/>
          <w:sz w:val="22"/>
          <w:szCs w:val="22"/>
        </w:rPr>
        <w:t>S</w:t>
      </w:r>
      <w:r w:rsidR="00224DBA" w:rsidRPr="00FA5FEF">
        <w:rPr>
          <w:rFonts w:ascii="Segoe UI" w:hAnsi="Segoe UI" w:cs="Segoe UI"/>
          <w:sz w:val="22"/>
          <w:szCs w:val="22"/>
        </w:rPr>
        <w:t>mlouvu jsou důvěrné informace uvedeny zejména</w:t>
      </w:r>
      <w:r w:rsidR="00336BEB" w:rsidRPr="00FA5FEF">
        <w:rPr>
          <w:rFonts w:ascii="Segoe UI" w:hAnsi="Segoe UI" w:cs="Segoe UI"/>
          <w:sz w:val="22"/>
          <w:szCs w:val="22"/>
        </w:rPr>
        <w:t>,</w:t>
      </w:r>
      <w:r w:rsidR="00224DBA" w:rsidRPr="00FA5FEF">
        <w:rPr>
          <w:rFonts w:ascii="Segoe UI" w:hAnsi="Segoe UI" w:cs="Segoe UI"/>
          <w:sz w:val="22"/>
          <w:szCs w:val="22"/>
        </w:rPr>
        <w:t xml:space="preserve"> nikoli však výlučně</w:t>
      </w:r>
      <w:r w:rsidR="00336BEB" w:rsidRPr="00FA5FEF">
        <w:rPr>
          <w:rFonts w:ascii="Segoe UI" w:hAnsi="Segoe UI" w:cs="Segoe UI"/>
          <w:sz w:val="22"/>
          <w:szCs w:val="22"/>
        </w:rPr>
        <w:t>,</w:t>
      </w:r>
      <w:r w:rsidR="00224DBA" w:rsidRPr="00FA5FEF">
        <w:rPr>
          <w:rFonts w:ascii="Segoe UI" w:hAnsi="Segoe UI" w:cs="Segoe UI"/>
          <w:sz w:val="22"/>
          <w:szCs w:val="22"/>
        </w:rPr>
        <w:t xml:space="preserve"> v přílohách této Smlouvy </w:t>
      </w:r>
      <w:r w:rsidR="00EF5AF4" w:rsidRPr="00FA5FEF">
        <w:rPr>
          <w:rFonts w:ascii="Segoe UI" w:hAnsi="Segoe UI" w:cs="Segoe UI"/>
          <w:sz w:val="22"/>
          <w:szCs w:val="22"/>
        </w:rPr>
        <w:t xml:space="preserve">a </w:t>
      </w:r>
      <w:r w:rsidR="00224DBA" w:rsidRPr="00FA5FEF">
        <w:rPr>
          <w:rFonts w:ascii="Segoe UI" w:hAnsi="Segoe UI" w:cs="Segoe UI"/>
          <w:sz w:val="22"/>
          <w:szCs w:val="22"/>
        </w:rPr>
        <w:t>jsou označeny jako neveř</w:t>
      </w:r>
      <w:r w:rsidR="00EF5AF4" w:rsidRPr="00FA5FEF">
        <w:rPr>
          <w:rFonts w:ascii="Segoe UI" w:hAnsi="Segoe UI" w:cs="Segoe UI"/>
          <w:sz w:val="22"/>
          <w:szCs w:val="22"/>
        </w:rPr>
        <w:t>e</w:t>
      </w:r>
      <w:r w:rsidR="00224DBA" w:rsidRPr="00FA5FEF">
        <w:rPr>
          <w:rFonts w:ascii="Segoe UI" w:hAnsi="Segoe UI" w:cs="Segoe UI"/>
          <w:sz w:val="22"/>
          <w:szCs w:val="22"/>
        </w:rPr>
        <w:t xml:space="preserve">jné. </w:t>
      </w:r>
      <w:r w:rsidRPr="00FA5FEF">
        <w:rPr>
          <w:rFonts w:ascii="Segoe UI" w:hAnsi="Segoe UI" w:cs="Segoe UI"/>
          <w:sz w:val="22"/>
          <w:szCs w:val="22"/>
        </w:rPr>
        <w:t xml:space="preserve">Dopravce bere na vědomí, že za Důvěrné informace se pro účely Smlouvy považují vždy </w:t>
      </w:r>
      <w:r w:rsidR="00224DBA" w:rsidRPr="00FA5FEF">
        <w:rPr>
          <w:rFonts w:ascii="Segoe UI" w:hAnsi="Segoe UI" w:cs="Segoe UI"/>
          <w:sz w:val="22"/>
          <w:szCs w:val="22"/>
        </w:rPr>
        <w:t xml:space="preserve">pracovní verze </w:t>
      </w:r>
      <w:r w:rsidRPr="00FA5FEF">
        <w:rPr>
          <w:rFonts w:ascii="Segoe UI" w:hAnsi="Segoe UI" w:cs="Segoe UI"/>
          <w:sz w:val="22"/>
          <w:szCs w:val="22"/>
        </w:rPr>
        <w:t>informac</w:t>
      </w:r>
      <w:r w:rsidR="00224DBA" w:rsidRPr="00FA5FEF">
        <w:rPr>
          <w:rFonts w:ascii="Segoe UI" w:hAnsi="Segoe UI" w:cs="Segoe UI"/>
          <w:sz w:val="22"/>
          <w:szCs w:val="22"/>
        </w:rPr>
        <w:t>í</w:t>
      </w:r>
      <w:r w:rsidRPr="00FA5FEF">
        <w:rPr>
          <w:rFonts w:ascii="Segoe UI" w:hAnsi="Segoe UI" w:cs="Segoe UI"/>
          <w:sz w:val="22"/>
          <w:szCs w:val="22"/>
        </w:rPr>
        <w:t xml:space="preserve"> o</w:t>
      </w:r>
      <w:r w:rsidR="00071395" w:rsidRPr="00FA5FEF">
        <w:rPr>
          <w:rFonts w:ascii="Segoe UI" w:hAnsi="Segoe UI" w:cs="Segoe UI"/>
          <w:sz w:val="22"/>
          <w:szCs w:val="22"/>
        </w:rPr>
        <w:t> </w:t>
      </w:r>
      <w:r w:rsidRPr="00FA5FEF">
        <w:rPr>
          <w:rFonts w:ascii="Segoe UI" w:hAnsi="Segoe UI" w:cs="Segoe UI"/>
          <w:sz w:val="22"/>
          <w:szCs w:val="22"/>
        </w:rPr>
        <w:t>připravovaných změnách v</w:t>
      </w:r>
      <w:r w:rsidR="00F10FC4" w:rsidRPr="00FA5FEF">
        <w:rPr>
          <w:rFonts w:ascii="Segoe UI" w:hAnsi="Segoe UI" w:cs="Segoe UI"/>
          <w:sz w:val="22"/>
          <w:szCs w:val="22"/>
        </w:rPr>
        <w:t> </w:t>
      </w:r>
      <w:r w:rsidRPr="00FA5FEF">
        <w:rPr>
          <w:rFonts w:ascii="Segoe UI" w:hAnsi="Segoe UI" w:cs="Segoe UI"/>
          <w:sz w:val="22"/>
          <w:szCs w:val="22"/>
        </w:rPr>
        <w:t>dopravní obslužnosti.</w:t>
      </w:r>
    </w:p>
    <w:p w14:paraId="20F345A3" w14:textId="08DEFF42" w:rsidR="00FE5BDB" w:rsidRPr="00FA5FEF" w:rsidRDefault="00FE5BDB"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E5BDB">
        <w:rPr>
          <w:rFonts w:ascii="Segoe UI" w:hAnsi="Segoe UI" w:cs="Segoe UI"/>
          <w:b/>
          <w:bCs/>
          <w:i/>
          <w:iCs/>
        </w:rPr>
        <w:t>Finanční model</w:t>
      </w:r>
      <w:r w:rsidRPr="00FA5FEF">
        <w:rPr>
          <w:rFonts w:ascii="Segoe UI" w:hAnsi="Segoe UI" w:cs="Segoe UI"/>
          <w:b/>
          <w:bCs/>
          <w:i/>
          <w:iCs/>
        </w:rPr>
        <w:t>“</w:t>
      </w:r>
    </w:p>
    <w:p w14:paraId="41B391F5" w14:textId="45DB238D" w:rsidR="00FE5BDB" w:rsidRPr="00FA5FEF" w:rsidRDefault="00FE5BDB" w:rsidP="000B52A0">
      <w:pPr>
        <w:pStyle w:val="Odstavec1bezslovn"/>
        <w:spacing w:after="120" w:line="276" w:lineRule="auto"/>
        <w:ind w:left="426"/>
        <w:rPr>
          <w:rFonts w:ascii="Segoe UI" w:hAnsi="Segoe UI" w:cs="Segoe UI"/>
          <w:sz w:val="22"/>
          <w:szCs w:val="22"/>
        </w:rPr>
      </w:pPr>
      <w:r w:rsidRPr="00FE5BDB">
        <w:rPr>
          <w:rFonts w:ascii="Segoe UI" w:hAnsi="Segoe UI" w:cs="Segoe UI"/>
          <w:sz w:val="22"/>
          <w:szCs w:val="22"/>
        </w:rPr>
        <w:t xml:space="preserve">znamená elektronický výpočetní nástroj, který slouží ke kalkulaci Nabídkové ceny i následnému výpočtu </w:t>
      </w:r>
      <w:r w:rsidR="003B723E">
        <w:rPr>
          <w:rFonts w:ascii="Segoe UI" w:hAnsi="Segoe UI" w:cs="Segoe UI"/>
          <w:sz w:val="22"/>
          <w:szCs w:val="22"/>
        </w:rPr>
        <w:t>K</w:t>
      </w:r>
      <w:r w:rsidR="003B723E" w:rsidRPr="00FE5BDB">
        <w:rPr>
          <w:rFonts w:ascii="Segoe UI" w:hAnsi="Segoe UI" w:cs="Segoe UI"/>
          <w:sz w:val="22"/>
          <w:szCs w:val="22"/>
        </w:rPr>
        <w:t xml:space="preserve">ompenzace </w:t>
      </w:r>
      <w:r w:rsidRPr="00FE5BDB">
        <w:rPr>
          <w:rFonts w:ascii="Segoe UI" w:hAnsi="Segoe UI" w:cs="Segoe UI"/>
          <w:sz w:val="22"/>
          <w:szCs w:val="22"/>
        </w:rPr>
        <w:t>ze Smlouvy s vybraným Dopravcem, v závislosti na vývoji Cenotvorných položek, Skutečných tržeb, parametrech Objednávky a konečném vyúčtování Skutečnosti vůči Objednávce. Finanční model se člení na kalendářní roky.</w:t>
      </w:r>
    </w:p>
    <w:p w14:paraId="6095AFE6" w14:textId="77777777" w:rsidR="00946E9E" w:rsidRPr="00FA5FEF" w:rsidRDefault="00946E9E"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„Finanční vyhodnocení“</w:t>
      </w:r>
    </w:p>
    <w:p w14:paraId="6EC40FC2" w14:textId="16F5C7EC" w:rsidR="006777FB" w:rsidRPr="00FA5FEF" w:rsidRDefault="0090656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určení </w:t>
      </w:r>
      <w:r>
        <w:rPr>
          <w:rFonts w:ascii="Segoe UI" w:hAnsi="Segoe UI" w:cs="Segoe UI"/>
          <w:sz w:val="22"/>
          <w:szCs w:val="22"/>
        </w:rPr>
        <w:t>S</w:t>
      </w:r>
      <w:r w:rsidRPr="00FA5FEF">
        <w:rPr>
          <w:rFonts w:ascii="Segoe UI" w:hAnsi="Segoe UI" w:cs="Segoe UI"/>
          <w:sz w:val="22"/>
          <w:szCs w:val="22"/>
        </w:rPr>
        <w:t>kutečné kompenzace a dalších hodnot rozhodných pro posouzení plnění této Smlouvy Dopravcem ze strany Objednatele v souladu s touto Smlouvou za příslušné období (zpravidla kalendářní čtvrtletí)</w:t>
      </w:r>
      <w:r>
        <w:rPr>
          <w:rFonts w:ascii="Segoe UI" w:hAnsi="Segoe UI" w:cs="Segoe UI"/>
          <w:sz w:val="22"/>
          <w:szCs w:val="22"/>
        </w:rPr>
        <w:t>.</w:t>
      </w:r>
      <w:r w:rsidRPr="00FA5FEF">
        <w:rPr>
          <w:rFonts w:ascii="Segoe UI" w:hAnsi="Segoe UI" w:cs="Segoe UI"/>
          <w:sz w:val="22"/>
          <w:szCs w:val="22"/>
        </w:rPr>
        <w:t xml:space="preserve"> </w:t>
      </w:r>
      <w:r>
        <w:rPr>
          <w:rFonts w:ascii="Segoe UI" w:hAnsi="Segoe UI" w:cs="Segoe UI"/>
          <w:sz w:val="22"/>
          <w:szCs w:val="22"/>
        </w:rPr>
        <w:t>F</w:t>
      </w:r>
      <w:r w:rsidRPr="00FA5FEF">
        <w:rPr>
          <w:rFonts w:ascii="Segoe UI" w:hAnsi="Segoe UI" w:cs="Segoe UI"/>
          <w:sz w:val="22"/>
          <w:szCs w:val="22"/>
        </w:rPr>
        <w:t xml:space="preserve">inanční vyhodnocení </w:t>
      </w:r>
      <w:r>
        <w:rPr>
          <w:rFonts w:ascii="Segoe UI" w:hAnsi="Segoe UI" w:cs="Segoe UI"/>
          <w:sz w:val="22"/>
          <w:szCs w:val="22"/>
        </w:rPr>
        <w:t>za jednotlivé období může být jen</w:t>
      </w:r>
      <w:r w:rsidRPr="00FA5FEF">
        <w:rPr>
          <w:rFonts w:ascii="Segoe UI" w:hAnsi="Segoe UI" w:cs="Segoe UI"/>
          <w:sz w:val="22"/>
          <w:szCs w:val="22"/>
        </w:rPr>
        <w:t xml:space="preserve"> předběžné a bude upřesněno až ve </w:t>
      </w:r>
      <w:r w:rsidR="003B723E">
        <w:rPr>
          <w:rFonts w:ascii="Segoe UI" w:hAnsi="Segoe UI" w:cs="Segoe UI"/>
          <w:sz w:val="22"/>
          <w:szCs w:val="22"/>
        </w:rPr>
        <w:t>F</w:t>
      </w:r>
      <w:r w:rsidR="003B723E" w:rsidRPr="00FA5FEF">
        <w:rPr>
          <w:rFonts w:ascii="Segoe UI" w:hAnsi="Segoe UI" w:cs="Segoe UI"/>
          <w:sz w:val="22"/>
          <w:szCs w:val="22"/>
        </w:rPr>
        <w:t xml:space="preserve">inančním </w:t>
      </w:r>
      <w:r w:rsidRPr="00FA5FEF">
        <w:rPr>
          <w:rFonts w:ascii="Segoe UI" w:hAnsi="Segoe UI" w:cs="Segoe UI"/>
          <w:sz w:val="22"/>
          <w:szCs w:val="22"/>
        </w:rPr>
        <w:t xml:space="preserve">vyhodnocení za </w:t>
      </w:r>
      <w:r>
        <w:rPr>
          <w:rFonts w:ascii="Segoe UI" w:hAnsi="Segoe UI" w:cs="Segoe UI"/>
          <w:sz w:val="22"/>
          <w:szCs w:val="22"/>
        </w:rPr>
        <w:t xml:space="preserve">uzavřený </w:t>
      </w:r>
      <w:r w:rsidRPr="00FA5FEF">
        <w:rPr>
          <w:rFonts w:ascii="Segoe UI" w:hAnsi="Segoe UI" w:cs="Segoe UI"/>
          <w:sz w:val="22"/>
          <w:szCs w:val="22"/>
        </w:rPr>
        <w:t>kalendářní rok (nebo uzavřené období např. při ukončení Smlouvy).</w:t>
      </w:r>
    </w:p>
    <w:p w14:paraId="6C3F2F03" w14:textId="77777777" w:rsidR="00946E9E" w:rsidRPr="00FA5FEF" w:rsidRDefault="00946E9E"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„Finanční vyrovnání“</w:t>
      </w:r>
    </w:p>
    <w:p w14:paraId="4EFB83BE" w14:textId="6B4A8C9F" w:rsidR="009C6FE2" w:rsidRDefault="00A45777"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zúčtování </w:t>
      </w:r>
      <w:r>
        <w:rPr>
          <w:rFonts w:ascii="Segoe UI" w:hAnsi="Segoe UI" w:cs="Segoe UI"/>
          <w:sz w:val="22"/>
          <w:szCs w:val="22"/>
        </w:rPr>
        <w:t>Z</w:t>
      </w:r>
      <w:r w:rsidRPr="00FA5FEF">
        <w:rPr>
          <w:rFonts w:ascii="Segoe UI" w:hAnsi="Segoe UI" w:cs="Segoe UI"/>
          <w:sz w:val="22"/>
          <w:szCs w:val="22"/>
        </w:rPr>
        <w:t>áloh</w:t>
      </w:r>
      <w:r>
        <w:rPr>
          <w:rFonts w:ascii="Segoe UI" w:hAnsi="Segoe UI" w:cs="Segoe UI"/>
          <w:sz w:val="22"/>
          <w:szCs w:val="22"/>
        </w:rPr>
        <w:t xml:space="preserve"> kompenzace</w:t>
      </w:r>
      <w:r w:rsidRPr="00FA5FEF">
        <w:rPr>
          <w:rFonts w:ascii="Segoe UI" w:hAnsi="Segoe UI" w:cs="Segoe UI"/>
          <w:sz w:val="22"/>
          <w:szCs w:val="22"/>
        </w:rPr>
        <w:t xml:space="preserve"> poskytnutých Objednatelem Dopravci na plnění podle této Smlouvy v souladu s touto Smlouvou za příslušné období (zpravidla kalendářní rok, popřípadě část roku např. v roce zahájení a ukončení Smlouvy) oproti </w:t>
      </w:r>
      <w:r>
        <w:rPr>
          <w:rFonts w:ascii="Segoe UI" w:hAnsi="Segoe UI" w:cs="Segoe UI"/>
          <w:sz w:val="22"/>
          <w:szCs w:val="22"/>
        </w:rPr>
        <w:t>S</w:t>
      </w:r>
      <w:r w:rsidRPr="00FA5FEF">
        <w:rPr>
          <w:rFonts w:ascii="Segoe UI" w:hAnsi="Segoe UI" w:cs="Segoe UI"/>
          <w:sz w:val="22"/>
          <w:szCs w:val="22"/>
        </w:rPr>
        <w:t>kutečné kompenzac</w:t>
      </w:r>
      <w:r>
        <w:rPr>
          <w:rFonts w:ascii="Segoe UI" w:hAnsi="Segoe UI" w:cs="Segoe UI"/>
          <w:sz w:val="22"/>
          <w:szCs w:val="22"/>
        </w:rPr>
        <w:t>i</w:t>
      </w:r>
      <w:r w:rsidRPr="00FA5FEF">
        <w:rPr>
          <w:rFonts w:ascii="Segoe UI" w:hAnsi="Segoe UI" w:cs="Segoe UI"/>
          <w:sz w:val="22"/>
          <w:szCs w:val="22"/>
        </w:rPr>
        <w:t xml:space="preserve">, na kterou má Dopravce na základě </w:t>
      </w:r>
      <w:r w:rsidR="003B723E">
        <w:rPr>
          <w:rFonts w:ascii="Segoe UI" w:hAnsi="Segoe UI" w:cs="Segoe UI"/>
          <w:sz w:val="22"/>
          <w:szCs w:val="22"/>
        </w:rPr>
        <w:t>F</w:t>
      </w:r>
      <w:r w:rsidR="003B723E" w:rsidRPr="00FA5FEF">
        <w:rPr>
          <w:rFonts w:ascii="Segoe UI" w:hAnsi="Segoe UI" w:cs="Segoe UI"/>
          <w:sz w:val="22"/>
          <w:szCs w:val="22"/>
        </w:rPr>
        <w:t xml:space="preserve">inančního </w:t>
      </w:r>
      <w:r w:rsidRPr="00FA5FEF">
        <w:rPr>
          <w:rFonts w:ascii="Segoe UI" w:hAnsi="Segoe UI" w:cs="Segoe UI"/>
          <w:sz w:val="22"/>
          <w:szCs w:val="22"/>
        </w:rPr>
        <w:t>vyhodnocení za toto období nárok.</w:t>
      </w:r>
      <w:r>
        <w:rPr>
          <w:rFonts w:ascii="Segoe UI" w:hAnsi="Segoe UI" w:cs="Segoe UI"/>
          <w:sz w:val="22"/>
          <w:szCs w:val="22"/>
        </w:rPr>
        <w:t xml:space="preserve"> Jeho výsledkem je Doplatek kompenzace.</w:t>
      </w:r>
    </w:p>
    <w:p w14:paraId="21FA0164" w14:textId="77777777" w:rsidR="00DB319B" w:rsidRPr="00FA5FEF" w:rsidRDefault="00DB319B"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„GVD“</w:t>
      </w:r>
    </w:p>
    <w:p w14:paraId="0F142C5A" w14:textId="77777777" w:rsidR="00DB319B" w:rsidRPr="00FA5FEF" w:rsidRDefault="00DB31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grafikon vlakové dopravy</w:t>
      </w:r>
      <w:r w:rsidR="00F10FC4" w:rsidRPr="00FA5FEF">
        <w:rPr>
          <w:rFonts w:ascii="Segoe UI" w:hAnsi="Segoe UI" w:cs="Segoe UI"/>
          <w:sz w:val="22"/>
          <w:szCs w:val="22"/>
        </w:rPr>
        <w:t>.</w:t>
      </w:r>
    </w:p>
    <w:p w14:paraId="13F63611" w14:textId="13F73A4E" w:rsidR="00AA17BF" w:rsidRPr="00FA5FEF" w:rsidRDefault="00AA17BF"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„Integrovaný dopravní systém“ („IDS“)</w:t>
      </w:r>
    </w:p>
    <w:p w14:paraId="6784D495" w14:textId="03F375A4" w:rsidR="00AA17BF" w:rsidRPr="00FA5FEF" w:rsidRDefault="00AA17BF"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integrovaný dopravní systém</w:t>
      </w:r>
      <w:r w:rsidR="002B7952" w:rsidRPr="00FA5FEF">
        <w:rPr>
          <w:rFonts w:ascii="Segoe UI" w:hAnsi="Segoe UI" w:cs="Segoe UI"/>
          <w:sz w:val="22"/>
          <w:szCs w:val="22"/>
        </w:rPr>
        <w:t xml:space="preserve"> mimo PID</w:t>
      </w:r>
      <w:r w:rsidR="00F10FC4" w:rsidRPr="00FA5FEF">
        <w:rPr>
          <w:rFonts w:ascii="Segoe UI" w:hAnsi="Segoe UI" w:cs="Segoe UI"/>
          <w:sz w:val="22"/>
          <w:szCs w:val="22"/>
        </w:rPr>
        <w:t>.</w:t>
      </w:r>
    </w:p>
    <w:p w14:paraId="6DDC50FC" w14:textId="77777777" w:rsidR="00896F9B" w:rsidRPr="00FA5FEF" w:rsidRDefault="00896F9B"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„Jízdní řád“</w:t>
      </w:r>
    </w:p>
    <w:p w14:paraId="381BD33A" w14:textId="77777777" w:rsidR="00896F9B" w:rsidRPr="00FA5FEF" w:rsidRDefault="00896F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pro účely této </w:t>
      </w:r>
      <w:r w:rsidR="00D1127D" w:rsidRPr="00FA5FEF">
        <w:rPr>
          <w:rFonts w:ascii="Segoe UI" w:hAnsi="Segoe UI" w:cs="Segoe UI"/>
          <w:sz w:val="22"/>
          <w:szCs w:val="22"/>
        </w:rPr>
        <w:t>S</w:t>
      </w:r>
      <w:r w:rsidRPr="00FA5FEF">
        <w:rPr>
          <w:rFonts w:ascii="Segoe UI" w:hAnsi="Segoe UI" w:cs="Segoe UI"/>
          <w:sz w:val="22"/>
          <w:szCs w:val="22"/>
        </w:rPr>
        <w:t>mlouvy</w:t>
      </w:r>
      <w:r w:rsidR="003D7CEE" w:rsidRPr="00FA5FEF">
        <w:rPr>
          <w:rFonts w:ascii="Segoe UI" w:hAnsi="Segoe UI" w:cs="Segoe UI"/>
          <w:sz w:val="22"/>
          <w:szCs w:val="22"/>
        </w:rPr>
        <w:t xml:space="preserve"> se zavádí</w:t>
      </w:r>
      <w:r w:rsidRPr="00FA5FEF">
        <w:rPr>
          <w:rFonts w:ascii="Segoe UI" w:hAnsi="Segoe UI" w:cs="Segoe UI"/>
          <w:sz w:val="22"/>
          <w:szCs w:val="22"/>
        </w:rPr>
        <w:t>:</w:t>
      </w:r>
    </w:p>
    <w:p w14:paraId="1E831F54" w14:textId="390590ED" w:rsidR="00896F9B" w:rsidRPr="00FA5FEF" w:rsidRDefault="00896F9B" w:rsidP="00D050E7">
      <w:pPr>
        <w:pStyle w:val="Odstavec1bezslovn"/>
        <w:numPr>
          <w:ilvl w:val="0"/>
          <w:numId w:val="48"/>
        </w:numPr>
        <w:spacing w:after="120" w:line="276" w:lineRule="auto"/>
        <w:rPr>
          <w:rFonts w:ascii="Segoe UI" w:hAnsi="Segoe UI" w:cs="Segoe UI"/>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R</w:t>
      </w:r>
      <w:r w:rsidRPr="00FA5FEF">
        <w:rPr>
          <w:rFonts w:ascii="Segoe UI" w:hAnsi="Segoe UI" w:cs="Segoe UI"/>
          <w:b/>
          <w:bCs/>
          <w:i/>
          <w:iCs/>
          <w:sz w:val="22"/>
          <w:szCs w:val="22"/>
        </w:rPr>
        <w:t>eferenční jízdní řád“</w:t>
      </w:r>
      <w:r w:rsidR="00217F98" w:rsidRPr="00FA5FEF">
        <w:rPr>
          <w:rFonts w:ascii="Segoe UI" w:hAnsi="Segoe UI" w:cs="Segoe UI"/>
          <w:b/>
          <w:bCs/>
          <w:i/>
          <w:iCs/>
          <w:sz w:val="22"/>
          <w:szCs w:val="22"/>
        </w:rPr>
        <w:t xml:space="preserve"> nebo „Výchozí jízdní řád“</w:t>
      </w:r>
      <w:r w:rsidRPr="00FA5FEF">
        <w:rPr>
          <w:rFonts w:ascii="Segoe UI" w:hAnsi="Segoe UI" w:cs="Segoe UI"/>
          <w:b/>
          <w:bCs/>
          <w:i/>
          <w:iCs/>
          <w:sz w:val="22"/>
          <w:szCs w:val="22"/>
        </w:rPr>
        <w:t xml:space="preserve"> </w:t>
      </w:r>
      <w:r w:rsidRPr="00FA5FEF">
        <w:rPr>
          <w:rFonts w:ascii="Segoe UI" w:hAnsi="Segoe UI" w:cs="Segoe UI"/>
          <w:sz w:val="22"/>
          <w:szCs w:val="22"/>
        </w:rPr>
        <w:t>je orienta</w:t>
      </w:r>
      <w:r w:rsidRPr="00FA5FEF">
        <w:rPr>
          <w:rFonts w:ascii="Segoe UI" w:eastAsia="TimesNewRoman" w:hAnsi="Segoe UI" w:cs="Segoe UI"/>
          <w:sz w:val="22"/>
          <w:szCs w:val="22"/>
        </w:rPr>
        <w:t>č</w:t>
      </w:r>
      <w:r w:rsidRPr="00FA5FEF">
        <w:rPr>
          <w:rFonts w:ascii="Segoe UI" w:hAnsi="Segoe UI" w:cs="Segoe UI"/>
          <w:sz w:val="22"/>
          <w:szCs w:val="22"/>
        </w:rPr>
        <w:t xml:space="preserve">ní jízdní </w:t>
      </w:r>
      <w:r w:rsidRPr="00FA5FEF">
        <w:rPr>
          <w:rFonts w:ascii="Segoe UI" w:eastAsia="TimesNewRoman" w:hAnsi="Segoe UI" w:cs="Segoe UI"/>
          <w:sz w:val="22"/>
          <w:szCs w:val="22"/>
        </w:rPr>
        <w:t>ř</w:t>
      </w:r>
      <w:r w:rsidRPr="00FA5FEF">
        <w:rPr>
          <w:rFonts w:ascii="Segoe UI" w:hAnsi="Segoe UI" w:cs="Segoe UI"/>
          <w:sz w:val="22"/>
          <w:szCs w:val="22"/>
        </w:rPr>
        <w:t>ád příslušné linky vycházející z aktuální pot</w:t>
      </w:r>
      <w:r w:rsidRPr="00FA5FEF">
        <w:rPr>
          <w:rFonts w:ascii="Segoe UI" w:eastAsia="TimesNewRoman" w:hAnsi="Segoe UI" w:cs="Segoe UI"/>
          <w:sz w:val="22"/>
          <w:szCs w:val="22"/>
        </w:rPr>
        <w:t>ř</w:t>
      </w:r>
      <w:r w:rsidRPr="00FA5FEF">
        <w:rPr>
          <w:rFonts w:ascii="Segoe UI" w:hAnsi="Segoe UI" w:cs="Segoe UI"/>
          <w:sz w:val="22"/>
          <w:szCs w:val="22"/>
        </w:rPr>
        <w:t xml:space="preserve">eby Objednatele v okamžiku </w:t>
      </w:r>
      <w:r w:rsidRPr="00FA5FEF">
        <w:rPr>
          <w:rFonts w:ascii="Segoe UI" w:hAnsi="Segoe UI" w:cs="Segoe UI"/>
          <w:sz w:val="22"/>
          <w:szCs w:val="22"/>
        </w:rPr>
        <w:lastRenderedPageBreak/>
        <w:t xml:space="preserve">zahájení Nabídkového </w:t>
      </w:r>
      <w:r w:rsidRPr="00FA5FEF">
        <w:rPr>
          <w:rFonts w:ascii="Segoe UI" w:eastAsia="TimesNewRoman" w:hAnsi="Segoe UI" w:cs="Segoe UI"/>
          <w:sz w:val="22"/>
          <w:szCs w:val="22"/>
        </w:rPr>
        <w:t>ř</w:t>
      </w:r>
      <w:r w:rsidRPr="00FA5FEF">
        <w:rPr>
          <w:rFonts w:ascii="Segoe UI" w:hAnsi="Segoe UI" w:cs="Segoe UI"/>
          <w:sz w:val="22"/>
          <w:szCs w:val="22"/>
        </w:rPr>
        <w:t>ízení, který vymezuje rozsah zajišt</w:t>
      </w:r>
      <w:r w:rsidRPr="00FA5FEF">
        <w:rPr>
          <w:rFonts w:ascii="Segoe UI" w:eastAsia="TimesNewRoman" w:hAnsi="Segoe UI" w:cs="Segoe UI"/>
          <w:sz w:val="22"/>
          <w:szCs w:val="22"/>
        </w:rPr>
        <w:t>ě</w:t>
      </w:r>
      <w:r w:rsidRPr="00FA5FEF">
        <w:rPr>
          <w:rFonts w:ascii="Segoe UI" w:hAnsi="Segoe UI" w:cs="Segoe UI"/>
          <w:sz w:val="22"/>
          <w:szCs w:val="22"/>
        </w:rPr>
        <w:t xml:space="preserve">ní dopravní obslužnosti a </w:t>
      </w:r>
      <w:r w:rsidRPr="00FA5FEF">
        <w:rPr>
          <w:rFonts w:ascii="Segoe UI" w:eastAsia="TimesNewRoman" w:hAnsi="Segoe UI" w:cs="Segoe UI"/>
          <w:sz w:val="22"/>
          <w:szCs w:val="22"/>
        </w:rPr>
        <w:t>č</w:t>
      </w:r>
      <w:r w:rsidRPr="00FA5FEF">
        <w:rPr>
          <w:rFonts w:ascii="Segoe UI" w:hAnsi="Segoe UI" w:cs="Segoe UI"/>
          <w:sz w:val="22"/>
          <w:szCs w:val="22"/>
        </w:rPr>
        <w:t>asové polohy jednotlivých spoj</w:t>
      </w:r>
      <w:r w:rsidRPr="00FA5FEF">
        <w:rPr>
          <w:rFonts w:ascii="Segoe UI" w:eastAsia="TimesNewRoman" w:hAnsi="Segoe UI" w:cs="Segoe UI"/>
          <w:sz w:val="22"/>
          <w:szCs w:val="22"/>
        </w:rPr>
        <w:t xml:space="preserve">ů </w:t>
      </w:r>
      <w:r w:rsidRPr="00FA5FEF">
        <w:rPr>
          <w:rFonts w:ascii="Segoe UI" w:hAnsi="Segoe UI" w:cs="Segoe UI"/>
          <w:sz w:val="22"/>
          <w:szCs w:val="22"/>
        </w:rPr>
        <w:t xml:space="preserve">na příslušných linkách železniční dopravy. Součástí </w:t>
      </w:r>
      <w:r w:rsidR="00837A50" w:rsidRPr="00FA5FEF">
        <w:rPr>
          <w:rFonts w:ascii="Segoe UI" w:hAnsi="Segoe UI" w:cs="Segoe UI"/>
          <w:sz w:val="22"/>
          <w:szCs w:val="22"/>
        </w:rPr>
        <w:t xml:space="preserve">referenčního </w:t>
      </w:r>
      <w:r w:rsidRPr="00FA5FEF">
        <w:rPr>
          <w:rFonts w:ascii="Segoe UI" w:hAnsi="Segoe UI" w:cs="Segoe UI"/>
          <w:sz w:val="22"/>
          <w:szCs w:val="22"/>
        </w:rPr>
        <w:t xml:space="preserve">jízdního řádu je i stanovení předpokládaného objemu dopravních výkonů a </w:t>
      </w:r>
      <w:r w:rsidR="003D7CEE" w:rsidRPr="00FA5FEF">
        <w:rPr>
          <w:rFonts w:ascii="Segoe UI" w:hAnsi="Segoe UI" w:cs="Segoe UI"/>
          <w:sz w:val="22"/>
          <w:szCs w:val="22"/>
        </w:rPr>
        <w:t xml:space="preserve">počet </w:t>
      </w:r>
      <w:r w:rsidRPr="00FA5FEF">
        <w:rPr>
          <w:rFonts w:ascii="Segoe UI" w:hAnsi="Segoe UI" w:cs="Segoe UI"/>
          <w:sz w:val="22"/>
          <w:szCs w:val="22"/>
        </w:rPr>
        <w:t xml:space="preserve">vypravených </w:t>
      </w:r>
      <w:r w:rsidR="009C0C6C">
        <w:rPr>
          <w:rFonts w:ascii="Segoe UI" w:hAnsi="Segoe UI" w:cs="Segoe UI"/>
          <w:sz w:val="22"/>
          <w:szCs w:val="22"/>
        </w:rPr>
        <w:t>V</w:t>
      </w:r>
      <w:r w:rsidRPr="00FA5FEF">
        <w:rPr>
          <w:rFonts w:ascii="Segoe UI" w:hAnsi="Segoe UI" w:cs="Segoe UI"/>
          <w:sz w:val="22"/>
          <w:szCs w:val="22"/>
        </w:rPr>
        <w:t xml:space="preserve">ozidel nezbytných k zajištění provozu podle stanoveného </w:t>
      </w:r>
      <w:r w:rsidR="00837A50" w:rsidRPr="00FA5FEF">
        <w:rPr>
          <w:rFonts w:ascii="Segoe UI" w:hAnsi="Segoe UI" w:cs="Segoe UI"/>
          <w:sz w:val="22"/>
          <w:szCs w:val="22"/>
        </w:rPr>
        <w:t>referenčního</w:t>
      </w:r>
      <w:r w:rsidRPr="00FA5FEF">
        <w:rPr>
          <w:rFonts w:ascii="Segoe UI" w:hAnsi="Segoe UI" w:cs="Segoe UI"/>
          <w:sz w:val="22"/>
          <w:szCs w:val="22"/>
        </w:rPr>
        <w:t xml:space="preserve"> jízdního řádu. </w:t>
      </w:r>
      <w:r w:rsidR="00837A50" w:rsidRPr="00FA5FEF">
        <w:rPr>
          <w:rFonts w:ascii="Segoe UI" w:hAnsi="Segoe UI" w:cs="Segoe UI"/>
          <w:sz w:val="22"/>
          <w:szCs w:val="22"/>
        </w:rPr>
        <w:t>Referenční</w:t>
      </w:r>
      <w:r w:rsidRPr="00FA5FEF">
        <w:rPr>
          <w:rFonts w:ascii="Segoe UI" w:hAnsi="Segoe UI" w:cs="Segoe UI"/>
          <w:sz w:val="22"/>
          <w:szCs w:val="22"/>
        </w:rPr>
        <w:t xml:space="preserve"> jízdní </w:t>
      </w:r>
      <w:r w:rsidRPr="00FA5FEF">
        <w:rPr>
          <w:rFonts w:ascii="Segoe UI" w:eastAsia="TimesNewRoman" w:hAnsi="Segoe UI" w:cs="Segoe UI"/>
          <w:sz w:val="22"/>
          <w:szCs w:val="22"/>
        </w:rPr>
        <w:t>ř</w:t>
      </w:r>
      <w:r w:rsidRPr="00FA5FEF">
        <w:rPr>
          <w:rFonts w:ascii="Segoe UI" w:hAnsi="Segoe UI" w:cs="Segoe UI"/>
          <w:sz w:val="22"/>
          <w:szCs w:val="22"/>
        </w:rPr>
        <w:t>ád je p</w:t>
      </w:r>
      <w:r w:rsidRPr="00FA5FEF">
        <w:rPr>
          <w:rFonts w:ascii="Segoe UI" w:eastAsia="TimesNewRoman" w:hAnsi="Segoe UI" w:cs="Segoe UI"/>
          <w:sz w:val="22"/>
          <w:szCs w:val="22"/>
        </w:rPr>
        <w:t>ř</w:t>
      </w:r>
      <w:r w:rsidRPr="00FA5FEF">
        <w:rPr>
          <w:rFonts w:ascii="Segoe UI" w:hAnsi="Segoe UI" w:cs="Segoe UI"/>
          <w:sz w:val="22"/>
          <w:szCs w:val="22"/>
        </w:rPr>
        <w:t xml:space="preserve">ílohou </w:t>
      </w:r>
      <w:r w:rsidR="00092679">
        <w:rPr>
          <w:rFonts w:ascii="Segoe UI" w:eastAsia="TimesNewRoman" w:hAnsi="Segoe UI" w:cs="Segoe UI"/>
          <w:sz w:val="22"/>
          <w:szCs w:val="22"/>
        </w:rPr>
        <w:t>PK</w:t>
      </w:r>
      <w:r w:rsidR="00AE24E0" w:rsidRPr="00FA5FEF">
        <w:rPr>
          <w:rFonts w:ascii="Segoe UI" w:eastAsiaTheme="minorEastAsia" w:hAnsi="Segoe UI" w:cs="Segoe UI"/>
          <w:bCs/>
          <w:sz w:val="22"/>
          <w:szCs w:val="22"/>
        </w:rPr>
        <w:t xml:space="preserve"> </w:t>
      </w:r>
      <w:r w:rsidRPr="00FA5FEF">
        <w:rPr>
          <w:rFonts w:ascii="Segoe UI" w:eastAsiaTheme="minorEastAsia" w:hAnsi="Segoe UI" w:cs="Segoe UI"/>
          <w:bCs/>
          <w:sz w:val="22"/>
          <w:szCs w:val="22"/>
        </w:rPr>
        <w:t>této Smlouv</w:t>
      </w:r>
      <w:r w:rsidR="00AE24E0" w:rsidRPr="00FA5FEF">
        <w:rPr>
          <w:rFonts w:ascii="Segoe UI" w:eastAsiaTheme="minorEastAsia" w:hAnsi="Segoe UI" w:cs="Segoe UI"/>
          <w:bCs/>
          <w:sz w:val="22"/>
          <w:szCs w:val="22"/>
        </w:rPr>
        <w:t>y</w:t>
      </w:r>
      <w:r w:rsidRPr="00FA5FEF">
        <w:rPr>
          <w:rFonts w:ascii="Segoe UI" w:eastAsiaTheme="minorEastAsia" w:hAnsi="Segoe UI" w:cs="Segoe UI"/>
          <w:bCs/>
          <w:sz w:val="22"/>
          <w:szCs w:val="22"/>
        </w:rPr>
        <w:t>. Je základním vstupem pro stanovení ekonomických parametrů této Smlouvy</w:t>
      </w:r>
      <w:r w:rsidRPr="00FA5FEF">
        <w:rPr>
          <w:rFonts w:ascii="Segoe UI" w:hAnsi="Segoe UI" w:cs="Segoe UI"/>
          <w:sz w:val="22"/>
          <w:szCs w:val="22"/>
        </w:rPr>
        <w:t xml:space="preserve"> a</w:t>
      </w:r>
      <w:r w:rsidR="001A0BC4" w:rsidRPr="00FA5FEF">
        <w:rPr>
          <w:rFonts w:ascii="Segoe UI" w:hAnsi="Segoe UI" w:cs="Segoe UI"/>
          <w:sz w:val="22"/>
          <w:szCs w:val="22"/>
        </w:rPr>
        <w:t> </w:t>
      </w:r>
      <w:r w:rsidRPr="00FA5FEF">
        <w:rPr>
          <w:rFonts w:ascii="Segoe UI" w:hAnsi="Segoe UI" w:cs="Segoe UI"/>
          <w:sz w:val="22"/>
          <w:szCs w:val="22"/>
        </w:rPr>
        <w:t xml:space="preserve">posuzování plnění a úhrady </w:t>
      </w:r>
      <w:r w:rsidR="003B723E">
        <w:rPr>
          <w:rFonts w:ascii="Segoe UI" w:hAnsi="Segoe UI" w:cs="Segoe UI"/>
          <w:sz w:val="22"/>
          <w:szCs w:val="22"/>
        </w:rPr>
        <w:t>K</w:t>
      </w:r>
      <w:r w:rsidR="003B723E" w:rsidRPr="00FA5FEF">
        <w:rPr>
          <w:rFonts w:ascii="Segoe UI" w:hAnsi="Segoe UI" w:cs="Segoe UI"/>
          <w:sz w:val="22"/>
          <w:szCs w:val="22"/>
        </w:rPr>
        <w:t xml:space="preserve">ompenzace </w:t>
      </w:r>
      <w:r w:rsidRPr="00FA5FEF">
        <w:rPr>
          <w:rFonts w:ascii="Segoe UI" w:hAnsi="Segoe UI" w:cs="Segoe UI"/>
          <w:sz w:val="22"/>
          <w:szCs w:val="22"/>
        </w:rPr>
        <w:t>v průběhu trvání této Smlouvy.</w:t>
      </w:r>
    </w:p>
    <w:p w14:paraId="2755A964" w14:textId="43F87CEB" w:rsidR="00896F9B" w:rsidRPr="00FA5FEF" w:rsidRDefault="00896F9B" w:rsidP="00D050E7">
      <w:pPr>
        <w:pStyle w:val="Odstavec1bezslovn"/>
        <w:numPr>
          <w:ilvl w:val="0"/>
          <w:numId w:val="48"/>
        </w:numPr>
        <w:spacing w:after="120" w:line="276" w:lineRule="auto"/>
        <w:rPr>
          <w:rFonts w:ascii="Segoe UI" w:hAnsi="Segoe UI" w:cs="Segoe UI"/>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R</w:t>
      </w:r>
      <w:r w:rsidRPr="00FA5FEF">
        <w:rPr>
          <w:rFonts w:ascii="Segoe UI" w:hAnsi="Segoe UI" w:cs="Segoe UI"/>
          <w:b/>
          <w:bCs/>
          <w:i/>
          <w:iCs/>
          <w:sz w:val="22"/>
          <w:szCs w:val="22"/>
        </w:rPr>
        <w:t xml:space="preserve">ámcový jízdní řád“ </w:t>
      </w:r>
      <w:r w:rsidRPr="00FA5FEF">
        <w:rPr>
          <w:rFonts w:ascii="Segoe UI" w:hAnsi="Segoe UI" w:cs="Segoe UI"/>
          <w:sz w:val="22"/>
          <w:szCs w:val="22"/>
        </w:rPr>
        <w:t xml:space="preserve">je předběžný jízdní řád zpracovaný každoročně Objednatelem v rámci </w:t>
      </w:r>
      <w:r w:rsidR="007464A6" w:rsidRPr="00FA5FEF">
        <w:rPr>
          <w:rFonts w:ascii="Segoe UI" w:hAnsi="Segoe UI" w:cs="Segoe UI"/>
          <w:sz w:val="22"/>
          <w:szCs w:val="22"/>
        </w:rPr>
        <w:t>P</w:t>
      </w:r>
      <w:r w:rsidRPr="00FA5FEF">
        <w:rPr>
          <w:rFonts w:ascii="Segoe UI" w:hAnsi="Segoe UI" w:cs="Segoe UI"/>
          <w:sz w:val="22"/>
          <w:szCs w:val="22"/>
        </w:rPr>
        <w:t>ředběžné poptávky a předaný Dopravci prostřednictvím zadávacích karet „</w:t>
      </w:r>
      <w:r w:rsidR="00EE5D4F" w:rsidRPr="00FA5FEF">
        <w:rPr>
          <w:rFonts w:ascii="Segoe UI" w:hAnsi="Segoe UI" w:cs="Segoe UI"/>
          <w:sz w:val="22"/>
          <w:szCs w:val="22"/>
        </w:rPr>
        <w:t>Specifikace rozsahu dopravy a služeb</w:t>
      </w:r>
      <w:r w:rsidRPr="00FA5FEF">
        <w:rPr>
          <w:rFonts w:ascii="Segoe UI" w:hAnsi="Segoe UI" w:cs="Segoe UI"/>
          <w:sz w:val="22"/>
          <w:szCs w:val="22"/>
        </w:rPr>
        <w:t>“ postup</w:t>
      </w:r>
      <w:r w:rsidR="00E14639" w:rsidRPr="00FA5FEF">
        <w:rPr>
          <w:rFonts w:ascii="Segoe UI" w:hAnsi="Segoe UI" w:cs="Segoe UI"/>
          <w:sz w:val="22"/>
          <w:szCs w:val="22"/>
        </w:rPr>
        <w:t>em</w:t>
      </w:r>
      <w:r w:rsidRPr="00FA5FEF">
        <w:rPr>
          <w:rFonts w:ascii="Segoe UI" w:hAnsi="Segoe UI" w:cs="Segoe UI"/>
          <w:sz w:val="22"/>
          <w:szCs w:val="22"/>
        </w:rPr>
        <w:t xml:space="preserve"> popsan</w:t>
      </w:r>
      <w:r w:rsidR="00E14639" w:rsidRPr="00FA5FEF">
        <w:rPr>
          <w:rFonts w:ascii="Segoe UI" w:hAnsi="Segoe UI" w:cs="Segoe UI"/>
          <w:sz w:val="22"/>
          <w:szCs w:val="22"/>
        </w:rPr>
        <w:t>ým</w:t>
      </w:r>
      <w:r w:rsidRPr="00FA5FEF">
        <w:rPr>
          <w:rFonts w:ascii="Segoe UI" w:hAnsi="Segoe UI" w:cs="Segoe UI"/>
          <w:sz w:val="22"/>
          <w:szCs w:val="22"/>
        </w:rPr>
        <w:t xml:space="preserve"> v příloze </w:t>
      </w:r>
      <w:r w:rsidR="00665BBE">
        <w:rPr>
          <w:rFonts w:ascii="Segoe UI" w:hAnsi="Segoe UI" w:cs="Segoe UI"/>
          <w:sz w:val="22"/>
          <w:szCs w:val="22"/>
        </w:rPr>
        <w:t>TPS</w:t>
      </w:r>
      <w:r w:rsidR="009A4107" w:rsidRPr="00FA5FEF">
        <w:rPr>
          <w:rFonts w:ascii="Segoe UI" w:eastAsiaTheme="minorEastAsia" w:hAnsi="Segoe UI" w:cs="Segoe UI"/>
          <w:bCs/>
          <w:sz w:val="22"/>
          <w:szCs w:val="22"/>
        </w:rPr>
        <w:t xml:space="preserve"> </w:t>
      </w:r>
      <w:r w:rsidRPr="00FA5FEF">
        <w:rPr>
          <w:rFonts w:ascii="Segoe UI" w:eastAsiaTheme="minorEastAsia" w:hAnsi="Segoe UI" w:cs="Segoe UI"/>
          <w:bCs/>
          <w:sz w:val="22"/>
          <w:szCs w:val="22"/>
        </w:rPr>
        <w:t>této</w:t>
      </w:r>
      <w:r w:rsidRPr="00FA5FEF">
        <w:rPr>
          <w:rFonts w:ascii="Segoe UI" w:hAnsi="Segoe UI" w:cs="Segoe UI"/>
          <w:sz w:val="22"/>
          <w:szCs w:val="22"/>
        </w:rPr>
        <w:t xml:space="preserve"> </w:t>
      </w:r>
      <w:r w:rsidR="00D1127D" w:rsidRPr="00FA5FEF">
        <w:rPr>
          <w:rFonts w:ascii="Segoe UI" w:hAnsi="Segoe UI" w:cs="Segoe UI"/>
          <w:sz w:val="22"/>
          <w:szCs w:val="22"/>
        </w:rPr>
        <w:t>S</w:t>
      </w:r>
      <w:r w:rsidRPr="00FA5FEF">
        <w:rPr>
          <w:rFonts w:ascii="Segoe UI" w:hAnsi="Segoe UI" w:cs="Segoe UI"/>
          <w:sz w:val="22"/>
          <w:szCs w:val="22"/>
        </w:rPr>
        <w:t xml:space="preserve">mlouvy. </w:t>
      </w:r>
      <w:r w:rsidR="00A965C9" w:rsidRPr="00FA5FEF">
        <w:rPr>
          <w:rFonts w:ascii="Segoe UI" w:hAnsi="Segoe UI" w:cs="Segoe UI"/>
          <w:sz w:val="22"/>
          <w:szCs w:val="22"/>
        </w:rPr>
        <w:t>Rámcový j</w:t>
      </w:r>
      <w:r w:rsidRPr="00FA5FEF">
        <w:rPr>
          <w:rFonts w:ascii="Segoe UI" w:hAnsi="Segoe UI" w:cs="Segoe UI"/>
          <w:sz w:val="22"/>
          <w:szCs w:val="22"/>
        </w:rPr>
        <w:t>ízdní řád slouží Dopravci pro objednávku tras pro přidělení kapacity dráhy.</w:t>
      </w:r>
    </w:p>
    <w:p w14:paraId="1C502CEF" w14:textId="1B442B16" w:rsidR="00896F9B" w:rsidRPr="00D304F4" w:rsidRDefault="00896F9B" w:rsidP="00D050E7">
      <w:pPr>
        <w:pStyle w:val="Odstavec1bezslovn"/>
        <w:numPr>
          <w:ilvl w:val="0"/>
          <w:numId w:val="48"/>
        </w:numPr>
        <w:spacing w:after="120" w:line="276" w:lineRule="auto"/>
        <w:rPr>
          <w:rFonts w:ascii="Segoe UI" w:hAnsi="Segoe UI" w:cs="Segoe UI"/>
          <w:b/>
          <w:bCs/>
          <w:i/>
          <w:iCs/>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Z</w:t>
      </w:r>
      <w:r w:rsidRPr="00FA5FEF">
        <w:rPr>
          <w:rFonts w:ascii="Segoe UI" w:hAnsi="Segoe UI" w:cs="Segoe UI"/>
          <w:b/>
          <w:bCs/>
          <w:i/>
          <w:iCs/>
          <w:sz w:val="22"/>
          <w:szCs w:val="22"/>
        </w:rPr>
        <w:t xml:space="preserve">ávazný jízdní řád“ </w:t>
      </w:r>
      <w:r w:rsidRPr="00FA5FEF">
        <w:rPr>
          <w:rFonts w:ascii="Segoe UI" w:hAnsi="Segoe UI" w:cs="Segoe UI"/>
          <w:sz w:val="22"/>
          <w:szCs w:val="22"/>
        </w:rPr>
        <w:t xml:space="preserve">je jízdní řád zpracovaný každoročně přídělcem kapacity </w:t>
      </w:r>
      <w:r w:rsidR="005C7A07" w:rsidRPr="00FA5FEF">
        <w:rPr>
          <w:rFonts w:ascii="Segoe UI" w:hAnsi="Segoe UI" w:cs="Segoe UI"/>
          <w:sz w:val="22"/>
          <w:szCs w:val="22"/>
        </w:rPr>
        <w:t>dráhy</w:t>
      </w:r>
      <w:r w:rsidRPr="00FA5FEF">
        <w:rPr>
          <w:rFonts w:ascii="Segoe UI" w:hAnsi="Segoe UI" w:cs="Segoe UI"/>
          <w:sz w:val="22"/>
          <w:szCs w:val="22"/>
        </w:rPr>
        <w:t xml:space="preserve"> pro příslušný GVD a určuje </w:t>
      </w:r>
      <w:r w:rsidR="00940C3A">
        <w:rPr>
          <w:rFonts w:ascii="Segoe UI" w:hAnsi="Segoe UI" w:cs="Segoe UI"/>
          <w:sz w:val="22"/>
          <w:szCs w:val="22"/>
        </w:rPr>
        <w:t>Objednaný dopravní výkon</w:t>
      </w:r>
      <w:r w:rsidR="00A965C9" w:rsidRPr="00FA5FEF">
        <w:rPr>
          <w:rFonts w:ascii="Segoe UI" w:eastAsiaTheme="minorEastAsia" w:hAnsi="Segoe UI" w:cs="Segoe UI"/>
          <w:bCs/>
          <w:sz w:val="22"/>
          <w:szCs w:val="22"/>
        </w:rPr>
        <w:t>.</w:t>
      </w:r>
      <w:r w:rsidR="00C24D1B" w:rsidRPr="00FA5FEF">
        <w:rPr>
          <w:rFonts w:ascii="Segoe UI" w:eastAsiaTheme="minorEastAsia" w:hAnsi="Segoe UI" w:cs="Segoe UI"/>
          <w:bCs/>
          <w:sz w:val="22"/>
          <w:szCs w:val="22"/>
        </w:rPr>
        <w:t xml:space="preserve"> </w:t>
      </w:r>
      <w:r w:rsidR="00A965C9" w:rsidRPr="00FA5FEF">
        <w:rPr>
          <w:rFonts w:ascii="Segoe UI" w:eastAsiaTheme="minorEastAsia" w:hAnsi="Segoe UI" w:cs="Segoe UI"/>
          <w:bCs/>
          <w:sz w:val="22"/>
          <w:szCs w:val="22"/>
        </w:rPr>
        <w:t>T</w:t>
      </w:r>
      <w:r w:rsidRPr="00FA5FEF">
        <w:rPr>
          <w:rFonts w:ascii="Segoe UI" w:eastAsiaTheme="minorEastAsia" w:hAnsi="Segoe UI" w:cs="Segoe UI"/>
          <w:bCs/>
          <w:sz w:val="22"/>
          <w:szCs w:val="22"/>
        </w:rPr>
        <w:t xml:space="preserve">ento jízdní řád bude </w:t>
      </w:r>
      <w:r w:rsidR="00F758DD" w:rsidRPr="00FA5FEF">
        <w:rPr>
          <w:rFonts w:ascii="Segoe UI" w:eastAsiaTheme="minorEastAsia" w:hAnsi="Segoe UI" w:cs="Segoe UI"/>
          <w:bCs/>
          <w:sz w:val="22"/>
          <w:szCs w:val="22"/>
        </w:rPr>
        <w:t xml:space="preserve">aktualizován pro každý rok v příloze </w:t>
      </w:r>
      <w:r w:rsidR="00092679">
        <w:rPr>
          <w:rFonts w:ascii="Segoe UI" w:eastAsiaTheme="minorEastAsia" w:hAnsi="Segoe UI" w:cs="Segoe UI"/>
          <w:bCs/>
          <w:sz w:val="22"/>
          <w:szCs w:val="22"/>
        </w:rPr>
        <w:t>RD</w:t>
      </w:r>
      <w:r w:rsidR="009A4107" w:rsidRPr="00FA5FEF">
        <w:rPr>
          <w:rFonts w:ascii="Segoe UI" w:eastAsiaTheme="minorEastAsia" w:hAnsi="Segoe UI" w:cs="Segoe UI"/>
          <w:bCs/>
          <w:sz w:val="22"/>
          <w:szCs w:val="22"/>
        </w:rPr>
        <w:t xml:space="preserve"> </w:t>
      </w:r>
      <w:r w:rsidR="00F758DD" w:rsidRPr="00FA5FEF">
        <w:rPr>
          <w:rFonts w:ascii="Segoe UI" w:eastAsiaTheme="minorEastAsia" w:hAnsi="Segoe UI" w:cs="Segoe UI"/>
          <w:bCs/>
          <w:sz w:val="22"/>
          <w:szCs w:val="22"/>
        </w:rPr>
        <w:t>této Smlouvy</w:t>
      </w:r>
      <w:r w:rsidR="00C24D1B" w:rsidRPr="00FA5FEF">
        <w:rPr>
          <w:rFonts w:ascii="Segoe UI" w:eastAsiaTheme="minorEastAsia" w:hAnsi="Segoe UI" w:cs="Segoe UI"/>
          <w:bCs/>
          <w:sz w:val="22"/>
          <w:szCs w:val="22"/>
        </w:rPr>
        <w:t xml:space="preserve"> a je součástí Objednávky dle této Smlouvy</w:t>
      </w:r>
      <w:r w:rsidR="00F758DD" w:rsidRPr="00FA5FEF">
        <w:rPr>
          <w:rFonts w:ascii="Segoe UI" w:eastAsiaTheme="minorEastAsia" w:hAnsi="Segoe UI" w:cs="Segoe UI"/>
          <w:bCs/>
          <w:sz w:val="22"/>
          <w:szCs w:val="22"/>
        </w:rPr>
        <w:t>.</w:t>
      </w:r>
    </w:p>
    <w:p w14:paraId="1BDA173B"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„Kompenzace“</w:t>
      </w:r>
    </w:p>
    <w:p w14:paraId="100E9E43" w14:textId="7F39A478" w:rsidR="00D304F4" w:rsidRPr="00D304F4" w:rsidRDefault="00D304F4"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finan</w:t>
      </w:r>
      <w:r w:rsidRPr="00FA5FEF">
        <w:rPr>
          <w:rFonts w:ascii="Segoe UI" w:eastAsia="TimesNewRoman" w:hAnsi="Segoe UI" w:cs="Segoe UI"/>
          <w:sz w:val="22"/>
          <w:szCs w:val="22"/>
        </w:rPr>
        <w:t>č</w:t>
      </w:r>
      <w:r w:rsidRPr="00FA5FEF">
        <w:rPr>
          <w:rFonts w:ascii="Segoe UI" w:hAnsi="Segoe UI" w:cs="Segoe UI"/>
          <w:sz w:val="22"/>
          <w:szCs w:val="22"/>
        </w:rPr>
        <w:t>ní vyjád</w:t>
      </w:r>
      <w:r w:rsidRPr="00FA5FEF">
        <w:rPr>
          <w:rFonts w:ascii="Segoe UI" w:eastAsia="TimesNewRoman" w:hAnsi="Segoe UI" w:cs="Segoe UI"/>
          <w:sz w:val="22"/>
          <w:szCs w:val="22"/>
        </w:rPr>
        <w:t>ř</w:t>
      </w:r>
      <w:r w:rsidRPr="00FA5FEF">
        <w:rPr>
          <w:rFonts w:ascii="Segoe UI" w:hAnsi="Segoe UI" w:cs="Segoe UI"/>
          <w:sz w:val="22"/>
          <w:szCs w:val="22"/>
        </w:rPr>
        <w:t>ení nároku Dopravce za pln</w:t>
      </w:r>
      <w:r w:rsidRPr="00FA5FEF">
        <w:rPr>
          <w:rFonts w:ascii="Segoe UI" w:eastAsia="TimesNewRoman" w:hAnsi="Segoe UI" w:cs="Segoe UI"/>
          <w:sz w:val="22"/>
          <w:szCs w:val="22"/>
        </w:rPr>
        <w:t>ě</w:t>
      </w:r>
      <w:r w:rsidRPr="00FA5FEF">
        <w:rPr>
          <w:rFonts w:ascii="Segoe UI" w:hAnsi="Segoe UI" w:cs="Segoe UI"/>
          <w:sz w:val="22"/>
          <w:szCs w:val="22"/>
        </w:rPr>
        <w:t>ní závazku Ve</w:t>
      </w:r>
      <w:r w:rsidRPr="00FA5FEF">
        <w:rPr>
          <w:rFonts w:ascii="Segoe UI" w:eastAsia="TimesNewRoman" w:hAnsi="Segoe UI" w:cs="Segoe UI"/>
          <w:sz w:val="22"/>
          <w:szCs w:val="22"/>
        </w:rPr>
        <w:t>ř</w:t>
      </w:r>
      <w:r w:rsidRPr="00FA5FEF">
        <w:rPr>
          <w:rFonts w:ascii="Segoe UI" w:hAnsi="Segoe UI" w:cs="Segoe UI"/>
          <w:sz w:val="22"/>
          <w:szCs w:val="22"/>
        </w:rPr>
        <w:t>ejné služby, vypo</w:t>
      </w:r>
      <w:r w:rsidRPr="00FA5FEF">
        <w:rPr>
          <w:rFonts w:ascii="Segoe UI" w:eastAsia="TimesNewRoman" w:hAnsi="Segoe UI" w:cs="Segoe UI"/>
          <w:sz w:val="22"/>
          <w:szCs w:val="22"/>
        </w:rPr>
        <w:t>č</w:t>
      </w:r>
      <w:r w:rsidRPr="00FA5FEF">
        <w:rPr>
          <w:rFonts w:ascii="Segoe UI" w:hAnsi="Segoe UI" w:cs="Segoe UI"/>
          <w:sz w:val="22"/>
          <w:szCs w:val="22"/>
        </w:rPr>
        <w:t>teného a vypláceného Dopravci z rozpočtu Objednatele za podmínek stanovených touto Smlouvou.</w:t>
      </w:r>
    </w:p>
    <w:p w14:paraId="717CC951" w14:textId="77777777" w:rsidR="00AB1780" w:rsidRPr="00FA5FEF" w:rsidRDefault="00AB1780"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„Konsorcium“</w:t>
      </w:r>
    </w:p>
    <w:p w14:paraId="0315302D" w14:textId="4A5F97B9" w:rsidR="0007305A" w:rsidRPr="00FA5FEF" w:rsidRDefault="00B62C0A"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uskupení dodavatelů na straně Dopravce, kteří podali společnou nabídku do Nabídkového řízení jako jeden účastník. Všichni členové Konsorcia jsou povinni být vůči Objednateli a jakýmkoliv třetím osobám společně a nerozdílně odpovědní za jakékoliv závazky vzniklé v souvislosti s plněním této Smlouvy, včetně závazků vyplývajících z prodlení či jiného porušení smluvních nebo zákonných povinností, a to po celou dobu trvání Smlouvy i dalších závazků vyplývajících z jejího plnění. Tento požadavek na společnou a nerozdílnou odpovědnost se však neuplatní ve vztahu k členovi Konsorcia, který podává společnou nabídku s jiným dodavatelem, aniž by sám byl dopravcem splňujícím předpoklady profesní způsobilosti podle § 77 odst. 2 ZZVZ stanovené kvalifikační dokumentací Nabídkového řízení, tzn. například ve vztahu k výrobci vozidel určených pro plnění veřejné zakázky nebo finanční instituci poskytující financování pořízení těchto vozidel Dopravcem. Členové Konsorcia jsou povinni uzavřít a po celou dobu trvání této Smlouvy udržovat v platnosti smlouvu, která jasně stanoví, který z členů Konsorcia je oprávněn Konsorcium zastupovat ve věcech spojených s plněním této Smlouvy nebo její části a který člen je určen jako fakturační místo. Tuto smlouvu je Konsorcium povinno předložit Objednateli na vyžádání bezodkladně a informovat jej o jakýchkoliv změnách této smlouvy.</w:t>
      </w:r>
    </w:p>
    <w:p w14:paraId="67C574EA" w14:textId="350A0230" w:rsidR="006A0493" w:rsidRPr="00FA5FEF" w:rsidRDefault="00DB7CEA" w:rsidP="00D050E7">
      <w:pPr>
        <w:keepNext/>
        <w:numPr>
          <w:ilvl w:val="0"/>
          <w:numId w:val="58"/>
        </w:numPr>
        <w:tabs>
          <w:tab w:val="clear" w:pos="720"/>
        </w:tabs>
        <w:spacing w:after="120" w:line="276" w:lineRule="auto"/>
        <w:ind w:left="426" w:hanging="426"/>
        <w:jc w:val="both"/>
        <w:rPr>
          <w:rFonts w:ascii="Segoe UI" w:hAnsi="Segoe UI" w:cs="Segoe UI"/>
          <w:b/>
          <w:bCs/>
          <w:color w:val="000000"/>
        </w:rPr>
      </w:pPr>
      <w:r w:rsidRPr="00FA5FEF">
        <w:rPr>
          <w:rFonts w:ascii="Segoe UI" w:hAnsi="Segoe UI" w:cs="Segoe UI"/>
          <w:b/>
          <w:bCs/>
          <w:i/>
          <w:iCs/>
        </w:rPr>
        <w:lastRenderedPageBreak/>
        <w:t>„Kontrolní průkaz PID“</w:t>
      </w:r>
      <w:r w:rsidR="00126D23">
        <w:rPr>
          <w:rFonts w:ascii="Segoe UI" w:hAnsi="Segoe UI" w:cs="Segoe UI"/>
          <w:b/>
          <w:bCs/>
          <w:i/>
          <w:iCs/>
        </w:rPr>
        <w:t>,</w:t>
      </w:r>
      <w:r w:rsidRPr="00FA5FEF">
        <w:rPr>
          <w:rFonts w:ascii="Segoe UI" w:hAnsi="Segoe UI" w:cs="Segoe UI"/>
          <w:b/>
          <w:bCs/>
          <w:i/>
          <w:iCs/>
        </w:rPr>
        <w:t xml:space="preserve"> průkaz „Přepravní Průzkum“</w:t>
      </w:r>
      <w:r w:rsidR="00126D23">
        <w:rPr>
          <w:rFonts w:ascii="Segoe UI" w:hAnsi="Segoe UI" w:cs="Segoe UI"/>
          <w:b/>
          <w:bCs/>
          <w:i/>
          <w:iCs/>
        </w:rPr>
        <w:t xml:space="preserve"> </w:t>
      </w:r>
      <w:r w:rsidR="00126D23" w:rsidRPr="00493429">
        <w:rPr>
          <w:rFonts w:ascii="Segoe UI" w:hAnsi="Segoe UI" w:cs="Segoe UI"/>
          <w:b/>
          <w:bCs/>
        </w:rPr>
        <w:t>a</w:t>
      </w:r>
      <w:r w:rsidR="00126D23">
        <w:rPr>
          <w:rFonts w:ascii="Segoe UI" w:hAnsi="Segoe UI" w:cs="Segoe UI"/>
          <w:b/>
          <w:bCs/>
        </w:rPr>
        <w:t xml:space="preserve"> „</w:t>
      </w:r>
      <w:r w:rsidR="00126D23" w:rsidRPr="00493429">
        <w:rPr>
          <w:rFonts w:ascii="Segoe UI" w:hAnsi="Segoe UI" w:cs="Segoe UI"/>
          <w:b/>
          <w:bCs/>
          <w:i/>
          <w:iCs/>
        </w:rPr>
        <w:t>Služební průkaz PID se služebním odznakem PID – přepravní kontrola</w:t>
      </w:r>
      <w:r w:rsidR="00126D23">
        <w:rPr>
          <w:rFonts w:ascii="Segoe UI" w:hAnsi="Segoe UI" w:cs="Segoe UI"/>
          <w:b/>
          <w:bCs/>
        </w:rPr>
        <w:t>“</w:t>
      </w:r>
    </w:p>
    <w:p w14:paraId="1D2311D9" w14:textId="336B60E8" w:rsidR="006A0493" w:rsidRPr="00FA5FEF" w:rsidRDefault="00DB7CEA" w:rsidP="000B52A0">
      <w:pPr>
        <w:pStyle w:val="Odstavec1bezslovn"/>
        <w:spacing w:after="120" w:line="276" w:lineRule="auto"/>
        <w:ind w:left="426"/>
        <w:rPr>
          <w:rFonts w:ascii="Segoe UI" w:hAnsi="Segoe UI" w:cs="Segoe UI"/>
          <w:color w:val="000000"/>
          <w:sz w:val="22"/>
          <w:szCs w:val="22"/>
        </w:rPr>
      </w:pPr>
      <w:r w:rsidRPr="000B52A0">
        <w:rPr>
          <w:rFonts w:ascii="Segoe UI" w:hAnsi="Segoe UI" w:cs="Segoe UI"/>
          <w:sz w:val="22"/>
          <w:szCs w:val="22"/>
        </w:rPr>
        <w:t>znamená</w:t>
      </w:r>
      <w:r w:rsidRPr="00FA5FEF">
        <w:rPr>
          <w:rFonts w:ascii="Segoe UI" w:hAnsi="Segoe UI" w:cs="Segoe UI"/>
          <w:color w:val="000000"/>
          <w:sz w:val="22"/>
          <w:szCs w:val="22"/>
        </w:rPr>
        <w:t xml:space="preserve"> </w:t>
      </w:r>
      <w:r w:rsidRPr="00BF3088">
        <w:rPr>
          <w:rFonts w:ascii="Segoe UI" w:hAnsi="Segoe UI" w:cs="Segoe UI"/>
          <w:sz w:val="22"/>
          <w:szCs w:val="22"/>
        </w:rPr>
        <w:t>doklad</w:t>
      </w:r>
      <w:r w:rsidRPr="00FA5FEF">
        <w:rPr>
          <w:rFonts w:ascii="Segoe UI" w:hAnsi="Segoe UI" w:cs="Segoe UI"/>
          <w:color w:val="000000"/>
          <w:sz w:val="22"/>
          <w:szCs w:val="22"/>
        </w:rPr>
        <w:t xml:space="preserve"> vystavený Objednatelem, který bude při kontrolní činnosti opravňovat osoby pověřené Objednatelem </w:t>
      </w:r>
      <w:r w:rsidR="00725EB1">
        <w:rPr>
          <w:rFonts w:ascii="Segoe UI" w:hAnsi="Segoe UI" w:cs="Segoe UI"/>
          <w:color w:val="000000"/>
          <w:sz w:val="22"/>
          <w:szCs w:val="22"/>
        </w:rPr>
        <w:t xml:space="preserve">k </w:t>
      </w:r>
      <w:r w:rsidRPr="00FA5FEF">
        <w:rPr>
          <w:rFonts w:ascii="Segoe UI" w:hAnsi="Segoe UI" w:cs="Segoe UI"/>
          <w:color w:val="000000"/>
          <w:sz w:val="22"/>
          <w:szCs w:val="22"/>
        </w:rPr>
        <w:t>činnostem uvedeným ve vztahu k těmto osobám v</w:t>
      </w:r>
      <w:r w:rsidR="009666B5">
        <w:rPr>
          <w:rFonts w:ascii="Segoe UI" w:hAnsi="Segoe UI" w:cs="Segoe UI"/>
          <w:color w:val="000000"/>
          <w:sz w:val="22"/>
          <w:szCs w:val="22"/>
        </w:rPr>
        <w:t> čl.</w:t>
      </w:r>
      <w:r w:rsidR="00725EB1">
        <w:rPr>
          <w:rFonts w:ascii="Segoe UI" w:hAnsi="Segoe UI" w:cs="Segoe UI"/>
          <w:color w:val="000000"/>
          <w:sz w:val="22"/>
          <w:szCs w:val="22"/>
        </w:rPr>
        <w:t> </w:t>
      </w:r>
      <w:r w:rsidR="009666B5">
        <w:rPr>
          <w:rFonts w:ascii="Segoe UI" w:hAnsi="Segoe UI" w:cs="Segoe UI"/>
          <w:color w:val="000000"/>
          <w:sz w:val="22"/>
          <w:szCs w:val="22"/>
        </w:rPr>
        <w:t>19</w:t>
      </w:r>
      <w:r w:rsidRPr="00FA5FEF">
        <w:rPr>
          <w:rFonts w:ascii="Segoe UI" w:hAnsi="Segoe UI" w:cs="Segoe UI"/>
          <w:color w:val="000000"/>
          <w:sz w:val="22"/>
          <w:szCs w:val="22"/>
        </w:rPr>
        <w:t xml:space="preserve"> této Smlouvy. Vzor „Kontrolního průkazu PID</w:t>
      </w:r>
      <w:r w:rsidR="00493429" w:rsidRPr="00FA5FEF">
        <w:rPr>
          <w:rFonts w:ascii="Segoe UI" w:hAnsi="Segoe UI" w:cs="Segoe UI"/>
          <w:color w:val="000000"/>
          <w:sz w:val="22"/>
          <w:szCs w:val="22"/>
        </w:rPr>
        <w:t>“</w:t>
      </w:r>
      <w:r w:rsidR="00493429">
        <w:rPr>
          <w:rFonts w:ascii="Segoe UI" w:hAnsi="Segoe UI" w:cs="Segoe UI"/>
          <w:color w:val="000000"/>
          <w:sz w:val="22"/>
          <w:szCs w:val="22"/>
        </w:rPr>
        <w:t>,</w:t>
      </w:r>
      <w:r w:rsidR="00493429" w:rsidRPr="00FA5FEF">
        <w:rPr>
          <w:rFonts w:ascii="Segoe UI" w:hAnsi="Segoe UI" w:cs="Segoe UI"/>
          <w:color w:val="000000"/>
          <w:sz w:val="22"/>
          <w:szCs w:val="22"/>
        </w:rPr>
        <w:t xml:space="preserve"> vzor</w:t>
      </w:r>
      <w:r w:rsidRPr="00FA5FEF">
        <w:rPr>
          <w:rFonts w:ascii="Segoe UI" w:hAnsi="Segoe UI" w:cs="Segoe UI"/>
          <w:color w:val="000000"/>
          <w:sz w:val="22"/>
          <w:szCs w:val="22"/>
        </w:rPr>
        <w:t xml:space="preserve"> průkazu „Přepravní průzkum“</w:t>
      </w:r>
      <w:r w:rsidR="00126D23">
        <w:rPr>
          <w:rFonts w:ascii="Segoe UI" w:hAnsi="Segoe UI" w:cs="Segoe UI"/>
          <w:color w:val="000000"/>
          <w:sz w:val="22"/>
          <w:szCs w:val="22"/>
        </w:rPr>
        <w:t xml:space="preserve"> a</w:t>
      </w:r>
      <w:r w:rsidR="00725EB1">
        <w:rPr>
          <w:rFonts w:ascii="Segoe UI" w:hAnsi="Segoe UI" w:cs="Segoe UI"/>
          <w:color w:val="000000"/>
          <w:sz w:val="22"/>
          <w:szCs w:val="22"/>
        </w:rPr>
        <w:t> </w:t>
      </w:r>
      <w:r w:rsidR="00126D23">
        <w:rPr>
          <w:rFonts w:ascii="Segoe UI" w:hAnsi="Segoe UI" w:cs="Segoe UI"/>
          <w:color w:val="000000"/>
          <w:sz w:val="22"/>
          <w:szCs w:val="22"/>
        </w:rPr>
        <w:t xml:space="preserve">vzor průkazu </w:t>
      </w:r>
      <w:r w:rsidR="00126D23" w:rsidRPr="00126D23">
        <w:rPr>
          <w:rFonts w:ascii="Segoe UI" w:hAnsi="Segoe UI" w:cs="Segoe UI"/>
          <w:color w:val="000000"/>
          <w:sz w:val="22"/>
          <w:szCs w:val="22"/>
        </w:rPr>
        <w:t>Služební průkaz PID se služebním odznakem PID – přepravní kontrola</w:t>
      </w:r>
      <w:r w:rsidRPr="00FA5FEF">
        <w:rPr>
          <w:rFonts w:ascii="Segoe UI" w:hAnsi="Segoe UI" w:cs="Segoe UI"/>
          <w:color w:val="000000"/>
          <w:sz w:val="22"/>
          <w:szCs w:val="22"/>
        </w:rPr>
        <w:t xml:space="preserve"> jsou uvedeny v příloze </w:t>
      </w:r>
      <w:r w:rsidR="00665BBE">
        <w:rPr>
          <w:rFonts w:ascii="Segoe UI" w:hAnsi="Segoe UI" w:cs="Segoe UI"/>
          <w:color w:val="000000"/>
          <w:sz w:val="22"/>
          <w:szCs w:val="22"/>
        </w:rPr>
        <w:t>VKP</w:t>
      </w:r>
      <w:r w:rsidRPr="00FA5FEF">
        <w:rPr>
          <w:rFonts w:ascii="Segoe UI" w:hAnsi="Segoe UI" w:cs="Segoe UI"/>
          <w:color w:val="000000"/>
          <w:sz w:val="22"/>
          <w:szCs w:val="22"/>
        </w:rPr>
        <w:t xml:space="preserve"> této Smlouvy.</w:t>
      </w:r>
    </w:p>
    <w:p w14:paraId="65706754" w14:textId="77777777" w:rsidR="00A10BF1" w:rsidRPr="00FA5FEF" w:rsidRDefault="00A10BF1" w:rsidP="00D050E7">
      <w:pPr>
        <w:keepNext/>
        <w:numPr>
          <w:ilvl w:val="0"/>
          <w:numId w:val="58"/>
        </w:numPr>
        <w:tabs>
          <w:tab w:val="clear" w:pos="720"/>
        </w:tabs>
        <w:spacing w:after="120" w:line="276" w:lineRule="auto"/>
        <w:ind w:left="426" w:hanging="426"/>
        <w:jc w:val="both"/>
        <w:rPr>
          <w:rFonts w:ascii="Segoe UI" w:hAnsi="Segoe UI" w:cs="Segoe UI"/>
          <w:b/>
          <w:bCs/>
          <w:i/>
          <w:iCs/>
          <w:color w:val="000000"/>
        </w:rPr>
      </w:pPr>
      <w:r w:rsidRPr="00FA5FEF">
        <w:rPr>
          <w:rFonts w:ascii="Segoe UI" w:hAnsi="Segoe UI" w:cs="Segoe UI"/>
          <w:b/>
          <w:bCs/>
          <w:i/>
          <w:iCs/>
          <w:color w:val="000000"/>
        </w:rPr>
        <w:t>„</w:t>
      </w:r>
      <w:r w:rsidRPr="00FA5FEF">
        <w:rPr>
          <w:rFonts w:ascii="Segoe UI" w:hAnsi="Segoe UI" w:cs="Segoe UI"/>
          <w:b/>
          <w:bCs/>
          <w:i/>
          <w:iCs/>
        </w:rPr>
        <w:t>Kontrolor</w:t>
      </w:r>
      <w:r w:rsidRPr="00FA5FEF">
        <w:rPr>
          <w:rFonts w:ascii="Segoe UI" w:hAnsi="Segoe UI" w:cs="Segoe UI"/>
          <w:b/>
          <w:bCs/>
          <w:i/>
          <w:iCs/>
          <w:color w:val="000000"/>
        </w:rPr>
        <w:t xml:space="preserve"> Objednatele</w:t>
      </w:r>
      <w:r w:rsidR="00924E65" w:rsidRPr="00FA5FEF">
        <w:rPr>
          <w:rFonts w:ascii="Segoe UI" w:hAnsi="Segoe UI" w:cs="Segoe UI"/>
          <w:b/>
          <w:bCs/>
          <w:i/>
          <w:iCs/>
          <w:color w:val="000000"/>
        </w:rPr>
        <w:t>“</w:t>
      </w:r>
    </w:p>
    <w:p w14:paraId="640737B0" w14:textId="38C451F6" w:rsidR="00AB1780" w:rsidRPr="00FA5FEF" w:rsidRDefault="00420045" w:rsidP="000B52A0">
      <w:pPr>
        <w:pStyle w:val="Odstavec1bezslovn"/>
        <w:spacing w:after="120" w:line="276" w:lineRule="auto"/>
        <w:ind w:left="426"/>
        <w:rPr>
          <w:rFonts w:ascii="Segoe UI" w:hAnsi="Segoe UI" w:cs="Segoe UI"/>
          <w:sz w:val="22"/>
          <w:szCs w:val="22"/>
        </w:rPr>
      </w:pPr>
      <w:r w:rsidRPr="00420045">
        <w:rPr>
          <w:rFonts w:ascii="Segoe UI" w:hAnsi="Segoe UI" w:cs="Segoe UI"/>
          <w:sz w:val="22"/>
          <w:szCs w:val="22"/>
        </w:rPr>
        <w:t>znamená vlastní zaměstnanec Objednatele nebo specializovaná právnická či fyzická osoba, kterou Objednatel písemně pověřil k provádění kontrol v definovaném rozsahu, v</w:t>
      </w:r>
      <w:r>
        <w:rPr>
          <w:rFonts w:ascii="Segoe UI" w:hAnsi="Segoe UI" w:cs="Segoe UI"/>
          <w:sz w:val="22"/>
          <w:szCs w:val="22"/>
        </w:rPr>
        <w:t> </w:t>
      </w:r>
      <w:r w:rsidRPr="00420045">
        <w:rPr>
          <w:rFonts w:ascii="Segoe UI" w:hAnsi="Segoe UI" w:cs="Segoe UI"/>
          <w:sz w:val="22"/>
          <w:szCs w:val="22"/>
        </w:rPr>
        <w:t>souladu s</w:t>
      </w:r>
      <w:r w:rsidR="009666B5">
        <w:rPr>
          <w:rFonts w:ascii="Segoe UI" w:hAnsi="Segoe UI" w:cs="Segoe UI"/>
          <w:sz w:val="22"/>
          <w:szCs w:val="22"/>
        </w:rPr>
        <w:t> čl. 19</w:t>
      </w:r>
      <w:r w:rsidRPr="00420045">
        <w:rPr>
          <w:rFonts w:ascii="Segoe UI" w:hAnsi="Segoe UI" w:cs="Segoe UI"/>
          <w:sz w:val="22"/>
          <w:szCs w:val="22"/>
        </w:rPr>
        <w:t xml:space="preserve"> této Smlouvy a přílohou </w:t>
      </w:r>
      <w:r w:rsidR="00665BBE">
        <w:rPr>
          <w:rFonts w:ascii="Segoe UI" w:hAnsi="Segoe UI" w:cs="Segoe UI"/>
          <w:sz w:val="22"/>
          <w:szCs w:val="22"/>
        </w:rPr>
        <w:t>SQ</w:t>
      </w:r>
      <w:r w:rsidRPr="00420045">
        <w:rPr>
          <w:rFonts w:ascii="Segoe UI" w:hAnsi="Segoe UI" w:cs="Segoe UI"/>
          <w:sz w:val="22"/>
          <w:szCs w:val="22"/>
        </w:rPr>
        <w:t xml:space="preserve"> </w:t>
      </w:r>
      <w:r>
        <w:rPr>
          <w:rFonts w:ascii="Segoe UI" w:hAnsi="Segoe UI" w:cs="Segoe UI"/>
          <w:sz w:val="22"/>
          <w:szCs w:val="22"/>
        </w:rPr>
        <w:t>Smlouvy</w:t>
      </w:r>
      <w:r w:rsidRPr="00420045">
        <w:rPr>
          <w:rFonts w:ascii="Segoe UI" w:hAnsi="Segoe UI" w:cs="Segoe UI"/>
          <w:sz w:val="22"/>
          <w:szCs w:val="22"/>
        </w:rPr>
        <w:t>. Kontrolor Objednatele je k</w:t>
      </w:r>
      <w:r w:rsidR="00725EB1">
        <w:rPr>
          <w:rFonts w:ascii="Segoe UI" w:hAnsi="Segoe UI" w:cs="Segoe UI"/>
          <w:sz w:val="22"/>
          <w:szCs w:val="22"/>
        </w:rPr>
        <w:t> </w:t>
      </w:r>
      <w:r w:rsidRPr="00420045">
        <w:rPr>
          <w:rFonts w:ascii="Segoe UI" w:hAnsi="Segoe UI" w:cs="Segoe UI"/>
          <w:sz w:val="22"/>
          <w:szCs w:val="22"/>
        </w:rPr>
        <w:t>provádění kontrol vybaven příslušnými doklady (Kontrolní průkaz). Zaměstnanci specializované právnické či fyzické osoby se kromě Kontrolního průkazu prokazují také písemným pověřením vystaveným Objednatelem.</w:t>
      </w:r>
    </w:p>
    <w:p w14:paraId="2730E0E6" w14:textId="3C0416C7" w:rsidR="00C62C05" w:rsidRPr="00FA5FEF" w:rsidRDefault="00C62C05"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Limit sankcí</w:t>
      </w:r>
      <w:r w:rsidRPr="00FA5FEF">
        <w:rPr>
          <w:rFonts w:ascii="Segoe UI" w:hAnsi="Segoe UI" w:cs="Segoe UI"/>
          <w:b/>
          <w:i/>
        </w:rPr>
        <w:t>“</w:t>
      </w:r>
      <w:r w:rsidRPr="00FA5FEF">
        <w:rPr>
          <w:rFonts w:ascii="Segoe UI" w:hAnsi="Segoe UI" w:cs="Segoe UI"/>
        </w:rPr>
        <w:t xml:space="preserve"> </w:t>
      </w:r>
    </w:p>
    <w:p w14:paraId="35E3E4F6" w14:textId="1A4B343A" w:rsidR="00C62C05" w:rsidRDefault="00C62C05"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maximální výši </w:t>
      </w:r>
      <w:r w:rsidR="005C06D8" w:rsidRPr="00FA5FEF">
        <w:rPr>
          <w:rFonts w:ascii="Segoe UI" w:hAnsi="Segoe UI" w:cs="Segoe UI"/>
          <w:sz w:val="22"/>
          <w:szCs w:val="22"/>
        </w:rPr>
        <w:t>smluvních pokut</w:t>
      </w:r>
      <w:r w:rsidR="00C6389B">
        <w:rPr>
          <w:rFonts w:ascii="Segoe UI" w:hAnsi="Segoe UI" w:cs="Segoe UI"/>
          <w:sz w:val="22"/>
          <w:szCs w:val="22"/>
        </w:rPr>
        <w:t xml:space="preserve"> </w:t>
      </w:r>
      <w:r w:rsidR="00C6389B" w:rsidRPr="00C6389B">
        <w:rPr>
          <w:rFonts w:ascii="Segoe UI" w:hAnsi="Segoe UI" w:cs="Segoe UI"/>
          <w:sz w:val="22"/>
          <w:szCs w:val="22"/>
        </w:rPr>
        <w:t>uvedených v příloze SP této Smlouvy, kterou lze dle této Smlouvy</w:t>
      </w:r>
      <w:r w:rsidR="005C06D8" w:rsidRPr="00FA5FEF">
        <w:rPr>
          <w:rFonts w:ascii="Segoe UI" w:hAnsi="Segoe UI" w:cs="Segoe UI"/>
          <w:sz w:val="22"/>
          <w:szCs w:val="22"/>
        </w:rPr>
        <w:t xml:space="preserve"> </w:t>
      </w:r>
      <w:r w:rsidR="003F25FC" w:rsidRPr="00FA5FEF">
        <w:rPr>
          <w:rFonts w:ascii="Segoe UI" w:hAnsi="Segoe UI" w:cs="Segoe UI"/>
          <w:sz w:val="22"/>
          <w:szCs w:val="22"/>
        </w:rPr>
        <w:t xml:space="preserve">za jeden kalendářní rok </w:t>
      </w:r>
      <w:r w:rsidR="005C06D8" w:rsidRPr="00FA5FEF">
        <w:rPr>
          <w:rFonts w:ascii="Segoe UI" w:hAnsi="Segoe UI" w:cs="Segoe UI"/>
          <w:sz w:val="22"/>
          <w:szCs w:val="22"/>
        </w:rPr>
        <w:t>uložit</w:t>
      </w:r>
      <w:r w:rsidRPr="00FA5FEF">
        <w:rPr>
          <w:rFonts w:ascii="Segoe UI" w:hAnsi="Segoe UI" w:cs="Segoe UI"/>
          <w:sz w:val="22"/>
          <w:szCs w:val="22"/>
        </w:rPr>
        <w:t>.</w:t>
      </w:r>
      <w:r w:rsidR="005C06D8" w:rsidRPr="00FA5FEF">
        <w:rPr>
          <w:rFonts w:ascii="Segoe UI" w:hAnsi="Segoe UI" w:cs="Segoe UI"/>
          <w:sz w:val="22"/>
          <w:szCs w:val="22"/>
        </w:rPr>
        <w:t xml:space="preserve"> Limit sankcí je stanoven v</w:t>
      </w:r>
      <w:r w:rsidR="009666B5">
        <w:rPr>
          <w:rFonts w:ascii="Segoe UI" w:hAnsi="Segoe UI" w:cs="Segoe UI"/>
          <w:sz w:val="22"/>
          <w:szCs w:val="22"/>
        </w:rPr>
        <w:t> čl. 31</w:t>
      </w:r>
      <w:r w:rsidR="005C06D8" w:rsidRPr="00FA5FEF">
        <w:rPr>
          <w:rFonts w:ascii="Segoe UI" w:hAnsi="Segoe UI" w:cs="Segoe UI"/>
          <w:sz w:val="22"/>
          <w:szCs w:val="22"/>
        </w:rPr>
        <w:t xml:space="preserve"> Smlouvy</w:t>
      </w:r>
      <w:r w:rsidR="00C6389B">
        <w:rPr>
          <w:rFonts w:ascii="Segoe UI" w:hAnsi="Segoe UI" w:cs="Segoe UI"/>
          <w:sz w:val="22"/>
          <w:szCs w:val="22"/>
        </w:rPr>
        <w:t xml:space="preserve"> a vztahuje se pouze na smluvní pokuty uvedené </w:t>
      </w:r>
      <w:r w:rsidR="00C6389B" w:rsidRPr="00C6389B">
        <w:rPr>
          <w:rFonts w:ascii="Segoe UI" w:hAnsi="Segoe UI" w:cs="Segoe UI"/>
          <w:sz w:val="22"/>
          <w:szCs w:val="22"/>
        </w:rPr>
        <w:t>v příloze SP této Smlouvy</w:t>
      </w:r>
      <w:r w:rsidR="005C06D8" w:rsidRPr="00FA5FEF">
        <w:rPr>
          <w:rFonts w:ascii="Segoe UI" w:hAnsi="Segoe UI" w:cs="Segoe UI"/>
          <w:sz w:val="22"/>
          <w:szCs w:val="22"/>
        </w:rPr>
        <w:t>.</w:t>
      </w:r>
    </w:p>
    <w:p w14:paraId="1CA29138" w14:textId="7FC4F660" w:rsidR="00D35378" w:rsidRPr="00FA5FEF" w:rsidRDefault="00D35378"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Li</w:t>
      </w:r>
      <w:r>
        <w:rPr>
          <w:rFonts w:ascii="Segoe UI" w:hAnsi="Segoe UI" w:cs="Segoe UI"/>
          <w:b/>
          <w:bCs/>
          <w:i/>
          <w:iCs/>
        </w:rPr>
        <w:t>nky</w:t>
      </w:r>
      <w:r w:rsidRPr="00FA5FEF">
        <w:rPr>
          <w:rFonts w:ascii="Segoe UI" w:hAnsi="Segoe UI" w:cs="Segoe UI"/>
          <w:b/>
          <w:i/>
        </w:rPr>
        <w:t>“</w:t>
      </w:r>
      <w:r w:rsidRPr="00FA5FEF">
        <w:rPr>
          <w:rFonts w:ascii="Segoe UI" w:hAnsi="Segoe UI" w:cs="Segoe UI"/>
        </w:rPr>
        <w:t xml:space="preserve"> </w:t>
      </w:r>
    </w:p>
    <w:p w14:paraId="18B71A4E" w14:textId="28D74ED3" w:rsidR="00D35378" w:rsidRPr="00FA5FEF" w:rsidRDefault="00D35378"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w:t>
      </w:r>
      <w:r>
        <w:rPr>
          <w:rFonts w:ascii="Segoe UI" w:hAnsi="Segoe UI" w:cs="Segoe UI"/>
          <w:sz w:val="22"/>
          <w:szCs w:val="22"/>
        </w:rPr>
        <w:t>ají</w:t>
      </w:r>
      <w:r w:rsidRPr="00FA5FEF">
        <w:rPr>
          <w:rFonts w:ascii="Segoe UI" w:hAnsi="Segoe UI" w:cs="Segoe UI"/>
          <w:sz w:val="22"/>
          <w:szCs w:val="22"/>
        </w:rPr>
        <w:t xml:space="preserve"> </w:t>
      </w:r>
      <w:r w:rsidRPr="00D35378">
        <w:rPr>
          <w:rFonts w:ascii="Segoe UI" w:hAnsi="Segoe UI" w:cs="Segoe UI"/>
          <w:sz w:val="22"/>
          <w:szCs w:val="22"/>
        </w:rPr>
        <w:t xml:space="preserve">linky, na nichž jsou poskytovány </w:t>
      </w:r>
      <w:r>
        <w:rPr>
          <w:rFonts w:ascii="Segoe UI" w:hAnsi="Segoe UI" w:cs="Segoe UI"/>
          <w:sz w:val="22"/>
          <w:szCs w:val="22"/>
        </w:rPr>
        <w:t>Veřejné služby na základě Smlouvy</w:t>
      </w:r>
      <w:r w:rsidRPr="00D35378">
        <w:rPr>
          <w:rFonts w:ascii="Segoe UI" w:hAnsi="Segoe UI" w:cs="Segoe UI"/>
          <w:sz w:val="22"/>
          <w:szCs w:val="22"/>
        </w:rPr>
        <w:t>.</w:t>
      </w:r>
    </w:p>
    <w:p w14:paraId="383D95F3" w14:textId="77777777" w:rsidR="00946E9E" w:rsidRPr="00FA5FEF" w:rsidRDefault="00A10BF1" w:rsidP="00D050E7">
      <w:pPr>
        <w:keepNext/>
        <w:numPr>
          <w:ilvl w:val="0"/>
          <w:numId w:val="58"/>
        </w:numPr>
        <w:tabs>
          <w:tab w:val="clear" w:pos="720"/>
        </w:tabs>
        <w:spacing w:after="120" w:line="276" w:lineRule="auto"/>
        <w:ind w:left="426" w:hanging="426"/>
        <w:jc w:val="both"/>
        <w:rPr>
          <w:rFonts w:ascii="Segoe UI" w:hAnsi="Segoe UI" w:cs="Segoe UI"/>
          <w:b/>
          <w:i/>
          <w:iCs/>
        </w:rPr>
      </w:pPr>
      <w:r w:rsidRPr="00FA5FEF">
        <w:rPr>
          <w:rFonts w:ascii="Segoe UI" w:hAnsi="Segoe UI" w:cs="Segoe UI"/>
        </w:rPr>
        <w:t xml:space="preserve"> </w:t>
      </w:r>
      <w:r w:rsidR="00946E9E" w:rsidRPr="00FA5FEF">
        <w:rPr>
          <w:rFonts w:ascii="Segoe UI" w:hAnsi="Segoe UI" w:cs="Segoe UI"/>
          <w:b/>
          <w:i/>
          <w:iCs/>
        </w:rPr>
        <w:t>„</w:t>
      </w:r>
      <w:r w:rsidR="00946E9E" w:rsidRPr="00FA5FEF">
        <w:rPr>
          <w:rFonts w:ascii="Segoe UI" w:hAnsi="Segoe UI" w:cs="Segoe UI"/>
          <w:b/>
          <w:bCs/>
          <w:i/>
          <w:iCs/>
        </w:rPr>
        <w:t>MPVDesktop</w:t>
      </w:r>
      <w:r w:rsidR="00946E9E" w:rsidRPr="00FA5FEF">
        <w:rPr>
          <w:rFonts w:ascii="Segoe UI" w:hAnsi="Segoe UI" w:cs="Segoe UI"/>
          <w:b/>
          <w:i/>
          <w:iCs/>
        </w:rPr>
        <w:t>“, „MPVnet“</w:t>
      </w:r>
    </w:p>
    <w:p w14:paraId="2DAE639F" w14:textId="1CD07BAD" w:rsidR="00946E9E" w:rsidRPr="00FA5FEF" w:rsidRDefault="008E4DBC" w:rsidP="00D35378">
      <w:pPr>
        <w:pStyle w:val="Odstavec1bezslovn"/>
        <w:spacing w:after="120" w:line="276" w:lineRule="auto"/>
        <w:ind w:left="426"/>
        <w:rPr>
          <w:rFonts w:ascii="Segoe UI" w:hAnsi="Segoe UI" w:cs="Segoe UI"/>
          <w:sz w:val="22"/>
          <w:szCs w:val="22"/>
        </w:rPr>
      </w:pPr>
      <w:r w:rsidRPr="008E4DBC">
        <w:rPr>
          <w:rFonts w:ascii="Segoe UI" w:hAnsi="Segoe UI" w:cs="Segoe UI"/>
          <w:sz w:val="22"/>
          <w:szCs w:val="22"/>
        </w:rPr>
        <w:t xml:space="preserve">je programové vybavení pro monitorování provozu vozidel v reálném čase, jehož konkrétní funkce a způsob využití jsou podrobněji popsány v příloze </w:t>
      </w:r>
      <w:r w:rsidR="00665BBE">
        <w:rPr>
          <w:rFonts w:ascii="Segoe UI" w:hAnsi="Segoe UI" w:cs="Segoe UI"/>
          <w:sz w:val="22"/>
          <w:szCs w:val="22"/>
        </w:rPr>
        <w:t>TPS</w:t>
      </w:r>
      <w:r w:rsidRPr="008E4DBC">
        <w:rPr>
          <w:rFonts w:ascii="Segoe UI" w:hAnsi="Segoe UI" w:cs="Segoe UI"/>
          <w:sz w:val="22"/>
          <w:szCs w:val="22"/>
        </w:rPr>
        <w:t xml:space="preserve"> této Smlouvy.</w:t>
      </w:r>
    </w:p>
    <w:p w14:paraId="16308429" w14:textId="77777777" w:rsidR="005F3F74" w:rsidRPr="00FA5FEF" w:rsidRDefault="005F3F74"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MOS</w:t>
      </w:r>
      <w:r w:rsidRPr="00FA5FEF">
        <w:rPr>
          <w:rFonts w:ascii="Segoe UI" w:hAnsi="Segoe UI" w:cs="Segoe UI"/>
          <w:b/>
          <w:i/>
        </w:rPr>
        <w:t>“</w:t>
      </w:r>
      <w:r w:rsidRPr="00FA5FEF">
        <w:rPr>
          <w:rFonts w:ascii="Segoe UI" w:hAnsi="Segoe UI" w:cs="Segoe UI"/>
        </w:rPr>
        <w:t xml:space="preserve"> </w:t>
      </w:r>
    </w:p>
    <w:p w14:paraId="5E4AD19D" w14:textId="053DC34B" w:rsidR="005F3F74" w:rsidRDefault="005F3F74" w:rsidP="00D35378">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znamená multikanálový odbavovací systém</w:t>
      </w:r>
      <w:r w:rsidR="00DB319B" w:rsidRPr="005D4C27">
        <w:rPr>
          <w:rFonts w:ascii="Segoe UI" w:hAnsi="Segoe UI" w:cs="Segoe UI"/>
          <w:sz w:val="22"/>
          <w:szCs w:val="22"/>
        </w:rPr>
        <w:t xml:space="preserve">, který je provozován v rámci </w:t>
      </w:r>
      <w:r w:rsidR="00DA5BEA" w:rsidRPr="005D4C27">
        <w:rPr>
          <w:rFonts w:ascii="Segoe UI" w:hAnsi="Segoe UI" w:cs="Segoe UI"/>
          <w:sz w:val="22"/>
          <w:szCs w:val="22"/>
        </w:rPr>
        <w:t>PID</w:t>
      </w:r>
      <w:r w:rsidR="00F10FC4" w:rsidRPr="005D4C27">
        <w:rPr>
          <w:rFonts w:ascii="Segoe UI" w:hAnsi="Segoe UI" w:cs="Segoe UI"/>
          <w:sz w:val="22"/>
          <w:szCs w:val="22"/>
        </w:rPr>
        <w:t>.</w:t>
      </w:r>
    </w:p>
    <w:p w14:paraId="38189317" w14:textId="04FA0157" w:rsidR="007B5E6A" w:rsidRPr="00FA5FEF" w:rsidRDefault="007B5E6A"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Pr>
          <w:rFonts w:ascii="Segoe UI" w:hAnsi="Segoe UI" w:cs="Segoe UI"/>
          <w:b/>
          <w:bCs/>
          <w:i/>
          <w:iCs/>
        </w:rPr>
        <w:t>Nabídka</w:t>
      </w:r>
      <w:r w:rsidRPr="00FA5FEF">
        <w:rPr>
          <w:rFonts w:ascii="Segoe UI" w:hAnsi="Segoe UI" w:cs="Segoe UI"/>
          <w:b/>
          <w:i/>
        </w:rPr>
        <w:t>“</w:t>
      </w:r>
      <w:r w:rsidRPr="00FA5FEF">
        <w:rPr>
          <w:rFonts w:ascii="Segoe UI" w:hAnsi="Segoe UI" w:cs="Segoe UI"/>
        </w:rPr>
        <w:t xml:space="preserve"> </w:t>
      </w:r>
    </w:p>
    <w:p w14:paraId="3AC12E67" w14:textId="7CAC48EE" w:rsidR="007B5E6A" w:rsidRPr="005D4C27" w:rsidRDefault="007B5E6A" w:rsidP="007B5E6A">
      <w:pPr>
        <w:pStyle w:val="Odstavec1bezslovn"/>
        <w:spacing w:after="120" w:line="276" w:lineRule="auto"/>
        <w:ind w:left="426"/>
        <w:rPr>
          <w:rFonts w:ascii="Segoe UI" w:hAnsi="Segoe UI" w:cs="Segoe UI"/>
          <w:sz w:val="22"/>
          <w:szCs w:val="22"/>
        </w:rPr>
      </w:pPr>
      <w:r w:rsidRPr="000B52A0">
        <w:rPr>
          <w:rFonts w:ascii="Segoe UI" w:hAnsi="Segoe UI" w:cs="Segoe UI"/>
          <w:sz w:val="22"/>
          <w:szCs w:val="22"/>
        </w:rPr>
        <w:t>znamená</w:t>
      </w:r>
      <w:r w:rsidRPr="00B74376">
        <w:rPr>
          <w:rFonts w:asciiTheme="minorHAnsi" w:hAnsiTheme="minorHAnsi" w:cstheme="minorHAnsi"/>
        </w:rPr>
        <w:t xml:space="preserve"> údaje nebo doklady, které Dopravce podal v Nabídkovém řízení písemně Objednateli na základě </w:t>
      </w:r>
      <w:r>
        <w:rPr>
          <w:rFonts w:asciiTheme="minorHAnsi" w:hAnsiTheme="minorHAnsi" w:cstheme="minorHAnsi"/>
        </w:rPr>
        <w:t>Dokumentace nabídkového řízení.</w:t>
      </w:r>
    </w:p>
    <w:p w14:paraId="5304014A" w14:textId="6C6251E9" w:rsidR="00FE5BDB" w:rsidRPr="005D4C27" w:rsidRDefault="00FE5BDB"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5D4C27">
        <w:rPr>
          <w:rFonts w:ascii="Segoe UI" w:hAnsi="Segoe UI" w:cs="Segoe UI"/>
          <w:b/>
          <w:bCs/>
          <w:i/>
          <w:iCs/>
        </w:rPr>
        <w:t>Nabídková cena</w:t>
      </w:r>
      <w:r w:rsidRPr="005D4C27">
        <w:rPr>
          <w:rFonts w:ascii="Segoe UI" w:hAnsi="Segoe UI" w:cs="Segoe UI"/>
          <w:b/>
          <w:i/>
        </w:rPr>
        <w:t>“</w:t>
      </w:r>
      <w:r w:rsidRPr="005D4C27">
        <w:rPr>
          <w:rFonts w:ascii="Segoe UI" w:hAnsi="Segoe UI" w:cs="Segoe UI"/>
        </w:rPr>
        <w:t xml:space="preserve"> </w:t>
      </w:r>
    </w:p>
    <w:p w14:paraId="67996154" w14:textId="78B505E2" w:rsidR="00FE5BDB" w:rsidRDefault="007B5E6A" w:rsidP="00FE5BDB">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 xml:space="preserve">znamená </w:t>
      </w:r>
      <w:r>
        <w:rPr>
          <w:rFonts w:ascii="Segoe UI" w:hAnsi="Segoe UI" w:cs="Segoe UI"/>
          <w:sz w:val="22"/>
          <w:szCs w:val="22"/>
        </w:rPr>
        <w:t xml:space="preserve">Objednatelem stanovený způsob výpočtu ceny za Dobu plnění dle přílohy </w:t>
      </w:r>
      <w:r w:rsidR="00092679">
        <w:rPr>
          <w:rFonts w:ascii="Segoe UI" w:hAnsi="Segoe UI" w:cs="Segoe UI"/>
          <w:sz w:val="22"/>
          <w:szCs w:val="22"/>
        </w:rPr>
        <w:t>VK</w:t>
      </w:r>
      <w:r w:rsidRPr="005D4C27">
        <w:rPr>
          <w:rFonts w:ascii="Segoe UI" w:hAnsi="Segoe UI" w:cs="Segoe UI"/>
          <w:sz w:val="22"/>
          <w:szCs w:val="22"/>
        </w:rPr>
        <w:t xml:space="preserve">, </w:t>
      </w:r>
      <w:r>
        <w:rPr>
          <w:rFonts w:ascii="Segoe UI" w:hAnsi="Segoe UI" w:cs="Segoe UI"/>
          <w:sz w:val="22"/>
          <w:szCs w:val="22"/>
        </w:rPr>
        <w:t>provedený</w:t>
      </w:r>
      <w:r w:rsidRPr="005D4C27">
        <w:rPr>
          <w:rFonts w:ascii="Segoe UI" w:hAnsi="Segoe UI" w:cs="Segoe UI"/>
          <w:sz w:val="22"/>
          <w:szCs w:val="22"/>
        </w:rPr>
        <w:t xml:space="preserve"> v buňce </w:t>
      </w:r>
      <w:r>
        <w:rPr>
          <w:rFonts w:ascii="Segoe UI" w:hAnsi="Segoe UI" w:cs="Segoe UI"/>
          <w:sz w:val="22"/>
          <w:szCs w:val="22"/>
        </w:rPr>
        <w:t>C6</w:t>
      </w:r>
      <w:r w:rsidRPr="005D4C27">
        <w:rPr>
          <w:rFonts w:ascii="Segoe UI" w:hAnsi="Segoe UI" w:cs="Segoe UI"/>
          <w:sz w:val="22"/>
          <w:szCs w:val="22"/>
        </w:rPr>
        <w:t xml:space="preserve"> na listu „Nabídka“ Finančního modelu. Udává se v</w:t>
      </w:r>
      <w:r>
        <w:rPr>
          <w:rFonts w:ascii="Segoe UI" w:hAnsi="Segoe UI" w:cs="Segoe UI"/>
          <w:sz w:val="22"/>
          <w:szCs w:val="22"/>
        </w:rPr>
        <w:t xml:space="preserve"> tisících </w:t>
      </w:r>
      <w:r w:rsidRPr="005D4C27">
        <w:rPr>
          <w:rFonts w:ascii="Segoe UI" w:hAnsi="Segoe UI" w:cs="Segoe UI"/>
          <w:sz w:val="22"/>
          <w:szCs w:val="22"/>
        </w:rPr>
        <w:t>Kč</w:t>
      </w:r>
      <w:r w:rsidR="00FE5BDB" w:rsidRPr="005D4C27">
        <w:rPr>
          <w:rFonts w:ascii="Segoe UI" w:hAnsi="Segoe UI" w:cs="Segoe UI"/>
          <w:sz w:val="22"/>
          <w:szCs w:val="22"/>
        </w:rPr>
        <w:t>.</w:t>
      </w:r>
    </w:p>
    <w:p w14:paraId="1836901F"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„Nabídkové řízení“ </w:t>
      </w:r>
    </w:p>
    <w:p w14:paraId="1C8AE9C3" w14:textId="218D9295" w:rsidR="00D304F4" w:rsidRPr="005D4C27"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nabídkové řízení uskutečněné podle ZVS a ZZVZ s názvem „Výběr dopravce pro uzavření smlouvy o veřejných službách v přepravě cestujících po železnici na vybraných linkách velkokapacitními elektrickými jednotkami“</w:t>
      </w:r>
      <w:r w:rsidRPr="00FA5FEF">
        <w:rPr>
          <w:rFonts w:ascii="Segoe UI" w:hAnsi="Segoe UI" w:cs="Segoe UI"/>
          <w:b/>
          <w:sz w:val="22"/>
          <w:szCs w:val="22"/>
        </w:rPr>
        <w:t xml:space="preserve"> </w:t>
      </w:r>
      <w:r w:rsidRPr="00FA5FEF">
        <w:rPr>
          <w:rFonts w:ascii="Segoe UI" w:hAnsi="Segoe UI" w:cs="Segoe UI"/>
          <w:sz w:val="22"/>
          <w:szCs w:val="22"/>
        </w:rPr>
        <w:t xml:space="preserve">zadávané Objednatelem a </w:t>
      </w:r>
      <w:r w:rsidR="00A42BF7">
        <w:rPr>
          <w:rFonts w:ascii="Segoe UI" w:hAnsi="Segoe UI" w:cs="Segoe UI"/>
          <w:sz w:val="22"/>
          <w:szCs w:val="22"/>
        </w:rPr>
        <w:t>HMP</w:t>
      </w:r>
      <w:r w:rsidRPr="00FA5FEF">
        <w:rPr>
          <w:rFonts w:ascii="Segoe UI" w:hAnsi="Segoe UI" w:cs="Segoe UI"/>
          <w:sz w:val="22"/>
          <w:szCs w:val="22"/>
        </w:rPr>
        <w:t xml:space="preserve"> v</w:t>
      </w:r>
      <w:r w:rsidR="00725EB1">
        <w:rPr>
          <w:rFonts w:ascii="Segoe UI" w:hAnsi="Segoe UI" w:cs="Segoe UI"/>
          <w:sz w:val="22"/>
          <w:szCs w:val="22"/>
        </w:rPr>
        <w:t> </w:t>
      </w:r>
      <w:r w:rsidRPr="00FA5FEF">
        <w:rPr>
          <w:rFonts w:ascii="Segoe UI" w:hAnsi="Segoe UI" w:cs="Segoe UI"/>
          <w:sz w:val="22"/>
          <w:szCs w:val="22"/>
        </w:rPr>
        <w:t>režimu společného zadávání, v němž byl Dopravce vybrán k uzavření této Smlouvy.</w:t>
      </w:r>
    </w:p>
    <w:p w14:paraId="3F583495" w14:textId="337A6599" w:rsidR="005D4C27" w:rsidRPr="005D4C27" w:rsidRDefault="005D4C27"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lastRenderedPageBreak/>
        <w:t>„</w:t>
      </w:r>
      <w:r w:rsidRPr="005D4C27">
        <w:rPr>
          <w:rFonts w:ascii="Segoe UI" w:hAnsi="Segoe UI" w:cs="Segoe UI"/>
          <w:b/>
          <w:bCs/>
          <w:i/>
          <w:iCs/>
        </w:rPr>
        <w:t>Objednaný dopravní výkon</w:t>
      </w:r>
      <w:r w:rsidRPr="005D4C27">
        <w:rPr>
          <w:rFonts w:ascii="Segoe UI" w:hAnsi="Segoe UI" w:cs="Segoe UI"/>
          <w:b/>
          <w:i/>
        </w:rPr>
        <w:t>“</w:t>
      </w:r>
      <w:r w:rsidRPr="005D4C27">
        <w:rPr>
          <w:rFonts w:ascii="Segoe UI" w:hAnsi="Segoe UI" w:cs="Segoe UI"/>
        </w:rPr>
        <w:t xml:space="preserve"> </w:t>
      </w:r>
    </w:p>
    <w:p w14:paraId="762D9360" w14:textId="666C4BA5" w:rsidR="005D4C27" w:rsidRPr="005D4C27" w:rsidRDefault="005D4C27" w:rsidP="005D4C27">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znamená Dopravní výkon, který je Dopravce povinen splnit dle Závazného jízdního řádu a Objednávky v souladu s touto Smlouvou.</w:t>
      </w:r>
    </w:p>
    <w:p w14:paraId="149664F2" w14:textId="1F00B430" w:rsidR="005D4C27" w:rsidRPr="005D4C27" w:rsidRDefault="005D4C27"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5D4C27">
        <w:rPr>
          <w:rFonts w:ascii="Segoe UI" w:hAnsi="Segoe UI" w:cs="Segoe UI"/>
          <w:b/>
          <w:bCs/>
          <w:i/>
          <w:iCs/>
        </w:rPr>
        <w:t>Objednaný</w:t>
      </w:r>
      <w:r w:rsidRPr="005D4C27">
        <w:rPr>
          <w:rFonts w:ascii="Segoe UI" w:hAnsi="Segoe UI" w:cs="Segoe UI"/>
          <w:b/>
          <w:bCs/>
          <w:i/>
          <w:iCs/>
          <w:lang w:eastAsia="x-none"/>
        </w:rPr>
        <w:t xml:space="preserve"> počet vlakových jednotek</w:t>
      </w:r>
      <w:r w:rsidRPr="005D4C27">
        <w:rPr>
          <w:rFonts w:ascii="Segoe UI" w:hAnsi="Segoe UI" w:cs="Segoe UI"/>
          <w:b/>
          <w:i/>
        </w:rPr>
        <w:t>“</w:t>
      </w:r>
      <w:r w:rsidRPr="005D4C27">
        <w:rPr>
          <w:rFonts w:ascii="Segoe UI" w:hAnsi="Segoe UI" w:cs="Segoe UI"/>
        </w:rPr>
        <w:t xml:space="preserve"> </w:t>
      </w:r>
    </w:p>
    <w:p w14:paraId="2864F2E7" w14:textId="1A9DD7F8" w:rsidR="005D4C27" w:rsidRDefault="0094724C" w:rsidP="005D4C27">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Crashových) a </w:t>
      </w:r>
      <w:r>
        <w:rPr>
          <w:rFonts w:ascii="Segoe UI" w:hAnsi="Segoe UI" w:cs="Segoe UI"/>
          <w:sz w:val="22"/>
          <w:szCs w:val="22"/>
        </w:rPr>
        <w:t xml:space="preserve">Objednatelem stanovený počet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w:t>
      </w:r>
      <w:r w:rsidR="00467CCE">
        <w:rPr>
          <w:rFonts w:ascii="Segoe UI" w:hAnsi="Segoe UI" w:cs="Segoe UI"/>
          <w:sz w:val="22"/>
          <w:szCs w:val="22"/>
        </w:rPr>
        <w:t xml:space="preserve">přílohy </w:t>
      </w:r>
      <w:r w:rsidR="00092679">
        <w:rPr>
          <w:rFonts w:ascii="Segoe UI" w:hAnsi="Segoe UI" w:cs="Segoe UI"/>
          <w:sz w:val="22"/>
          <w:szCs w:val="22"/>
        </w:rPr>
        <w:t>PK</w:t>
      </w:r>
      <w:r w:rsidR="00467CCE">
        <w:rPr>
          <w:rFonts w:ascii="Segoe UI" w:hAnsi="Segoe UI" w:cs="Segoe UI"/>
          <w:sz w:val="22"/>
          <w:szCs w:val="22"/>
        </w:rPr>
        <w:t xml:space="preserve"> této Smlouvy</w:t>
      </w:r>
      <w:r>
        <w:rPr>
          <w:rFonts w:ascii="Segoe UI" w:hAnsi="Segoe UI" w:cs="Segoe UI"/>
          <w:sz w:val="22"/>
          <w:szCs w:val="22"/>
        </w:rPr>
        <w:t xml:space="preserve">) </w:t>
      </w:r>
      <w:r w:rsidRPr="0094724C">
        <w:rPr>
          <w:rFonts w:ascii="Segoe UI" w:hAnsi="Segoe UI" w:cs="Segoe UI"/>
          <w:sz w:val="22"/>
          <w:szCs w:val="22"/>
        </w:rPr>
        <w:t>za účelem realizace Výchozího jízdního řádu.</w:t>
      </w:r>
      <w:r>
        <w:rPr>
          <w:rFonts w:ascii="Segoe UI" w:hAnsi="Segoe UI" w:cs="Segoe UI"/>
          <w:sz w:val="22"/>
          <w:szCs w:val="22"/>
        </w:rPr>
        <w:t xml:space="preserve"> </w:t>
      </w:r>
      <w:r w:rsidR="007B5E6A" w:rsidRPr="00EA2777">
        <w:rPr>
          <w:rFonts w:ascii="Segoe UI" w:hAnsi="Segoe UI" w:cs="Segoe UI"/>
          <w:sz w:val="22"/>
          <w:szCs w:val="22"/>
        </w:rPr>
        <w:t>Případné odlišnosti od Výchozího počtu vlakových jednotek jsou zahrnuty do Objednávky v souladu s</w:t>
      </w:r>
      <w:r w:rsidR="007B5E6A">
        <w:rPr>
          <w:rFonts w:ascii="Segoe UI" w:hAnsi="Segoe UI" w:cs="Segoe UI"/>
          <w:sz w:val="22"/>
          <w:szCs w:val="22"/>
        </w:rPr>
        <w:t> touto Smlouvou</w:t>
      </w:r>
      <w:r w:rsidR="00467CCE">
        <w:rPr>
          <w:rFonts w:ascii="Segoe UI" w:hAnsi="Segoe UI" w:cs="Segoe UI"/>
          <w:sz w:val="22"/>
          <w:szCs w:val="22"/>
        </w:rPr>
        <w:t xml:space="preserve"> (vč. </w:t>
      </w:r>
      <w:r w:rsidR="00467CCE" w:rsidRPr="00FA5FEF">
        <w:rPr>
          <w:rFonts w:ascii="Segoe UI" w:hAnsi="Segoe UI" w:cs="Segoe UI"/>
          <w:sz w:val="22"/>
          <w:szCs w:val="22"/>
        </w:rPr>
        <w:t>Objednatelem požadovan</w:t>
      </w:r>
      <w:r w:rsidR="00467CCE">
        <w:rPr>
          <w:rFonts w:ascii="Segoe UI" w:hAnsi="Segoe UI" w:cs="Segoe UI"/>
          <w:sz w:val="22"/>
          <w:szCs w:val="22"/>
        </w:rPr>
        <w:t>ého</w:t>
      </w:r>
      <w:r w:rsidR="00467CCE" w:rsidRPr="00FA5FEF">
        <w:rPr>
          <w:rFonts w:ascii="Segoe UI" w:hAnsi="Segoe UI" w:cs="Segoe UI"/>
          <w:sz w:val="22"/>
          <w:szCs w:val="22"/>
        </w:rPr>
        <w:t xml:space="preserve"> minimální</w:t>
      </w:r>
      <w:r w:rsidR="00467CCE">
        <w:rPr>
          <w:rFonts w:ascii="Segoe UI" w:hAnsi="Segoe UI" w:cs="Segoe UI"/>
          <w:sz w:val="22"/>
          <w:szCs w:val="22"/>
        </w:rPr>
        <w:t>ho</w:t>
      </w:r>
      <w:r w:rsidR="00467CCE" w:rsidRPr="00FA5FEF">
        <w:rPr>
          <w:rFonts w:ascii="Segoe UI" w:hAnsi="Segoe UI" w:cs="Segoe UI"/>
          <w:sz w:val="22"/>
          <w:szCs w:val="22"/>
        </w:rPr>
        <w:t xml:space="preserve"> počt</w:t>
      </w:r>
      <w:r w:rsidR="00467CCE">
        <w:rPr>
          <w:rFonts w:ascii="Segoe UI" w:hAnsi="Segoe UI" w:cs="Segoe UI"/>
          <w:sz w:val="22"/>
          <w:szCs w:val="22"/>
        </w:rPr>
        <w:t>u</w:t>
      </w:r>
      <w:r w:rsidR="00467CCE" w:rsidRPr="00FA5FEF">
        <w:rPr>
          <w:rFonts w:ascii="Segoe UI" w:hAnsi="Segoe UI" w:cs="Segoe UI"/>
          <w:sz w:val="22"/>
          <w:szCs w:val="22"/>
        </w:rPr>
        <w:t xml:space="preserve"> Záložních vozidel</w:t>
      </w:r>
      <w:r w:rsidR="00467CCE" w:rsidRPr="0094724C">
        <w:rPr>
          <w:rFonts w:ascii="Segoe UI" w:hAnsi="Segoe UI" w:cs="Segoe UI"/>
          <w:sz w:val="22"/>
          <w:szCs w:val="22"/>
        </w:rPr>
        <w:t xml:space="preserve"> </w:t>
      </w:r>
      <w:r w:rsidR="00467CCE">
        <w:rPr>
          <w:rFonts w:ascii="Segoe UI" w:hAnsi="Segoe UI" w:cs="Segoe UI"/>
          <w:sz w:val="22"/>
          <w:szCs w:val="22"/>
        </w:rPr>
        <w:t>dle čl. 12 odst. 4 této Smlouvy)</w:t>
      </w:r>
      <w:r w:rsidR="007B5E6A" w:rsidRPr="00EA2777">
        <w:rPr>
          <w:rFonts w:ascii="Segoe UI" w:hAnsi="Segoe UI" w:cs="Segoe UI"/>
          <w:sz w:val="22"/>
          <w:szCs w:val="22"/>
        </w:rPr>
        <w:t>.</w:t>
      </w:r>
    </w:p>
    <w:p w14:paraId="0773447E" w14:textId="2C3DF0F1" w:rsidR="00EA2777" w:rsidRPr="005D4C27" w:rsidRDefault="003B723E"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vlakových čet</w:t>
      </w:r>
      <w:r w:rsidRPr="005D4C27">
        <w:rPr>
          <w:rFonts w:ascii="Segoe UI" w:hAnsi="Segoe UI" w:cs="Segoe UI"/>
          <w:b/>
          <w:i/>
        </w:rPr>
        <w:t>“</w:t>
      </w:r>
      <w:r w:rsidRPr="005D4C27">
        <w:rPr>
          <w:rFonts w:ascii="Segoe UI" w:hAnsi="Segoe UI" w:cs="Segoe UI"/>
        </w:rPr>
        <w:t xml:space="preserve"> </w:t>
      </w:r>
    </w:p>
    <w:p w14:paraId="6C174041" w14:textId="55A2332F" w:rsidR="00EA2777" w:rsidRDefault="007B5E6A" w:rsidP="00EA2777">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 xml:space="preserve">znamená rozsah plánovaného provozu </w:t>
      </w:r>
      <w:r>
        <w:rPr>
          <w:rFonts w:ascii="Segoe UI" w:hAnsi="Segoe UI" w:cs="Segoe UI"/>
          <w:sz w:val="22"/>
          <w:szCs w:val="22"/>
        </w:rPr>
        <w:t>V</w:t>
      </w:r>
      <w:r w:rsidRPr="00FB23A8">
        <w:rPr>
          <w:rFonts w:ascii="Segoe UI" w:hAnsi="Segoe UI" w:cs="Segoe UI"/>
          <w:sz w:val="22"/>
          <w:szCs w:val="22"/>
        </w:rPr>
        <w:t>lakových čet</w:t>
      </w:r>
      <w:r w:rsidR="006A6F99">
        <w:rPr>
          <w:rFonts w:ascii="Segoe UI" w:hAnsi="Segoe UI" w:cs="Segoe UI"/>
          <w:sz w:val="22"/>
          <w:szCs w:val="22"/>
        </w:rPr>
        <w:t>.</w:t>
      </w:r>
      <w:r w:rsidR="006A6F99" w:rsidRPr="006A6F99">
        <w:rPr>
          <w:rFonts w:ascii="Segoe UI" w:hAnsi="Segoe UI" w:cs="Segoe UI"/>
          <w:sz w:val="22"/>
          <w:szCs w:val="22"/>
        </w:rPr>
        <w:t xml:space="preserve"> </w:t>
      </w:r>
      <w:r w:rsidR="006A6F99" w:rsidRPr="00493429">
        <w:rPr>
          <w:rFonts w:ascii="Segoe UI" w:hAnsi="Segoe UI" w:cs="Segoe UI"/>
          <w:sz w:val="22"/>
          <w:szCs w:val="22"/>
        </w:rPr>
        <w:t xml:space="preserve">Objednaný počet hodin provozu vlakových čet se </w:t>
      </w:r>
      <w:r w:rsidR="00E707F4">
        <w:rPr>
          <w:rFonts w:ascii="Segoe UI" w:hAnsi="Segoe UI" w:cs="Segoe UI"/>
          <w:sz w:val="22"/>
          <w:szCs w:val="22"/>
        </w:rPr>
        <w:t xml:space="preserve">zpravidla </w:t>
      </w:r>
      <w:r w:rsidR="006A6F99" w:rsidRPr="00493429">
        <w:rPr>
          <w:rFonts w:ascii="Segoe UI" w:hAnsi="Segoe UI" w:cs="Segoe UI"/>
          <w:sz w:val="22"/>
          <w:szCs w:val="22"/>
        </w:rPr>
        <w:t xml:space="preserve">stanoví podle objednaného rozsahu provozu vlaků (bez ohledu na to, zda je vlak veden jednotkou nebo soupravou) pro konkrétní rok, dle metodiky: Doba od odjezdu prvního vlaku do příjezdu posledního vlaku v rámci předpokládaného zjednodušeného oběhu vozidel dle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 xml:space="preserve">jízdního řádu s tím, že do této doby nejsou započteny časy mezi vlaky, pokud je rozdíl mezi příjezdem a odjezdem následujícího vlaku delší než 4 hodiny. </w:t>
      </w:r>
      <w:r w:rsidRPr="00FB23A8">
        <w:rPr>
          <w:rFonts w:ascii="Segoe UI" w:hAnsi="Segoe UI" w:cs="Segoe UI"/>
          <w:sz w:val="22"/>
          <w:szCs w:val="22"/>
        </w:rPr>
        <w:t>Případné odlišnosti od Výchozího počtu hodin provozu vlakových čet jsou zahrnuty do Objednávky.</w:t>
      </w:r>
    </w:p>
    <w:p w14:paraId="79F4AA72" w14:textId="77777777" w:rsidR="00D304F4" w:rsidRPr="005D4C27" w:rsidRDefault="00D304F4"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ostrahy</w:t>
      </w:r>
      <w:r w:rsidRPr="005D4C27">
        <w:rPr>
          <w:rFonts w:ascii="Segoe UI" w:hAnsi="Segoe UI" w:cs="Segoe UI"/>
          <w:b/>
          <w:i/>
        </w:rPr>
        <w:t>“</w:t>
      </w:r>
      <w:r w:rsidRPr="005D4C27">
        <w:rPr>
          <w:rFonts w:ascii="Segoe UI" w:hAnsi="Segoe UI" w:cs="Segoe UI"/>
        </w:rPr>
        <w:t xml:space="preserve"> </w:t>
      </w:r>
    </w:p>
    <w:p w14:paraId="17037037" w14:textId="226755C5" w:rsidR="00D304F4" w:rsidRDefault="00D304F4" w:rsidP="00D304F4">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znamená rozsah plánované přítomnosti ostrahy, vyjádřený součtem hodin, během nichž ostraha zajišťuje bezpečnost a ochranu na určených místech nebo v určených Vozidlech za kalendářní rok. Případné odlišnosti od Výchozího počtu hodin provozu ostrahy jsou zahrnuty do Objednávky.</w:t>
      </w:r>
    </w:p>
    <w:p w14:paraId="5B403578" w14:textId="2C32BDB0" w:rsidR="00FB23A8" w:rsidRPr="005D4C27" w:rsidRDefault="003B723E"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strojvedoucích</w:t>
      </w:r>
      <w:r w:rsidRPr="005D4C27">
        <w:rPr>
          <w:rFonts w:ascii="Segoe UI" w:hAnsi="Segoe UI" w:cs="Segoe UI"/>
          <w:b/>
          <w:i/>
        </w:rPr>
        <w:t>“</w:t>
      </w:r>
      <w:r w:rsidRPr="005D4C27">
        <w:rPr>
          <w:rFonts w:ascii="Segoe UI" w:hAnsi="Segoe UI" w:cs="Segoe UI"/>
        </w:rPr>
        <w:t xml:space="preserve"> </w:t>
      </w:r>
    </w:p>
    <w:p w14:paraId="49502E56" w14:textId="666B5B78" w:rsidR="00FB23A8" w:rsidRDefault="00DA0E6B" w:rsidP="00DA0E6B">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znamená rozsah plánovaného provozu strojvedoucích</w:t>
      </w:r>
      <w:r w:rsidR="006A6F99">
        <w:rPr>
          <w:rFonts w:ascii="Segoe UI" w:hAnsi="Segoe UI" w:cs="Segoe UI"/>
          <w:sz w:val="22"/>
          <w:szCs w:val="22"/>
        </w:rPr>
        <w:t xml:space="preserve">. </w:t>
      </w:r>
      <w:r w:rsidR="006A6F99" w:rsidRPr="00493429">
        <w:rPr>
          <w:rFonts w:ascii="Segoe UI" w:hAnsi="Segoe UI" w:cs="Segoe UI"/>
          <w:sz w:val="22"/>
          <w:szCs w:val="22"/>
        </w:rPr>
        <w:t xml:space="preserve">Objednaný počet hodin provozu strojvedoucích se stanoví podle objednaného rozsahu provozu vlaků (bez ohledu na to, zda je vlak veden jednotkou nebo soupravou) pro konkrétní rok, dle metodiky: Doba od odjezdu prvního vlaku do příjezdu posledního vlaku v rámci předpokládaného zjednodušeného oběhu vozidel dle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jízdního řádu s tím, že do této doby nejsou započteny časy mezi vlaky, pokud je rozdíl mezi příjezdem a</w:t>
      </w:r>
      <w:r w:rsidR="000C521D">
        <w:rPr>
          <w:rFonts w:ascii="Segoe UI" w:hAnsi="Segoe UI" w:cs="Segoe UI"/>
          <w:sz w:val="22"/>
          <w:szCs w:val="22"/>
        </w:rPr>
        <w:t> </w:t>
      </w:r>
      <w:r w:rsidR="006A6F99" w:rsidRPr="00493429">
        <w:rPr>
          <w:rFonts w:ascii="Segoe UI" w:hAnsi="Segoe UI" w:cs="Segoe UI"/>
          <w:sz w:val="22"/>
          <w:szCs w:val="22"/>
        </w:rPr>
        <w:t xml:space="preserve">odjezdem následujícího vlaku delší než 4 hodiny. U vlaků vedených soupravou (2xEMU400) se do výpočtu zahrnují pouze soupravy s nižším číslem dne oběhu dle příslušného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jízdního řádu</w:t>
      </w:r>
      <w:r w:rsidR="006A6F99">
        <w:rPr>
          <w:rFonts w:ascii="Segoe UI" w:hAnsi="Segoe UI" w:cs="Segoe UI"/>
          <w:sz w:val="22"/>
          <w:szCs w:val="22"/>
        </w:rPr>
        <w:t>.</w:t>
      </w:r>
      <w:r w:rsidR="006A6F99">
        <w:rPr>
          <w:rFonts w:ascii="Segoe UI" w:hAnsi="Segoe UI" w:cs="Segoe UI"/>
          <w:i/>
          <w:iCs/>
          <w:sz w:val="22"/>
          <w:szCs w:val="22"/>
        </w:rPr>
        <w:t xml:space="preserve"> </w:t>
      </w:r>
      <w:r w:rsidRPr="00FB23A8">
        <w:rPr>
          <w:rFonts w:ascii="Segoe UI" w:hAnsi="Segoe UI" w:cs="Segoe UI"/>
          <w:sz w:val="22"/>
          <w:szCs w:val="22"/>
        </w:rPr>
        <w:t>Případné odlišnosti od Výchozího počtu hodin provozu strojvedoucích jsou zahrnuty do Objednávky.</w:t>
      </w:r>
    </w:p>
    <w:p w14:paraId="26DED522" w14:textId="77777777" w:rsidR="00EA2777" w:rsidRPr="005D4C27" w:rsidRDefault="00EA2777"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EA2777">
        <w:rPr>
          <w:rFonts w:ascii="Segoe UI" w:hAnsi="Segoe UI" w:cs="Segoe UI"/>
          <w:b/>
          <w:bCs/>
          <w:i/>
          <w:iCs/>
        </w:rPr>
        <w:t>Objednaný</w:t>
      </w:r>
      <w:r w:rsidRPr="00EA2777">
        <w:rPr>
          <w:rFonts w:ascii="Segoe UI" w:hAnsi="Segoe UI" w:cs="Segoe UI"/>
          <w:b/>
          <w:bCs/>
          <w:i/>
          <w:iCs/>
          <w:lang w:eastAsia="x-none"/>
        </w:rPr>
        <w:t xml:space="preserve"> počet pokladních hodin</w:t>
      </w:r>
      <w:r w:rsidRPr="005D4C27">
        <w:rPr>
          <w:rFonts w:ascii="Segoe UI" w:hAnsi="Segoe UI" w:cs="Segoe UI"/>
          <w:b/>
          <w:i/>
        </w:rPr>
        <w:t>“</w:t>
      </w:r>
      <w:r w:rsidRPr="005D4C27">
        <w:rPr>
          <w:rFonts w:ascii="Segoe UI" w:hAnsi="Segoe UI" w:cs="Segoe UI"/>
        </w:rPr>
        <w:t xml:space="preserve"> </w:t>
      </w:r>
    </w:p>
    <w:p w14:paraId="4DA33A77" w14:textId="77777777" w:rsidR="00EA2777" w:rsidRDefault="00EA2777" w:rsidP="00EA2777">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 xml:space="preserve">znamená upravený rozsah otevírací doby prodejních míst, vyjádřený součtem otevírací doby všech prodejních míst (bez ohledu na počet současně otevřených pokladních </w:t>
      </w:r>
      <w:r w:rsidRPr="00EA2777">
        <w:rPr>
          <w:rFonts w:ascii="Segoe UI" w:hAnsi="Segoe UI" w:cs="Segoe UI"/>
          <w:sz w:val="22"/>
          <w:szCs w:val="22"/>
        </w:rPr>
        <w:lastRenderedPageBreak/>
        <w:t>přepážek (pokladních okének) v prodejním místě) za kalendářní rok. Případné odlišnosti od Výchozího počtu pokladních hodin jsou zahrnuty do Objednávky.</w:t>
      </w:r>
    </w:p>
    <w:p w14:paraId="5144B132" w14:textId="77777777" w:rsidR="00EA2777" w:rsidRPr="00FA5FEF" w:rsidRDefault="00EA2777"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„Objednávka“ </w:t>
      </w:r>
    </w:p>
    <w:p w14:paraId="534E9CD6" w14:textId="716D2381" w:rsidR="00EA2777" w:rsidRDefault="00EA2777" w:rsidP="00EA2777">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stanovení parametrů Veřejných služeb Objednatelem pro následující období, činěné v předstihu před zahájením nového kalendářního roku. Součástí Objednávky je Závazný jízdní řád a další parametry Veřejných služeb předpokládané přílohou </w:t>
      </w:r>
      <w:r w:rsidR="00092679">
        <w:rPr>
          <w:rFonts w:ascii="Segoe UI" w:hAnsi="Segoe UI" w:cs="Segoe UI"/>
          <w:sz w:val="22"/>
          <w:szCs w:val="22"/>
        </w:rPr>
        <w:t>FM</w:t>
      </w:r>
      <w:r w:rsidRPr="00FA5FEF">
        <w:rPr>
          <w:rFonts w:ascii="Segoe UI" w:hAnsi="Segoe UI" w:cs="Segoe UI"/>
          <w:sz w:val="22"/>
          <w:szCs w:val="22"/>
        </w:rPr>
        <w:t xml:space="preserve"> Smlouvy. </w:t>
      </w:r>
      <w:r w:rsidRPr="00EA2777">
        <w:rPr>
          <w:rFonts w:ascii="Segoe UI" w:hAnsi="Segoe UI" w:cs="Segoe UI"/>
          <w:sz w:val="22"/>
          <w:szCs w:val="22"/>
        </w:rPr>
        <w:t>Objednávkou může dojít ke změně rozsahu a tím i potřebě stanovení Objednávkové ceny. Objednávka je výsledkem procesu za účasti Dopravce i Objednatele dle pravidel</w:t>
      </w:r>
      <w:r>
        <w:rPr>
          <w:rFonts w:ascii="Segoe UI" w:hAnsi="Segoe UI" w:cs="Segoe UI"/>
          <w:sz w:val="22"/>
          <w:szCs w:val="22"/>
        </w:rPr>
        <w:t xml:space="preserve"> této</w:t>
      </w:r>
      <w:r w:rsidRPr="00EA2777">
        <w:rPr>
          <w:rFonts w:ascii="Segoe UI" w:hAnsi="Segoe UI" w:cs="Segoe UI"/>
          <w:sz w:val="22"/>
          <w:szCs w:val="22"/>
        </w:rPr>
        <w:t xml:space="preserve"> Smlouvy.</w:t>
      </w:r>
    </w:p>
    <w:p w14:paraId="7EC36559"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„Objednávka jízdního řádu“ </w:t>
      </w:r>
    </w:p>
    <w:p w14:paraId="34AD7DE4" w14:textId="7E49FD58" w:rsidR="00D304F4" w:rsidRPr="00FA5FEF"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stanovení požadavků na objednávku tras pro přidělení kapacity dráhy.</w:t>
      </w:r>
    </w:p>
    <w:p w14:paraId="7B29C193" w14:textId="3F375CC5" w:rsidR="00EA2777" w:rsidRPr="00FA5FEF" w:rsidRDefault="00EA2777"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EA2777">
        <w:rPr>
          <w:rFonts w:ascii="Segoe UI" w:hAnsi="Segoe UI" w:cs="Segoe UI"/>
          <w:b/>
          <w:bCs/>
          <w:i/>
          <w:iCs/>
        </w:rPr>
        <w:t>Objednávková cena</w:t>
      </w:r>
      <w:r w:rsidRPr="00FA5FEF">
        <w:rPr>
          <w:rFonts w:ascii="Segoe UI" w:hAnsi="Segoe UI" w:cs="Segoe UI"/>
          <w:b/>
          <w:bCs/>
          <w:i/>
          <w:iCs/>
        </w:rPr>
        <w:t xml:space="preserve">“ </w:t>
      </w:r>
    </w:p>
    <w:p w14:paraId="0BF41686" w14:textId="30F723EC" w:rsidR="00EA2777" w:rsidRDefault="00EA2777" w:rsidP="00EA2777">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 xml:space="preserve">znamená součet Cenotvorných položek pro kalendářní rok, určený v objednávkovém Finančním modelu. Udává </w:t>
      </w:r>
      <w:r w:rsidRPr="0023417C">
        <w:rPr>
          <w:rFonts w:ascii="Segoe UI" w:hAnsi="Segoe UI" w:cs="Segoe UI"/>
          <w:sz w:val="22"/>
          <w:szCs w:val="22"/>
        </w:rPr>
        <w:t xml:space="preserve">se </w:t>
      </w:r>
      <w:r w:rsidR="0023417C" w:rsidRPr="00AF35FE">
        <w:rPr>
          <w:rFonts w:ascii="Segoe UI" w:hAnsi="Segoe UI" w:cs="Segoe UI"/>
          <w:sz w:val="22"/>
          <w:szCs w:val="22"/>
        </w:rPr>
        <w:t>v Kč</w:t>
      </w:r>
      <w:r w:rsidR="00112A4C">
        <w:rPr>
          <w:rFonts w:ascii="Segoe UI" w:hAnsi="Segoe UI" w:cs="Segoe UI"/>
          <w:sz w:val="22"/>
          <w:szCs w:val="22"/>
        </w:rPr>
        <w:t xml:space="preserve"> s přesností na haléře</w:t>
      </w:r>
      <w:r w:rsidRPr="00EA2777">
        <w:rPr>
          <w:rFonts w:ascii="Segoe UI" w:hAnsi="Segoe UI" w:cs="Segoe UI"/>
          <w:sz w:val="22"/>
          <w:szCs w:val="22"/>
        </w:rPr>
        <w:t xml:space="preserve"> </w:t>
      </w:r>
      <w:r w:rsidR="0023417C">
        <w:rPr>
          <w:rFonts w:ascii="Segoe UI" w:hAnsi="Segoe UI" w:cs="Segoe UI"/>
          <w:sz w:val="22"/>
          <w:szCs w:val="22"/>
        </w:rPr>
        <w:t xml:space="preserve">(v příloze FM Smlouvy je hodnota zobrazena v tisících Kč) </w:t>
      </w:r>
      <w:r w:rsidRPr="00EA2777">
        <w:rPr>
          <w:rFonts w:ascii="Segoe UI" w:hAnsi="Segoe UI" w:cs="Segoe UI"/>
          <w:sz w:val="22"/>
          <w:szCs w:val="22"/>
        </w:rPr>
        <w:t xml:space="preserve">a je vždy vztažena k cenové úrovni příslušného kalendářního roku, </w:t>
      </w:r>
      <w:r w:rsidR="00FB23A8" w:rsidRPr="00FB23A8">
        <w:rPr>
          <w:rFonts w:ascii="Segoe UI" w:hAnsi="Segoe UI" w:cs="Segoe UI"/>
          <w:sz w:val="22"/>
          <w:szCs w:val="22"/>
        </w:rPr>
        <w:t>při uvažování Objednaného dopravního výkonu, Objednaného počtu vlakových jednotek, Objednaného počtu pokladních hodin, Objednaného počtu hodin provozu vlakových čet, Objednaného počtu hodin provozu strojvedoucích a</w:t>
      </w:r>
      <w:r w:rsidR="00FB23A8">
        <w:rPr>
          <w:rFonts w:ascii="Segoe UI" w:hAnsi="Segoe UI" w:cs="Segoe UI"/>
          <w:sz w:val="22"/>
          <w:szCs w:val="22"/>
        </w:rPr>
        <w:t> </w:t>
      </w:r>
      <w:r w:rsidR="00FB23A8" w:rsidRPr="00FB23A8">
        <w:rPr>
          <w:rFonts w:ascii="Segoe UI" w:hAnsi="Segoe UI" w:cs="Segoe UI"/>
          <w:sz w:val="22"/>
          <w:szCs w:val="22"/>
        </w:rPr>
        <w:t>Objednaného počtu hodin provozu ostrahy.</w:t>
      </w:r>
    </w:p>
    <w:p w14:paraId="78C9442B"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„Občanský zákoník“ </w:t>
      </w:r>
    </w:p>
    <w:p w14:paraId="190BE7D3" w14:textId="7C70CA81"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89/2012 Sb., občanský zákoník, ve znění pozdějších předpisů.</w:t>
      </w:r>
    </w:p>
    <w:p w14:paraId="4C2F3F1B"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20F3A">
        <w:rPr>
          <w:rFonts w:ascii="Segoe UI" w:hAnsi="Segoe UI" w:cs="Segoe UI"/>
          <w:b/>
          <w:bCs/>
          <w:i/>
          <w:iCs/>
        </w:rPr>
        <w:t>Odbavovací</w:t>
      </w:r>
      <w:r w:rsidRPr="00FA5FEF">
        <w:rPr>
          <w:rFonts w:ascii="Segoe UI" w:hAnsi="Segoe UI" w:cs="Segoe UI"/>
          <w:b/>
          <w:i/>
        </w:rPr>
        <w:t xml:space="preserve"> a informační systém“ nebo „</w:t>
      </w:r>
      <w:r w:rsidRPr="00FA5FEF">
        <w:rPr>
          <w:rFonts w:ascii="Segoe UI" w:hAnsi="Segoe UI" w:cs="Segoe UI"/>
          <w:b/>
          <w:bCs/>
          <w:i/>
          <w:iCs/>
        </w:rPr>
        <w:t>OIS</w:t>
      </w:r>
      <w:r w:rsidRPr="00FA5FEF">
        <w:rPr>
          <w:rFonts w:ascii="Segoe UI" w:hAnsi="Segoe UI" w:cs="Segoe UI"/>
          <w:b/>
          <w:i/>
        </w:rPr>
        <w:t>“</w:t>
      </w:r>
      <w:r w:rsidRPr="00FA5FEF">
        <w:rPr>
          <w:rFonts w:ascii="Segoe UI" w:hAnsi="Segoe UI" w:cs="Segoe UI"/>
        </w:rPr>
        <w:t xml:space="preserve"> </w:t>
      </w:r>
    </w:p>
    <w:p w14:paraId="157532EC" w14:textId="3F77AD23"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definován v příloze </w:t>
      </w:r>
      <w:r>
        <w:rPr>
          <w:rFonts w:ascii="Segoe UI" w:hAnsi="Segoe UI" w:cs="Segoe UI"/>
          <w:sz w:val="22"/>
          <w:szCs w:val="22"/>
        </w:rPr>
        <w:t>SQ</w:t>
      </w:r>
      <w:r w:rsidRPr="00FA5FEF">
        <w:rPr>
          <w:rFonts w:ascii="Segoe UI" w:hAnsi="Segoe UI" w:cs="Segoe UI"/>
          <w:sz w:val="22"/>
          <w:szCs w:val="22"/>
        </w:rPr>
        <w:t xml:space="preserve"> této Smlouvy a jejích</w:t>
      </w:r>
      <w:r w:rsidR="00A0419A">
        <w:rPr>
          <w:rFonts w:ascii="Segoe UI" w:hAnsi="Segoe UI" w:cs="Segoe UI"/>
          <w:sz w:val="22"/>
          <w:szCs w:val="22"/>
        </w:rPr>
        <w:t xml:space="preserve"> návazných přílohách</w:t>
      </w:r>
      <w:r w:rsidR="0068216D">
        <w:rPr>
          <w:rFonts w:ascii="Segoe UI" w:hAnsi="Segoe UI" w:cs="Segoe UI"/>
          <w:sz w:val="22"/>
          <w:szCs w:val="22"/>
        </w:rPr>
        <w:t xml:space="preserve"> označených jako podpřílohy této Smlouvy</w:t>
      </w:r>
      <w:r w:rsidRPr="00FA5FEF">
        <w:rPr>
          <w:rFonts w:ascii="Segoe UI" w:hAnsi="Segoe UI" w:cs="Segoe UI"/>
          <w:sz w:val="22"/>
          <w:szCs w:val="22"/>
        </w:rPr>
        <w:t>.</w:t>
      </w:r>
    </w:p>
    <w:p w14:paraId="2D44D2D7"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A5FEF">
        <w:rPr>
          <w:rFonts w:ascii="Segoe UI" w:hAnsi="Segoe UI" w:cs="Segoe UI"/>
          <w:b/>
          <w:bCs/>
          <w:i/>
          <w:iCs/>
        </w:rPr>
        <w:t>Ostatní</w:t>
      </w:r>
      <w:r w:rsidRPr="00FA5FEF">
        <w:rPr>
          <w:rFonts w:ascii="Segoe UI" w:hAnsi="Segoe UI" w:cs="Segoe UI"/>
          <w:b/>
          <w:i/>
        </w:rPr>
        <w:t xml:space="preserve"> náklady systému“(„ONS“) </w:t>
      </w:r>
    </w:p>
    <w:p w14:paraId="47D0B88D" w14:textId="2ECDD6C4"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jsou definovány v</w:t>
      </w:r>
      <w:r>
        <w:rPr>
          <w:rFonts w:ascii="Segoe UI" w:hAnsi="Segoe UI" w:cs="Segoe UI"/>
          <w:sz w:val="22"/>
          <w:szCs w:val="22"/>
        </w:rPr>
        <w:t> čl. 16 této Smlouvy</w:t>
      </w:r>
      <w:r w:rsidRPr="00FA5FEF">
        <w:rPr>
          <w:rFonts w:ascii="Segoe UI" w:hAnsi="Segoe UI" w:cs="Segoe UI"/>
          <w:sz w:val="22"/>
          <w:szCs w:val="22"/>
        </w:rPr>
        <w:t>.</w:t>
      </w:r>
    </w:p>
    <w:p w14:paraId="43F36A1E" w14:textId="77777777" w:rsidR="00E704B7" w:rsidRPr="00FA5FEF" w:rsidRDefault="00E704B7"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Operativní</w:t>
      </w:r>
      <w:r w:rsidRPr="00FA5FEF">
        <w:rPr>
          <w:rFonts w:ascii="Segoe UI" w:hAnsi="Segoe UI" w:cs="Segoe UI"/>
          <w:b/>
          <w:bCs/>
          <w:i/>
          <w:iCs/>
        </w:rPr>
        <w:t xml:space="preserve"> záloha“ </w:t>
      </w:r>
    </w:p>
    <w:p w14:paraId="06F36EEF" w14:textId="265413F3" w:rsidR="00E704B7" w:rsidRDefault="00E704B7" w:rsidP="00E704B7">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pohotovostní Turnusové vozidlo obsazené požadovaným provozním personálem vystavené Dopravcem určené zejména pro operativní krytí výpadků a jiných mimořádností. </w:t>
      </w:r>
    </w:p>
    <w:p w14:paraId="329C1B61"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Organizátoři</w:t>
      </w:r>
      <w:r w:rsidRPr="00FA5FEF">
        <w:rPr>
          <w:rFonts w:ascii="Segoe UI" w:hAnsi="Segoe UI" w:cs="Segoe UI"/>
          <w:b/>
          <w:i/>
        </w:rPr>
        <w:t xml:space="preserve"> společného integrovaného dopravního systému hl. m. Prahy a Středočeského kraje“</w:t>
      </w:r>
    </w:p>
    <w:p w14:paraId="29D32737" w14:textId="77777777" w:rsidR="000A1D16" w:rsidRPr="00FA5FEF" w:rsidRDefault="000A1D16" w:rsidP="00D050E7">
      <w:pPr>
        <w:pStyle w:val="Odstaveca"/>
        <w:keepNext/>
        <w:numPr>
          <w:ilvl w:val="0"/>
          <w:numId w:val="30"/>
        </w:numPr>
        <w:spacing w:line="276" w:lineRule="auto"/>
        <w:ind w:left="1418" w:hanging="284"/>
        <w:rPr>
          <w:rFonts w:ascii="Segoe UI" w:hAnsi="Segoe UI" w:cs="Segoe UI"/>
          <w:b/>
          <w:i/>
          <w:sz w:val="22"/>
          <w:szCs w:val="22"/>
        </w:rPr>
      </w:pPr>
      <w:r w:rsidRPr="00FA5FEF">
        <w:rPr>
          <w:rFonts w:ascii="Segoe UI" w:hAnsi="Segoe UI" w:cs="Segoe UI"/>
          <w:b/>
          <w:i/>
          <w:sz w:val="22"/>
          <w:szCs w:val="22"/>
        </w:rPr>
        <w:t>„IDSK“ (nebo jen „Organizátor“, je-li z kontextu srozumitelné obecné označení)</w:t>
      </w:r>
    </w:p>
    <w:p w14:paraId="24942DB1"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je Integrovaná doprava Středočeského kraje, příspěvková organizace, se sídlem Sokolovská 100/94, Karlín, 186 00 Praha 8, IČO: 05792291, </w:t>
      </w:r>
      <w:r w:rsidRPr="00FA5FEF">
        <w:rPr>
          <w:rFonts w:ascii="Segoe UI" w:hAnsi="Segoe UI" w:cs="Segoe UI"/>
          <w:sz w:val="22"/>
          <w:szCs w:val="22"/>
        </w:rPr>
        <w:lastRenderedPageBreak/>
        <w:t>DIČ: CZ05792291, zapsaná v obchodním rejstříku u Městského soudu v Praze, oddíl Pr, vložka 1564. Zastupuje Objednatele na základě zřizovací listiny, která je zveřejněna v obchodním rejstříku, ve sbírce listin.  IDSK zajišťuje pro Dopravce tzv. systémové služby ve spolupráci s ROPID.</w:t>
      </w:r>
    </w:p>
    <w:p w14:paraId="63A9A86E" w14:textId="77777777" w:rsidR="000A1D16" w:rsidRPr="00FA5FEF" w:rsidRDefault="000A1D16" w:rsidP="00D050E7">
      <w:pPr>
        <w:pStyle w:val="Odstaveca"/>
        <w:keepNext/>
        <w:numPr>
          <w:ilvl w:val="0"/>
          <w:numId w:val="30"/>
        </w:numPr>
        <w:spacing w:line="276" w:lineRule="auto"/>
        <w:ind w:left="1418" w:hanging="284"/>
        <w:rPr>
          <w:rFonts w:ascii="Segoe UI" w:hAnsi="Segoe UI" w:cs="Segoe UI"/>
          <w:b/>
          <w:i/>
          <w:sz w:val="22"/>
          <w:szCs w:val="22"/>
        </w:rPr>
      </w:pPr>
      <w:r w:rsidRPr="00FA5FEF">
        <w:rPr>
          <w:rFonts w:ascii="Segoe UI" w:hAnsi="Segoe UI" w:cs="Segoe UI"/>
          <w:b/>
          <w:i/>
          <w:sz w:val="22"/>
          <w:szCs w:val="22"/>
        </w:rPr>
        <w:t>„ROPID“ (nebo jen „Organizátor“, je-li z kontextu srozumitelné obecné označení)</w:t>
      </w:r>
    </w:p>
    <w:p w14:paraId="7EAF6896"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je Regionální organizátor pražské integrované dopravy (RODIP), se sídlem Rytířská 406/10, Staré Město, 110 00 Praha 1, IČO: 60437359, DIČ: CZ60437359, zřízená ke dni 1. 12. 1993 usnesením 33. Zastupitelstva hlavního města Prahy č. 15 ze dne 25. 11. 1993, zřizovací listina nově vydána a schválena usnesením Zastupitelstva hlavního města Prahy č. 39/66 ze dne 6. 9. 2018. ROPID je organizátorem integrovaného dopravního systému (PID) a zastupuje Objednatele na základě zřizovací listiny, která je zveřejněna na stránkách: </w:t>
      </w:r>
      <w:hyperlink r:id="rId11" w:history="1">
        <w:r w:rsidRPr="00FA5FEF">
          <w:rPr>
            <w:rStyle w:val="Hypertextovodkaz"/>
            <w:rFonts w:ascii="Segoe UI" w:hAnsi="Segoe UI" w:cs="Segoe UI"/>
            <w:i/>
            <w:sz w:val="22"/>
            <w:szCs w:val="22"/>
          </w:rPr>
          <w:t>https://pid.cz/o-organizaci/zrizovaci-listina-organizace-ropid</w:t>
        </w:r>
      </w:hyperlink>
      <w:r w:rsidRPr="00FA5FEF">
        <w:rPr>
          <w:rFonts w:ascii="Segoe UI" w:hAnsi="Segoe UI" w:cs="Segoe UI"/>
          <w:sz w:val="22"/>
          <w:szCs w:val="22"/>
        </w:rPr>
        <w:t>. ROPID zajišťuje pro Dopravce tzv. systémové služby ve spolupráci s IDSK.</w:t>
      </w:r>
    </w:p>
    <w:p w14:paraId="2A4C4086" w14:textId="77777777" w:rsidR="000A1D16" w:rsidRPr="00FA5FEF" w:rsidRDefault="000A1D16" w:rsidP="00D050E7">
      <w:pPr>
        <w:pStyle w:val="Odstaveca"/>
        <w:keepNext/>
        <w:numPr>
          <w:ilvl w:val="0"/>
          <w:numId w:val="30"/>
        </w:numPr>
        <w:spacing w:line="276" w:lineRule="auto"/>
        <w:ind w:left="1418" w:hanging="284"/>
        <w:rPr>
          <w:rFonts w:ascii="Segoe UI" w:hAnsi="Segoe UI" w:cs="Segoe UI"/>
          <w:b/>
          <w:i/>
          <w:sz w:val="22"/>
          <w:szCs w:val="22"/>
        </w:rPr>
      </w:pPr>
      <w:r w:rsidRPr="00FA5FEF">
        <w:rPr>
          <w:rFonts w:ascii="Segoe UI" w:hAnsi="Segoe UI" w:cs="Segoe UI"/>
          <w:b/>
          <w:i/>
          <w:sz w:val="22"/>
          <w:szCs w:val="22"/>
        </w:rPr>
        <w:t>„Společný organizátor“ (nebo jen „Organizátor“)</w:t>
      </w:r>
    </w:p>
    <w:p w14:paraId="4A541C3C"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HMP a SčK vyvíjejí snahu o vytvoření společného organizátora. K datu založení takového subjektu převezme tento nový Společný organizátor činnosti systémových služeb obou výše uvedených Organizátorů a práva a povinnosti vyplývající z této Smlouvy na něj přejdou v plném rozsahu. V případě, že by k založení Společného organizátora došlo v době před ukončením Nabídkového řízení nebo </w:t>
      </w:r>
      <w:bookmarkStart w:id="5" w:name="_Hlk178524413"/>
      <w:r w:rsidRPr="00FA5FEF">
        <w:rPr>
          <w:rFonts w:ascii="Segoe UI" w:hAnsi="Segoe UI" w:cs="Segoe UI"/>
          <w:sz w:val="22"/>
          <w:szCs w:val="22"/>
        </w:rPr>
        <w:t>v průběhu trvání této Smlouvy</w:t>
      </w:r>
      <w:bookmarkEnd w:id="5"/>
      <w:r w:rsidRPr="00FA5FEF">
        <w:rPr>
          <w:rFonts w:ascii="Segoe UI" w:hAnsi="Segoe UI" w:cs="Segoe UI"/>
          <w:sz w:val="22"/>
          <w:szCs w:val="22"/>
        </w:rPr>
        <w:t xml:space="preserve">, bude tento nový název smluvními stranami akceptován se všemi svými dopady, zejména, nikoli však výlučně, pokud jde o dopady na názvy a texty dokumentů, zastupování HMP a SčK ve věcech této Smlouvy, změnu loga, změnu korporátního designu atd. </w:t>
      </w:r>
    </w:p>
    <w:p w14:paraId="574905AB"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bCs/>
          <w:i/>
          <w:iCs/>
        </w:rPr>
        <w:t>„</w:t>
      </w:r>
      <w:r w:rsidRPr="00F20F3A">
        <w:rPr>
          <w:rFonts w:ascii="Segoe UI" w:hAnsi="Segoe UI" w:cs="Segoe UI"/>
          <w:b/>
          <w:i/>
        </w:rPr>
        <w:t>PID</w:t>
      </w:r>
      <w:r w:rsidRPr="00FA5FEF">
        <w:rPr>
          <w:rFonts w:ascii="Segoe UI" w:hAnsi="Segoe UI" w:cs="Segoe UI"/>
          <w:b/>
          <w:bCs/>
          <w:i/>
          <w:iCs/>
        </w:rPr>
        <w:t>“</w:t>
      </w:r>
      <w:r w:rsidRPr="00FA5FEF">
        <w:rPr>
          <w:rFonts w:ascii="Segoe UI" w:hAnsi="Segoe UI" w:cs="Segoe UI"/>
          <w:b/>
          <w:i/>
        </w:rPr>
        <w:t xml:space="preserve"> </w:t>
      </w:r>
    </w:p>
    <w:p w14:paraId="276B4F15"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systém zajišťování dopravní obslužnosti ve společném integrovaném dopravním systému HMP a SčK jednotlivými dopravci společně v různých subsystémech dopravy. Dopravci se podílejí na plnění přepravní smlouvy podle jednotných Smluvních přepravních podmínek a tarifních podmínek, které mohou být pro případ překryvů tarifů se sousedícími/překrývajícími se IDS upraveny ve vazbě na Smluvní přepravní a tarifní podmínky IDS, se kterými k překryvu dochází. V případě, že by došlo v době před ukončením Nabídkového řízení nebo v průběhu trvání této Smlouvy ke změně názvu systému, bude tento nový název smluvními stranami akceptován se všemi svými dopady zejména, nikoli však výlučně, pokud jde o dopady na názvy a texty dokumentů, změnu loga, změnu korporátního designu atd. </w:t>
      </w:r>
    </w:p>
    <w:p w14:paraId="73FD1D8E"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Plnění</w:t>
      </w:r>
      <w:r w:rsidRPr="00FA5FEF">
        <w:rPr>
          <w:rFonts w:ascii="Segoe UI" w:hAnsi="Segoe UI" w:cs="Segoe UI"/>
          <w:b/>
          <w:bCs/>
          <w:i/>
          <w:iCs/>
        </w:rPr>
        <w:t xml:space="preserve">“ </w:t>
      </w:r>
    </w:p>
    <w:p w14:paraId="1E11F977" w14:textId="1DEC428D" w:rsidR="000A1D16" w:rsidRPr="00E704B7" w:rsidRDefault="000A1D16" w:rsidP="000A1D16">
      <w:pPr>
        <w:pStyle w:val="Odstavec1bezslovn"/>
        <w:spacing w:after="120" w:line="276" w:lineRule="auto"/>
        <w:ind w:left="426"/>
        <w:rPr>
          <w:rFonts w:ascii="Segoe UI" w:hAnsi="Segoe UI" w:cs="Segoe UI"/>
          <w:sz w:val="22"/>
          <w:szCs w:val="22"/>
        </w:rPr>
      </w:pPr>
      <w:r w:rsidRPr="00AF35FE">
        <w:rPr>
          <w:rFonts w:ascii="Segoe UI" w:hAnsi="Segoe UI" w:cs="Segoe UI"/>
          <w:sz w:val="22"/>
          <w:szCs w:val="22"/>
        </w:rPr>
        <w:t>znamená provoz veřejné drážní osobní dopravy v souladu s touto Smlouvou.</w:t>
      </w:r>
    </w:p>
    <w:p w14:paraId="019D066B" w14:textId="77777777" w:rsidR="00453F80" w:rsidRPr="00FA5FEF" w:rsidRDefault="00453F80"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lastRenderedPageBreak/>
        <w:t>„</w:t>
      </w:r>
      <w:r w:rsidRPr="000C508D">
        <w:rPr>
          <w:rFonts w:ascii="Segoe UI" w:hAnsi="Segoe UI" w:cs="Segoe UI"/>
          <w:b/>
          <w:bCs/>
          <w:i/>
          <w:iCs/>
        </w:rPr>
        <w:t xml:space="preserve">Počet </w:t>
      </w:r>
      <w:r w:rsidRPr="00F20F3A">
        <w:rPr>
          <w:rFonts w:ascii="Segoe UI" w:hAnsi="Segoe UI" w:cs="Segoe UI"/>
          <w:b/>
          <w:i/>
        </w:rPr>
        <w:t>vlakových</w:t>
      </w:r>
      <w:r w:rsidRPr="000C508D">
        <w:rPr>
          <w:rFonts w:ascii="Segoe UI" w:hAnsi="Segoe UI" w:cs="Segoe UI"/>
          <w:b/>
          <w:bCs/>
          <w:i/>
          <w:iCs/>
        </w:rPr>
        <w:t xml:space="preserve"> jednotek</w:t>
      </w:r>
      <w:r w:rsidRPr="00FA5FEF">
        <w:rPr>
          <w:rFonts w:ascii="Segoe UI" w:hAnsi="Segoe UI" w:cs="Segoe UI"/>
          <w:b/>
          <w:bCs/>
          <w:i/>
          <w:iCs/>
        </w:rPr>
        <w:t xml:space="preserve">“ </w:t>
      </w:r>
    </w:p>
    <w:p w14:paraId="53E34E9E" w14:textId="768D3AAF" w:rsidR="000C508D" w:rsidRDefault="00453F80" w:rsidP="000C508D">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znamená celkový počet Vlakových jednotek, určený jako součet Turnusových, Disponibilních (včetně Crashových) a Záložních vozidel</w:t>
      </w:r>
      <w:r>
        <w:rPr>
          <w:rFonts w:ascii="Segoe UI" w:hAnsi="Segoe UI" w:cs="Segoe UI"/>
          <w:sz w:val="22"/>
          <w:szCs w:val="22"/>
        </w:rPr>
        <w:t xml:space="preserve"> k plnění Veřejných služeb</w:t>
      </w:r>
      <w:r w:rsidRPr="00884AFE">
        <w:rPr>
          <w:rFonts w:ascii="Segoe UI" w:hAnsi="Segoe UI" w:cs="Segoe UI"/>
          <w:sz w:val="22"/>
          <w:szCs w:val="22"/>
        </w:rPr>
        <w:t>.</w:t>
      </w:r>
    </w:p>
    <w:p w14:paraId="6B5FAE22"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Provozní</w:t>
      </w:r>
      <w:r w:rsidRPr="00FA5FEF">
        <w:rPr>
          <w:rFonts w:ascii="Segoe UI" w:hAnsi="Segoe UI" w:cs="Segoe UI"/>
          <w:b/>
          <w:bCs/>
          <w:i/>
          <w:iCs/>
        </w:rPr>
        <w:t xml:space="preserve"> den“ </w:t>
      </w:r>
    </w:p>
    <w:p w14:paraId="50A8306F"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každý kalendářní den, během kterého je Dopravce povinen zajišťovat poskytování Veřejných služeb v souladu s touto Smlouvou, Jízdními řády a dalšími relevantními ustanoveními této Smlouvy. Provozní den začíná okamžikem vypravení prvního spoje dle Jízdního řádu pro daný kalendářní den a končí ukončením posledního spoje dle Jízdního řádu téhož kalendářního dne. </w:t>
      </w:r>
    </w:p>
    <w:p w14:paraId="0E502CC1"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rPr>
        <w:t>„</w:t>
      </w:r>
      <w:r w:rsidRPr="00F20F3A">
        <w:rPr>
          <w:rFonts w:ascii="Segoe UI" w:hAnsi="Segoe UI" w:cs="Segoe UI"/>
          <w:b/>
          <w:i/>
        </w:rPr>
        <w:t>Provozovatel</w:t>
      </w:r>
      <w:r w:rsidRPr="00FA5FEF">
        <w:rPr>
          <w:rFonts w:ascii="Segoe UI" w:hAnsi="Segoe UI" w:cs="Segoe UI"/>
          <w:b/>
          <w:bCs/>
          <w:i/>
          <w:iCs/>
        </w:rPr>
        <w:t xml:space="preserve"> dráhy</w:t>
      </w:r>
      <w:r w:rsidRPr="00FA5FEF">
        <w:rPr>
          <w:rFonts w:ascii="Segoe UI" w:hAnsi="Segoe UI" w:cs="Segoe UI"/>
        </w:rPr>
        <w:t xml:space="preserve">“ </w:t>
      </w:r>
    </w:p>
    <w:p w14:paraId="34D1B07F"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společnost Správa železnic, státní organizace, IČO: 70994234, se sídlem Dlážděná 1003/7, Praha 1, Nové Město, PSČ 110 00, zapsaná v obchodním rejstříku vedeném Městským soudem v Praze, oddíl A, vložka 48384, případně jakýkoliv nástupnický subjekt, pokud by došlo ke změně nebo transformaci Provozovatele dráhy během trvání Smlouvy. </w:t>
      </w:r>
    </w:p>
    <w:p w14:paraId="0973A620"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Předběžná</w:t>
      </w:r>
      <w:r w:rsidRPr="00FA5FEF">
        <w:rPr>
          <w:rFonts w:ascii="Segoe UI" w:hAnsi="Segoe UI" w:cs="Segoe UI"/>
          <w:b/>
          <w:bCs/>
          <w:i/>
          <w:iCs/>
        </w:rPr>
        <w:t xml:space="preserve"> poptávka“ </w:t>
      </w:r>
    </w:p>
    <w:p w14:paraId="34B8CDE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stanovení parametrů Veřejných služeb Objednatelem za účelem přípravy Objednávky pro následující období, činěné v předstihu před zahájením nového kalendářního roku. Součástí Předběžné poptávky je Rámcový jízdní řád a další parametry Veřejných služeb předpokládané přílohou </w:t>
      </w:r>
      <w:r>
        <w:rPr>
          <w:rFonts w:ascii="Segoe UI" w:hAnsi="Segoe UI" w:cs="Segoe UI"/>
          <w:sz w:val="22"/>
          <w:szCs w:val="22"/>
        </w:rPr>
        <w:t>FM</w:t>
      </w:r>
      <w:r w:rsidRPr="00FA5FEF">
        <w:rPr>
          <w:rFonts w:ascii="Segoe UI" w:hAnsi="Segoe UI" w:cs="Segoe UI"/>
          <w:sz w:val="22"/>
          <w:szCs w:val="22"/>
        </w:rPr>
        <w:t xml:space="preserve"> Smlouvy pro Objednávku.</w:t>
      </w:r>
    </w:p>
    <w:p w14:paraId="26BAFF57"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Předběžná</w:t>
      </w:r>
      <w:r w:rsidRPr="00FA5FEF">
        <w:rPr>
          <w:rFonts w:ascii="Segoe UI" w:hAnsi="Segoe UI" w:cs="Segoe UI"/>
          <w:b/>
          <w:bCs/>
          <w:i/>
          <w:iCs/>
        </w:rPr>
        <w:t xml:space="preserve"> změnová poptávka“</w:t>
      </w:r>
    </w:p>
    <w:p w14:paraId="6EE2780E"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stanovení parametrů Veřejných služeb Objednatelem pro příslušné období odchylně od Objednávky, činěné po odeslání Objednávky pro příslušné období Dopravci, jehož účelem je změna parametrů Objednávky. Předběžná změnová poptávka slouží jako podklad pro Změnu Objednávky.</w:t>
      </w:r>
    </w:p>
    <w:p w14:paraId="286284A4"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Předrealizační</w:t>
      </w:r>
      <w:r w:rsidRPr="00FA5FEF">
        <w:rPr>
          <w:rFonts w:ascii="Segoe UI" w:hAnsi="Segoe UI" w:cs="Segoe UI"/>
          <w:b/>
          <w:i/>
        </w:rPr>
        <w:t xml:space="preserve"> období“</w:t>
      </w:r>
    </w:p>
    <w:p w14:paraId="6687483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doba od uzavření Smlouvy do Zahájení provozu.</w:t>
      </w:r>
    </w:p>
    <w:p w14:paraId="15F576A3"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Přístupová</w:t>
      </w:r>
      <w:r w:rsidRPr="00FA5FEF">
        <w:rPr>
          <w:rFonts w:ascii="Segoe UI" w:hAnsi="Segoe UI" w:cs="Segoe UI"/>
          <w:b/>
          <w:bCs/>
          <w:i/>
          <w:iCs/>
        </w:rPr>
        <w:t xml:space="preserve"> smlouva“ </w:t>
      </w:r>
    </w:p>
    <w:p w14:paraId="04D517F2"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označuje Smlouvu o přistoupení k Systému jednotného tarifu</w:t>
      </w:r>
      <w:r w:rsidRPr="00FA5FEF" w:rsidDel="008311F3">
        <w:rPr>
          <w:rFonts w:ascii="Segoe UI" w:hAnsi="Segoe UI" w:cs="Segoe UI"/>
          <w:b/>
          <w:i/>
          <w:iCs/>
          <w:sz w:val="22"/>
          <w:szCs w:val="22"/>
        </w:rPr>
        <w:t xml:space="preserve"> </w:t>
      </w:r>
      <w:r w:rsidRPr="00FA5FEF">
        <w:rPr>
          <w:rFonts w:ascii="Segoe UI" w:hAnsi="Segoe UI" w:cs="Segoe UI"/>
          <w:b/>
          <w:i/>
          <w:iCs/>
          <w:sz w:val="22"/>
          <w:szCs w:val="22"/>
        </w:rPr>
        <w:t>(</w:t>
      </w:r>
      <w:r w:rsidRPr="00FA5FEF">
        <w:rPr>
          <w:rFonts w:ascii="Segoe UI" w:hAnsi="Segoe UI" w:cs="Segoe UI"/>
          <w:b/>
          <w:bCs/>
          <w:i/>
          <w:iCs/>
          <w:sz w:val="22"/>
          <w:szCs w:val="22"/>
        </w:rPr>
        <w:t>„SJT“</w:t>
      </w:r>
      <w:r w:rsidRPr="00FA5FEF">
        <w:rPr>
          <w:rFonts w:ascii="Segoe UI" w:hAnsi="Segoe UI" w:cs="Segoe UI"/>
          <w:sz w:val="22"/>
          <w:szCs w:val="22"/>
        </w:rPr>
        <w:t xml:space="preserve"> – systém jednotného tarifu organizovaný Českou republikou – Ministerstvem dopravy), kterou je Dopravce povinen uzavřít s Českou republikou – Ministerstvem dopravy, se sídlem nábřeží Ludvíka Svobody 1222/12, Nové Město, 110 15 Praha 1, IČO: 660 03 008, DIČ: CZ66003008 (nebo v případě, že by měla být dle právních předpisů tato smlouva uzavřena s jinou osobou, tak s touto jinou osobou). Přístupová smlouva specifikuje technické a ekonomické podmínky zapojení do celostátní dělby tržeb ze systému jednotného tarifu. Tato smlouva je veřejně dostupná na stránkách Ministerstva dopravy v sekci Dokumenty, Veřejná doprava.</w:t>
      </w:r>
    </w:p>
    <w:p w14:paraId="64A9118A"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lastRenderedPageBreak/>
        <w:t>„</w:t>
      </w:r>
      <w:r w:rsidRPr="00F20F3A">
        <w:rPr>
          <w:rFonts w:ascii="Segoe UI" w:hAnsi="Segoe UI" w:cs="Segoe UI"/>
          <w:b/>
          <w:i/>
        </w:rPr>
        <w:t>Referenční</w:t>
      </w:r>
      <w:r w:rsidRPr="00FA5FEF">
        <w:rPr>
          <w:rFonts w:ascii="Segoe UI" w:hAnsi="Segoe UI" w:cs="Segoe UI"/>
          <w:b/>
          <w:i/>
        </w:rPr>
        <w:t xml:space="preserve"> rozsah soupravových jízd“</w:t>
      </w:r>
    </w:p>
    <w:p w14:paraId="4512B74B"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Dopravcem stanovený rozsah Soupravových jízd stanovený pro Referenční jízdní řád; tento rozsah Soupravových jízd není součástí Referenčního dopravního výkonu.</w:t>
      </w:r>
    </w:p>
    <w:p w14:paraId="6B7D3774" w14:textId="477460EA" w:rsidR="009A6C7C" w:rsidRPr="00FA5FEF" w:rsidRDefault="009A6C7C"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Sankce</w:t>
      </w:r>
      <w:r w:rsidRPr="00FA5FEF">
        <w:rPr>
          <w:rFonts w:ascii="Segoe UI" w:hAnsi="Segoe UI" w:cs="Segoe UI"/>
          <w:b/>
          <w:bCs/>
          <w:i/>
          <w:iCs/>
        </w:rPr>
        <w:t xml:space="preserve">“ </w:t>
      </w:r>
    </w:p>
    <w:p w14:paraId="78FFA953" w14:textId="132C9FB6" w:rsidR="009A6C7C" w:rsidRPr="00FA5FEF" w:rsidRDefault="00A4588E" w:rsidP="00A4588E">
      <w:pPr>
        <w:pStyle w:val="Odstavec1bezslovn"/>
        <w:spacing w:after="120" w:line="276" w:lineRule="auto"/>
        <w:ind w:left="426"/>
        <w:rPr>
          <w:rFonts w:ascii="Segoe UI" w:hAnsi="Segoe UI" w:cs="Segoe UI"/>
          <w:sz w:val="22"/>
          <w:szCs w:val="22"/>
        </w:rPr>
      </w:pPr>
      <w:r w:rsidRPr="00AF35FE">
        <w:rPr>
          <w:rFonts w:ascii="Segoe UI" w:hAnsi="Segoe UI" w:cs="Segoe UI"/>
          <w:sz w:val="22"/>
          <w:szCs w:val="22"/>
        </w:rPr>
        <w:t xml:space="preserve">znamená smluvní pokutu </w:t>
      </w:r>
      <w:r w:rsidRPr="00DB29EA">
        <w:rPr>
          <w:rFonts w:ascii="Segoe UI" w:hAnsi="Segoe UI" w:cs="Segoe UI"/>
          <w:sz w:val="22"/>
          <w:szCs w:val="22"/>
        </w:rPr>
        <w:t>sjednanou v této Smlouvě za porušení povinnosti dle této Smlouvy.</w:t>
      </w:r>
    </w:p>
    <w:p w14:paraId="11D60C3F" w14:textId="39296F28" w:rsidR="00884AFE" w:rsidRPr="00FA5FEF" w:rsidRDefault="00884AFE"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Skutečná</w:t>
      </w:r>
      <w:r w:rsidRPr="00884AFE">
        <w:rPr>
          <w:rFonts w:ascii="Segoe UI" w:hAnsi="Segoe UI" w:cs="Segoe UI"/>
          <w:b/>
          <w:bCs/>
          <w:i/>
          <w:iCs/>
        </w:rPr>
        <w:t xml:space="preserve"> cena</w:t>
      </w:r>
      <w:r w:rsidRPr="00FA5FEF">
        <w:rPr>
          <w:rFonts w:ascii="Segoe UI" w:hAnsi="Segoe UI" w:cs="Segoe UI"/>
          <w:b/>
          <w:bCs/>
          <w:i/>
          <w:iCs/>
        </w:rPr>
        <w:t xml:space="preserve">“ </w:t>
      </w:r>
    </w:p>
    <w:p w14:paraId="5BA07832" w14:textId="1933E141" w:rsidR="00884AFE" w:rsidRPr="00FA5FEF" w:rsidRDefault="00884AFE" w:rsidP="00884AFE">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Objednávkovou cenu upravenou na základě Skutečnosti o finanční ekvivalent odchylek Skutečnosti od Objednávky. </w:t>
      </w:r>
      <w:r w:rsidR="00D87664" w:rsidRPr="00EA2777">
        <w:rPr>
          <w:rFonts w:ascii="Segoe UI" w:hAnsi="Segoe UI" w:cs="Segoe UI"/>
          <w:sz w:val="22"/>
          <w:szCs w:val="22"/>
        </w:rPr>
        <w:t xml:space="preserve">Udává </w:t>
      </w:r>
      <w:r w:rsidR="00D87664" w:rsidRPr="0023417C">
        <w:rPr>
          <w:rFonts w:ascii="Segoe UI" w:hAnsi="Segoe UI" w:cs="Segoe UI"/>
          <w:sz w:val="22"/>
          <w:szCs w:val="22"/>
        </w:rPr>
        <w:t xml:space="preserve">se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00D87664">
        <w:rPr>
          <w:rFonts w:ascii="Segoe UI" w:hAnsi="Segoe UI" w:cs="Segoe UI"/>
          <w:sz w:val="22"/>
          <w:szCs w:val="22"/>
        </w:rPr>
        <w:t>a</w:t>
      </w:r>
      <w:r w:rsidR="00D87664" w:rsidRPr="00EA2777">
        <w:rPr>
          <w:rFonts w:ascii="Segoe UI" w:hAnsi="Segoe UI" w:cs="Segoe UI"/>
          <w:sz w:val="22"/>
          <w:szCs w:val="22"/>
        </w:rPr>
        <w:t xml:space="preserve"> je vždy vztažena k cenové úrovni příslušného kalendářního roku</w:t>
      </w:r>
      <w:r w:rsidRPr="00884AFE">
        <w:rPr>
          <w:rFonts w:ascii="Segoe UI" w:hAnsi="Segoe UI" w:cs="Segoe UI"/>
          <w:sz w:val="22"/>
          <w:szCs w:val="22"/>
        </w:rPr>
        <w:t>.</w:t>
      </w:r>
    </w:p>
    <w:p w14:paraId="42ABE6A8" w14:textId="212847B7" w:rsidR="00884AFE" w:rsidRPr="00FA5FEF" w:rsidRDefault="00884AFE"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Skutečná</w:t>
      </w:r>
      <w:r w:rsidRPr="00884AFE">
        <w:rPr>
          <w:rFonts w:ascii="Segoe UI" w:hAnsi="Segoe UI" w:cs="Segoe UI"/>
          <w:b/>
          <w:bCs/>
          <w:i/>
          <w:iCs/>
        </w:rPr>
        <w:t xml:space="preserve"> kompenzace</w:t>
      </w:r>
      <w:r w:rsidRPr="00FA5FEF">
        <w:rPr>
          <w:rFonts w:ascii="Segoe UI" w:hAnsi="Segoe UI" w:cs="Segoe UI"/>
          <w:b/>
          <w:bCs/>
          <w:i/>
          <w:iCs/>
        </w:rPr>
        <w:t xml:space="preserve">“ </w:t>
      </w:r>
    </w:p>
    <w:p w14:paraId="68F26E83" w14:textId="7FA07EE8" w:rsidR="00EA2777" w:rsidRDefault="00A4588E" w:rsidP="00AE1673">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kompenzaci dle § 23 ZoVS, k jejíž úhradě se Objednatel Dopravci zavazuje za poskytování </w:t>
      </w:r>
      <w:r>
        <w:rPr>
          <w:rFonts w:ascii="Segoe UI" w:hAnsi="Segoe UI" w:cs="Segoe UI"/>
          <w:sz w:val="22"/>
          <w:szCs w:val="22"/>
        </w:rPr>
        <w:t>Veřejných služeb dle</w:t>
      </w:r>
      <w:r w:rsidRPr="00884AFE">
        <w:rPr>
          <w:rFonts w:ascii="Segoe UI" w:hAnsi="Segoe UI" w:cs="Segoe UI"/>
          <w:sz w:val="22"/>
          <w:szCs w:val="22"/>
        </w:rPr>
        <w:t xml:space="preserve"> Smlouvy. Skutečná kompenzace je vypočtena </w:t>
      </w:r>
      <w:r>
        <w:rPr>
          <w:rFonts w:ascii="Segoe UI" w:hAnsi="Segoe UI" w:cs="Segoe UI"/>
          <w:sz w:val="22"/>
          <w:szCs w:val="22"/>
        </w:rPr>
        <w:t xml:space="preserve">ve Finančním modelu postupem dle přílohy </w:t>
      </w:r>
      <w:r w:rsidR="00092679">
        <w:rPr>
          <w:rFonts w:ascii="Segoe UI" w:hAnsi="Segoe UI" w:cs="Segoe UI"/>
          <w:sz w:val="22"/>
          <w:szCs w:val="22"/>
        </w:rPr>
        <w:t>VK</w:t>
      </w:r>
      <w:r w:rsidRPr="00884AFE">
        <w:rPr>
          <w:rFonts w:ascii="Segoe UI" w:hAnsi="Segoe UI" w:cs="Segoe UI"/>
          <w:sz w:val="22"/>
          <w:szCs w:val="22"/>
        </w:rPr>
        <w:t xml:space="preserve">. Skutečná kompenzace se udává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Pr="00884AFE">
        <w:rPr>
          <w:rFonts w:ascii="Segoe UI" w:hAnsi="Segoe UI" w:cs="Segoe UI"/>
          <w:sz w:val="22"/>
          <w:szCs w:val="22"/>
        </w:rPr>
        <w:t>a je vždy vztažena k cenové úrovni příslušného kalendářního roku.</w:t>
      </w:r>
    </w:p>
    <w:p w14:paraId="6101329C" w14:textId="2E3C2A29" w:rsidR="00AE1673" w:rsidRPr="00FA5FEF" w:rsidRDefault="00AE1673"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Skutečné</w:t>
      </w:r>
      <w:r w:rsidRPr="00AE1673">
        <w:rPr>
          <w:rFonts w:ascii="Segoe UI" w:hAnsi="Segoe UI" w:cs="Segoe UI"/>
          <w:b/>
          <w:bCs/>
          <w:i/>
          <w:iCs/>
        </w:rPr>
        <w:t xml:space="preserve"> tržby</w:t>
      </w:r>
      <w:r w:rsidRPr="00FA5FEF">
        <w:rPr>
          <w:rFonts w:ascii="Segoe UI" w:hAnsi="Segoe UI" w:cs="Segoe UI"/>
          <w:b/>
          <w:bCs/>
          <w:i/>
          <w:iCs/>
        </w:rPr>
        <w:t xml:space="preserve">“ </w:t>
      </w:r>
      <w:r>
        <w:rPr>
          <w:rFonts w:ascii="Segoe UI" w:hAnsi="Segoe UI" w:cs="Segoe UI"/>
          <w:b/>
          <w:bCs/>
          <w:i/>
          <w:iCs/>
        </w:rPr>
        <w:t>nebo „Tržby“</w:t>
      </w:r>
    </w:p>
    <w:p w14:paraId="10130F67" w14:textId="2595AD1D" w:rsidR="00820FD9" w:rsidRDefault="00453F80" w:rsidP="00D87664">
      <w:pPr>
        <w:pStyle w:val="Odstavec1bezslovn"/>
        <w:spacing w:after="120" w:line="276" w:lineRule="auto"/>
        <w:ind w:left="426"/>
        <w:rPr>
          <w:rFonts w:ascii="Segoe UI" w:hAnsi="Segoe UI" w:cs="Segoe UI"/>
          <w:sz w:val="22"/>
          <w:szCs w:val="22"/>
        </w:rPr>
      </w:pPr>
      <w:r>
        <w:rPr>
          <w:rFonts w:ascii="Segoe UI" w:hAnsi="Segoe UI" w:cs="Segoe UI"/>
          <w:sz w:val="22"/>
          <w:szCs w:val="22"/>
        </w:rPr>
        <w:t xml:space="preserve">nestanoví-li Objednatel jinak (např. uznáním konkrétního tarifního produktu Dopravce), </w:t>
      </w:r>
      <w:r w:rsidRPr="00820FD9">
        <w:rPr>
          <w:rFonts w:ascii="Segoe UI" w:hAnsi="Segoe UI" w:cs="Segoe UI"/>
          <w:sz w:val="22"/>
          <w:szCs w:val="22"/>
        </w:rPr>
        <w:t xml:space="preserve">znamenají součet tržeb z jízdného za příslušné období v Kč včetně dotací ke státem nařízeným slevám dle všech tarifů uplatňovaných na výkonech podle této Smlouvy podle platného a pro dané období aktuálního Výměru Ministerstva financí ČR a v souladu s příslušným a pro dané období aktuálním metodickým pokynem Ministerstva dopravy ČR pro kompenzace zlevněného jízdného ve veřejné osobní dopravě, dále tržeb PID, které náleží Dopravci podle Tarifní smlouvy, tržeb z celostátního SJT a plateb, které náleží Dopravci v souvislosti s přepravou cestujících (např. přirážky k jízdnému) a dalších plateb, které Dopravce obdrží nebo má obdržet od státu či jiných osob, jejichž účelem je úhrada za snížení tržeb v důsledku slev jízdného či regulovaného jízdného či obdobné platby směřující k obdobnému účelu, se zohledněním všech obdržených a vyplacených provizí a výrobních nákladů vzniklých v souvislosti s výrobou, distribucí a prodejem jízdních dokladů platných v drážních vozidlech Dopravce určených v souladu s přílohou </w:t>
      </w:r>
      <w:r w:rsidR="00665BBE">
        <w:rPr>
          <w:rFonts w:ascii="Segoe UI" w:hAnsi="Segoe UI" w:cs="Segoe UI"/>
          <w:sz w:val="22"/>
          <w:szCs w:val="22"/>
        </w:rPr>
        <w:t>TPS</w:t>
      </w:r>
      <w:r w:rsidRPr="00820FD9">
        <w:rPr>
          <w:rFonts w:ascii="Segoe UI" w:hAnsi="Segoe UI" w:cs="Segoe UI"/>
          <w:sz w:val="22"/>
          <w:szCs w:val="22"/>
        </w:rPr>
        <w:t xml:space="preserve"> k plnění Veřejných služeb dle této Smlouvy.</w:t>
      </w:r>
      <w:r>
        <w:rPr>
          <w:rFonts w:ascii="Segoe UI" w:hAnsi="Segoe UI" w:cs="Segoe UI"/>
          <w:sz w:val="22"/>
          <w:szCs w:val="22"/>
        </w:rPr>
        <w:t xml:space="preserve"> Skutečné tržby se udávají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Pr="00AE1673">
        <w:rPr>
          <w:rFonts w:ascii="Segoe UI" w:hAnsi="Segoe UI" w:cs="Segoe UI"/>
          <w:sz w:val="22"/>
          <w:szCs w:val="22"/>
        </w:rPr>
        <w:t>a jsou vždy vztaženy k cenové úrovni příslušného kalendářního roku.</w:t>
      </w:r>
    </w:p>
    <w:p w14:paraId="25E69A43" w14:textId="2CF673F2" w:rsidR="001B6817" w:rsidRPr="00FA5FEF" w:rsidRDefault="001B6817"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Skutečnost</w:t>
      </w:r>
      <w:r w:rsidRPr="00FA5FEF">
        <w:rPr>
          <w:rFonts w:ascii="Segoe UI" w:hAnsi="Segoe UI" w:cs="Segoe UI"/>
          <w:b/>
          <w:bCs/>
          <w:i/>
          <w:iCs/>
        </w:rPr>
        <w:t xml:space="preserve">“ </w:t>
      </w:r>
    </w:p>
    <w:p w14:paraId="1E14FACF" w14:textId="17F34B83" w:rsidR="001B6817" w:rsidRDefault="00A4588E" w:rsidP="00D35378">
      <w:pPr>
        <w:pStyle w:val="Odstavec1bezslovn"/>
        <w:spacing w:after="120" w:line="276" w:lineRule="auto"/>
        <w:ind w:left="426"/>
        <w:rPr>
          <w:rFonts w:ascii="Segoe UI" w:hAnsi="Segoe UI" w:cs="Segoe UI"/>
          <w:sz w:val="22"/>
          <w:szCs w:val="22"/>
        </w:rPr>
      </w:pPr>
      <w:r w:rsidRPr="001B6817">
        <w:rPr>
          <w:rFonts w:ascii="Segoe UI" w:hAnsi="Segoe UI" w:cs="Segoe UI"/>
          <w:sz w:val="22"/>
          <w:szCs w:val="22"/>
        </w:rPr>
        <w:t>znamená zpětné vyhodnocení provozu na Linkách, které vystihuje nepředvídané změny</w:t>
      </w:r>
      <w:r>
        <w:rPr>
          <w:rFonts w:ascii="Segoe UI" w:hAnsi="Segoe UI" w:cs="Segoe UI"/>
          <w:sz w:val="22"/>
          <w:szCs w:val="22"/>
        </w:rPr>
        <w:t xml:space="preserve"> Plnění vůči</w:t>
      </w:r>
      <w:r w:rsidRPr="001B6817">
        <w:rPr>
          <w:rFonts w:ascii="Segoe UI" w:hAnsi="Segoe UI" w:cs="Segoe UI"/>
          <w:sz w:val="22"/>
          <w:szCs w:val="22"/>
        </w:rPr>
        <w:t xml:space="preserve"> Objednáv</w:t>
      </w:r>
      <w:r>
        <w:rPr>
          <w:rFonts w:ascii="Segoe UI" w:hAnsi="Segoe UI" w:cs="Segoe UI"/>
          <w:sz w:val="22"/>
          <w:szCs w:val="22"/>
        </w:rPr>
        <w:t>ce</w:t>
      </w:r>
      <w:r w:rsidRPr="001B6817">
        <w:rPr>
          <w:rFonts w:ascii="Segoe UI" w:hAnsi="Segoe UI" w:cs="Segoe UI"/>
          <w:sz w:val="22"/>
          <w:szCs w:val="22"/>
        </w:rPr>
        <w:t>. Vyhodnocení Skutečnosti se provádí s</w:t>
      </w:r>
      <w:r>
        <w:rPr>
          <w:rFonts w:ascii="Segoe UI" w:hAnsi="Segoe UI" w:cs="Segoe UI"/>
          <w:sz w:val="22"/>
          <w:szCs w:val="22"/>
        </w:rPr>
        <w:t>e</w:t>
      </w:r>
      <w:r w:rsidRPr="001B6817">
        <w:rPr>
          <w:rFonts w:ascii="Segoe UI" w:hAnsi="Segoe UI" w:cs="Segoe UI"/>
          <w:sz w:val="22"/>
          <w:szCs w:val="22"/>
        </w:rPr>
        <w:t> </w:t>
      </w:r>
      <w:r>
        <w:rPr>
          <w:rFonts w:ascii="Segoe UI" w:hAnsi="Segoe UI" w:cs="Segoe UI"/>
          <w:sz w:val="22"/>
          <w:szCs w:val="22"/>
        </w:rPr>
        <w:t>čtvrtletní</w:t>
      </w:r>
      <w:r w:rsidRPr="001B6817">
        <w:rPr>
          <w:rFonts w:ascii="Segoe UI" w:hAnsi="Segoe UI" w:cs="Segoe UI"/>
          <w:sz w:val="22"/>
          <w:szCs w:val="22"/>
        </w:rPr>
        <w:t xml:space="preserve"> podrobností, na jeho základě je pak jednou ročně stanovena Skutečná </w:t>
      </w:r>
      <w:r>
        <w:rPr>
          <w:rFonts w:ascii="Segoe UI" w:hAnsi="Segoe UI" w:cs="Segoe UI"/>
          <w:sz w:val="22"/>
          <w:szCs w:val="22"/>
        </w:rPr>
        <w:t>cena</w:t>
      </w:r>
      <w:r w:rsidRPr="001B6817">
        <w:rPr>
          <w:rFonts w:ascii="Segoe UI" w:hAnsi="Segoe UI" w:cs="Segoe UI"/>
          <w:sz w:val="22"/>
          <w:szCs w:val="22"/>
        </w:rPr>
        <w:t>.</w:t>
      </w:r>
    </w:p>
    <w:p w14:paraId="04CBBA59" w14:textId="08C587F3"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spacing w:val="-1"/>
        </w:rPr>
      </w:pPr>
      <w:r w:rsidRPr="00FA5FEF">
        <w:rPr>
          <w:rFonts w:ascii="Segoe UI" w:hAnsi="Segoe UI" w:cs="Segoe UI"/>
          <w:b/>
          <w:i/>
          <w:spacing w:val="-1"/>
        </w:rPr>
        <w:t>„</w:t>
      </w:r>
      <w:r w:rsidRPr="00F20F3A">
        <w:rPr>
          <w:rFonts w:ascii="Segoe UI" w:hAnsi="Segoe UI" w:cs="Segoe UI"/>
          <w:b/>
          <w:i/>
        </w:rPr>
        <w:t>Smlouva</w:t>
      </w:r>
      <w:r w:rsidRPr="00FA5FEF">
        <w:rPr>
          <w:rFonts w:ascii="Segoe UI" w:hAnsi="Segoe UI" w:cs="Segoe UI"/>
          <w:b/>
          <w:i/>
          <w:spacing w:val="-1"/>
        </w:rPr>
        <w:t xml:space="preserve"> </w:t>
      </w:r>
      <w:r w:rsidR="00A42BF7">
        <w:rPr>
          <w:rFonts w:ascii="Segoe UI" w:hAnsi="Segoe UI" w:cs="Segoe UI"/>
          <w:b/>
          <w:i/>
          <w:spacing w:val="-1"/>
        </w:rPr>
        <w:t>HMP</w:t>
      </w:r>
      <w:r w:rsidRPr="00FA5FEF">
        <w:rPr>
          <w:rFonts w:ascii="Segoe UI" w:hAnsi="Segoe UI" w:cs="Segoe UI"/>
          <w:b/>
          <w:i/>
          <w:spacing w:val="-1"/>
        </w:rPr>
        <w:t>“</w:t>
      </w:r>
      <w:r w:rsidRPr="00FA5FEF">
        <w:rPr>
          <w:rFonts w:ascii="Segoe UI" w:hAnsi="Segoe UI" w:cs="Segoe UI"/>
          <w:spacing w:val="-1"/>
        </w:rPr>
        <w:t xml:space="preserve"> </w:t>
      </w:r>
    </w:p>
    <w:p w14:paraId="16B8906C" w14:textId="5EC5A295" w:rsidR="000A1D16" w:rsidRPr="0089505C" w:rsidRDefault="000A1D16" w:rsidP="000B52A0">
      <w:pPr>
        <w:pStyle w:val="Odstavec1bezslovn"/>
        <w:spacing w:after="120" w:line="276" w:lineRule="auto"/>
        <w:ind w:left="426"/>
        <w:rPr>
          <w:rFonts w:ascii="Segoe UI" w:hAnsi="Segoe UI" w:cs="Segoe UI"/>
          <w:sz w:val="22"/>
          <w:szCs w:val="22"/>
        </w:rPr>
      </w:pPr>
      <w:r w:rsidRPr="0089505C">
        <w:rPr>
          <w:rFonts w:ascii="Segoe UI" w:hAnsi="Segoe UI" w:cs="Segoe UI"/>
          <w:sz w:val="22"/>
          <w:szCs w:val="22"/>
        </w:rPr>
        <w:t xml:space="preserve">je Smlouva o veřejných službách v přepravě cestujících po železnici na vybraných linkách velkokapacitními elektrickými jednotkami veřejnou drážní osobní dopravou k zajištění </w:t>
      </w:r>
      <w:r w:rsidRPr="0089505C">
        <w:rPr>
          <w:rFonts w:ascii="Segoe UI" w:hAnsi="Segoe UI" w:cs="Segoe UI"/>
          <w:sz w:val="22"/>
          <w:szCs w:val="22"/>
        </w:rPr>
        <w:lastRenderedPageBreak/>
        <w:t xml:space="preserve">dopravní obslužnosti </w:t>
      </w:r>
      <w:r w:rsidR="00A42BF7" w:rsidRPr="0089505C">
        <w:rPr>
          <w:rFonts w:ascii="Segoe UI" w:hAnsi="Segoe UI" w:cs="Segoe UI"/>
          <w:sz w:val="22"/>
          <w:szCs w:val="22"/>
        </w:rPr>
        <w:t>hl. m. Prahy</w:t>
      </w:r>
      <w:r w:rsidRPr="0089505C">
        <w:rPr>
          <w:rFonts w:ascii="Segoe UI" w:hAnsi="Segoe UI" w:cs="Segoe UI"/>
          <w:sz w:val="22"/>
          <w:szCs w:val="22"/>
        </w:rPr>
        <w:t xml:space="preserve">, uzavřená mezi Dopravcem a </w:t>
      </w:r>
      <w:r w:rsidR="00A42BF7" w:rsidRPr="0089505C">
        <w:rPr>
          <w:rFonts w:ascii="Segoe UI" w:hAnsi="Segoe UI" w:cs="Segoe UI"/>
          <w:sz w:val="22"/>
          <w:szCs w:val="22"/>
        </w:rPr>
        <w:t>HMP</w:t>
      </w:r>
      <w:r w:rsidRPr="0089505C">
        <w:rPr>
          <w:rFonts w:ascii="Segoe UI" w:hAnsi="Segoe UI" w:cs="Segoe UI"/>
          <w:sz w:val="22"/>
          <w:szCs w:val="22"/>
        </w:rPr>
        <w:t xml:space="preserve"> na základě výsledku Nabídkového řízení realizovaného formou společného zadávání zadavateli SčK a HMP.</w:t>
      </w:r>
    </w:p>
    <w:p w14:paraId="24145B20"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Soupravová</w:t>
      </w:r>
      <w:r w:rsidRPr="00FA5FEF">
        <w:rPr>
          <w:rFonts w:ascii="Segoe UI" w:hAnsi="Segoe UI" w:cs="Segoe UI"/>
          <w:b/>
          <w:i/>
        </w:rPr>
        <w:t xml:space="preserve"> jízda“</w:t>
      </w:r>
    </w:p>
    <w:p w14:paraId="3BF898BE"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dopravní výkon podléhající poplatku za užívání dopravní cesty stanovenému Provozovatelem dráhy, který byl odsouhlasen Objednatelem. Slouží k přesunu Vozidla před zahájením, v průběhu nebo po ukončení jeho denního výkonu.</w:t>
      </w:r>
    </w:p>
    <w:p w14:paraId="5CCECEE6"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Spoj</w:t>
      </w:r>
      <w:r w:rsidRPr="00FA5FEF">
        <w:rPr>
          <w:rFonts w:ascii="Segoe UI" w:hAnsi="Segoe UI" w:cs="Segoe UI"/>
          <w:b/>
          <w:i/>
        </w:rPr>
        <w:t>“</w:t>
      </w:r>
    </w:p>
    <w:p w14:paraId="04E43E53"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522B9">
        <w:rPr>
          <w:rFonts w:ascii="Segoe UI" w:hAnsi="Segoe UI" w:cs="Segoe UI"/>
          <w:sz w:val="22"/>
          <w:szCs w:val="22"/>
        </w:rPr>
        <w:t>je jednotlivý vlak v rámci Linek, označený v Jízdním řádu kategorií a číslem vlaku. Každý spoj je definován zejména svou trasou, zastavováním, časovou polohou, dobou jízdy, řazením vlakových jednotek a omezením platnosti. Spoje slouží jako základní jednotka pro výpočet dopravního výkonu.</w:t>
      </w:r>
    </w:p>
    <w:p w14:paraId="52DFC69E"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Standardy</w:t>
      </w:r>
      <w:r w:rsidRPr="00FA5FEF">
        <w:rPr>
          <w:rFonts w:ascii="Segoe UI" w:hAnsi="Segoe UI" w:cs="Segoe UI"/>
          <w:b/>
          <w:bCs/>
          <w:i/>
          <w:iCs/>
        </w:rPr>
        <w:t xml:space="preserve"> kvality“</w:t>
      </w:r>
    </w:p>
    <w:p w14:paraId="6DD38A11" w14:textId="55A1C223"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jsou požadavky Objednatele na kvalitativní standardy poskytování služeb, které jsou uvedeny v příloze </w:t>
      </w:r>
      <w:r>
        <w:rPr>
          <w:rFonts w:ascii="Segoe UI" w:hAnsi="Segoe UI" w:cs="Segoe UI"/>
          <w:sz w:val="22"/>
          <w:szCs w:val="22"/>
        </w:rPr>
        <w:t>SQ</w:t>
      </w:r>
      <w:r w:rsidRPr="00FA5FEF">
        <w:rPr>
          <w:rFonts w:ascii="Segoe UI" w:hAnsi="Segoe UI" w:cs="Segoe UI"/>
          <w:sz w:val="22"/>
          <w:szCs w:val="22"/>
        </w:rPr>
        <w:t xml:space="preserve"> této Smlouvy</w:t>
      </w:r>
      <w:r w:rsidR="00412725">
        <w:rPr>
          <w:rFonts w:ascii="Segoe UI" w:hAnsi="Segoe UI" w:cs="Segoe UI"/>
          <w:sz w:val="22"/>
          <w:szCs w:val="22"/>
        </w:rPr>
        <w:t>.</w:t>
      </w:r>
    </w:p>
    <w:p w14:paraId="0C859B3C"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iCs/>
        </w:rPr>
      </w:pPr>
      <w:bookmarkStart w:id="6" w:name="_Ref187204894"/>
      <w:r w:rsidRPr="00FA5FEF">
        <w:rPr>
          <w:rFonts w:ascii="Segoe UI" w:hAnsi="Segoe UI" w:cs="Segoe UI"/>
          <w:b/>
          <w:i/>
          <w:iCs/>
        </w:rPr>
        <w:t>„</w:t>
      </w:r>
      <w:bookmarkStart w:id="7" w:name="_Hlk66105199"/>
      <w:r w:rsidRPr="00F20F3A">
        <w:rPr>
          <w:rFonts w:ascii="Segoe UI" w:hAnsi="Segoe UI" w:cs="Segoe UI"/>
          <w:b/>
          <w:i/>
        </w:rPr>
        <w:t>Systémové</w:t>
      </w:r>
      <w:r w:rsidRPr="00FA5FEF">
        <w:rPr>
          <w:rFonts w:ascii="Segoe UI" w:hAnsi="Segoe UI" w:cs="Segoe UI"/>
          <w:b/>
          <w:i/>
          <w:iCs/>
        </w:rPr>
        <w:t xml:space="preserve"> smlouvy“ </w:t>
      </w:r>
      <w:bookmarkEnd w:id="6"/>
    </w:p>
    <w:p w14:paraId="7CA112C7" w14:textId="12CDC184" w:rsidR="000A1D16" w:rsidRPr="00FA5FEF" w:rsidRDefault="009C0C6C" w:rsidP="000A1D16">
      <w:pPr>
        <w:pStyle w:val="Odstavec1bezslovn"/>
        <w:spacing w:after="120" w:line="276" w:lineRule="auto"/>
        <w:ind w:left="426"/>
        <w:rPr>
          <w:rFonts w:ascii="Segoe UI" w:hAnsi="Segoe UI" w:cs="Segoe UI"/>
          <w:bCs/>
          <w:sz w:val="22"/>
          <w:szCs w:val="22"/>
        </w:rPr>
      </w:pPr>
      <w:r>
        <w:rPr>
          <w:rFonts w:ascii="Segoe UI" w:hAnsi="Segoe UI" w:cs="Segoe UI"/>
          <w:bCs/>
          <w:sz w:val="22"/>
          <w:szCs w:val="22"/>
        </w:rPr>
        <w:t>j</w:t>
      </w:r>
      <w:r w:rsidR="000A1D16" w:rsidRPr="00FA5FEF">
        <w:rPr>
          <w:rFonts w:ascii="Segoe UI" w:hAnsi="Segoe UI" w:cs="Segoe UI"/>
          <w:bCs/>
          <w:sz w:val="22"/>
          <w:szCs w:val="22"/>
        </w:rPr>
        <w:t xml:space="preserve">e </w:t>
      </w:r>
      <w:r w:rsidR="000A1D16" w:rsidRPr="000B52A0">
        <w:rPr>
          <w:rFonts w:ascii="Segoe UI" w:hAnsi="Segoe UI" w:cs="Segoe UI"/>
          <w:sz w:val="22"/>
          <w:szCs w:val="22"/>
        </w:rPr>
        <w:t>souhrnné</w:t>
      </w:r>
      <w:r w:rsidR="000A1D16" w:rsidRPr="00FA5FEF">
        <w:rPr>
          <w:rFonts w:ascii="Segoe UI" w:hAnsi="Segoe UI" w:cs="Segoe UI"/>
          <w:bCs/>
          <w:sz w:val="22"/>
          <w:szCs w:val="22"/>
        </w:rPr>
        <w:t xml:space="preserve"> označení pro smlouvy nezbytné pro fungování systému PID, které je Dopravce povinen uzavřít před Zahájením provozu</w:t>
      </w:r>
      <w:r w:rsidR="000A1D16">
        <w:rPr>
          <w:rFonts w:ascii="Segoe UI" w:hAnsi="Segoe UI" w:cs="Segoe UI"/>
          <w:bCs/>
          <w:sz w:val="22"/>
          <w:szCs w:val="22"/>
        </w:rPr>
        <w:t>. Podrobnosti stanoví čl. 22 odst. 2 této Smlouvy.</w:t>
      </w:r>
    </w:p>
    <w:p w14:paraId="4A5A4F28" w14:textId="77777777" w:rsidR="000A1D16" w:rsidRPr="001C7976" w:rsidRDefault="000A1D16" w:rsidP="00D050E7">
      <w:pPr>
        <w:pStyle w:val="Odstavec1bezslovn"/>
        <w:keepNext/>
        <w:numPr>
          <w:ilvl w:val="0"/>
          <w:numId w:val="25"/>
        </w:numPr>
        <w:spacing w:after="120" w:line="276" w:lineRule="auto"/>
        <w:ind w:left="851" w:firstLine="0"/>
        <w:rPr>
          <w:rFonts w:ascii="Segoe UI" w:hAnsi="Segoe UI" w:cs="Segoe UI"/>
          <w:b/>
          <w:bCs/>
          <w:i/>
          <w:iCs/>
          <w:sz w:val="22"/>
          <w:szCs w:val="22"/>
        </w:rPr>
      </w:pPr>
      <w:r w:rsidRPr="001C7976">
        <w:rPr>
          <w:rFonts w:ascii="Segoe UI" w:hAnsi="Segoe UI" w:cs="Segoe UI"/>
          <w:b/>
          <w:bCs/>
          <w:i/>
          <w:iCs/>
          <w:sz w:val="22"/>
          <w:szCs w:val="22"/>
        </w:rPr>
        <w:t>„Smlouva o jednotné přepravní kontrole v systému PID“</w:t>
      </w:r>
    </w:p>
    <w:p w14:paraId="059B9CE8" w14:textId="43A5F171" w:rsidR="000A1D16" w:rsidRPr="0079439A" w:rsidRDefault="000A1D16" w:rsidP="00D050E7">
      <w:pPr>
        <w:pStyle w:val="Odstavec1bezslovn"/>
        <w:numPr>
          <w:ilvl w:val="0"/>
          <w:numId w:val="31"/>
        </w:numPr>
        <w:spacing w:after="120" w:line="276" w:lineRule="auto"/>
        <w:rPr>
          <w:rFonts w:ascii="Segoe UI" w:hAnsi="Segoe UI" w:cs="Segoe UI"/>
          <w:sz w:val="22"/>
          <w:szCs w:val="22"/>
        </w:rPr>
      </w:pPr>
      <w:r w:rsidRPr="0079439A">
        <w:rPr>
          <w:rFonts w:ascii="Segoe UI" w:hAnsi="Segoe UI" w:cs="Segoe UI"/>
          <w:sz w:val="22"/>
          <w:szCs w:val="22"/>
        </w:rPr>
        <w:t>je smlouva s DPP o pověření a vzájemných vztazích při provádění jednotné přepravní kontroly v PID. Tato smlouva je přílohou PKD</w:t>
      </w:r>
      <w:r w:rsidR="001C7976" w:rsidRPr="0079439A">
        <w:rPr>
          <w:rFonts w:ascii="Segoe UI" w:hAnsi="Segoe UI" w:cs="Segoe UI"/>
          <w:sz w:val="22"/>
          <w:szCs w:val="22"/>
        </w:rPr>
        <w:t>P</w:t>
      </w:r>
      <w:r w:rsidRPr="0079439A">
        <w:rPr>
          <w:rFonts w:ascii="Segoe UI" w:hAnsi="Segoe UI" w:cs="Segoe UI"/>
          <w:sz w:val="22"/>
          <w:szCs w:val="22"/>
        </w:rPr>
        <w:t xml:space="preserve"> Smlouvy</w:t>
      </w:r>
      <w:r w:rsidR="00340721">
        <w:rPr>
          <w:rFonts w:ascii="Segoe UI" w:hAnsi="Segoe UI" w:cs="Segoe UI"/>
          <w:sz w:val="22"/>
          <w:szCs w:val="22"/>
        </w:rPr>
        <w:t xml:space="preserve"> HMP</w:t>
      </w:r>
      <w:r w:rsidRPr="0079439A">
        <w:rPr>
          <w:rFonts w:ascii="Segoe UI" w:hAnsi="Segoe UI" w:cs="Segoe UI"/>
          <w:sz w:val="22"/>
          <w:szCs w:val="22"/>
        </w:rPr>
        <w:t xml:space="preserve">. Indexace nákladů úhrady za přepravní kontrolu dle </w:t>
      </w:r>
      <w:r w:rsidR="001C7976" w:rsidRPr="0079439A">
        <w:rPr>
          <w:rFonts w:ascii="Segoe UI" w:hAnsi="Segoe UI" w:cs="Segoe UI"/>
          <w:sz w:val="22"/>
          <w:szCs w:val="22"/>
        </w:rPr>
        <w:t>S</w:t>
      </w:r>
      <w:r w:rsidRPr="0079439A">
        <w:rPr>
          <w:rFonts w:ascii="Segoe UI" w:hAnsi="Segoe UI" w:cs="Segoe UI"/>
          <w:sz w:val="22"/>
          <w:szCs w:val="22"/>
        </w:rPr>
        <w:t>mlouvy</w:t>
      </w:r>
      <w:r w:rsidR="00725EB1">
        <w:rPr>
          <w:rFonts w:ascii="Segoe UI" w:hAnsi="Segoe UI" w:cs="Segoe UI"/>
          <w:sz w:val="22"/>
          <w:szCs w:val="22"/>
        </w:rPr>
        <w:t xml:space="preserve"> HMP</w:t>
      </w:r>
      <w:r w:rsidRPr="0079439A">
        <w:rPr>
          <w:rFonts w:ascii="Segoe UI" w:hAnsi="Segoe UI" w:cs="Segoe UI"/>
          <w:sz w:val="22"/>
          <w:szCs w:val="22"/>
        </w:rPr>
        <w:t xml:space="preserve"> a Tarifní smlouvy bude probíhat dle postupu uvedeného v příloze TS Smlouvy</w:t>
      </w:r>
      <w:r w:rsidR="00725EB1">
        <w:rPr>
          <w:rFonts w:ascii="Segoe UI" w:hAnsi="Segoe UI" w:cs="Segoe UI"/>
          <w:sz w:val="22"/>
          <w:szCs w:val="22"/>
        </w:rPr>
        <w:t xml:space="preserve"> HMP</w:t>
      </w:r>
      <w:r w:rsidRPr="0079439A">
        <w:rPr>
          <w:rFonts w:ascii="Segoe UI" w:hAnsi="Segoe UI" w:cs="Segoe UI"/>
          <w:sz w:val="22"/>
          <w:szCs w:val="22"/>
        </w:rPr>
        <w:t xml:space="preserve">. Rozdíl mezi uhrazenými náklady na přepravní kontrolu a uhrazenými podíly z přirážek k jízdnému bude započten jako </w:t>
      </w:r>
      <w:r w:rsidR="009C0C6C">
        <w:rPr>
          <w:rFonts w:ascii="Segoe UI" w:hAnsi="Segoe UI" w:cs="Segoe UI"/>
          <w:sz w:val="22"/>
          <w:szCs w:val="22"/>
        </w:rPr>
        <w:t>O</w:t>
      </w:r>
      <w:r w:rsidR="001C7976" w:rsidRPr="0079439A">
        <w:rPr>
          <w:rFonts w:ascii="Segoe UI" w:hAnsi="Segoe UI" w:cs="Segoe UI"/>
          <w:sz w:val="22"/>
          <w:szCs w:val="22"/>
        </w:rPr>
        <w:t>statní náklady systému dle čl. 16 Smlouvy</w:t>
      </w:r>
      <w:r w:rsidR="00F43ADB">
        <w:rPr>
          <w:rFonts w:ascii="Segoe UI" w:hAnsi="Segoe UI" w:cs="Segoe UI"/>
          <w:sz w:val="22"/>
          <w:szCs w:val="22"/>
        </w:rPr>
        <w:t xml:space="preserve"> HMP</w:t>
      </w:r>
      <w:r w:rsidRPr="0079439A">
        <w:rPr>
          <w:rFonts w:ascii="Segoe UI" w:hAnsi="Segoe UI" w:cs="Segoe UI"/>
          <w:sz w:val="22"/>
          <w:szCs w:val="22"/>
        </w:rPr>
        <w:t>.</w:t>
      </w:r>
    </w:p>
    <w:p w14:paraId="3DDF2EEC" w14:textId="4F2E2335" w:rsidR="000A1D16" w:rsidRPr="00FA5FEF" w:rsidRDefault="000A1D16" w:rsidP="00D050E7">
      <w:pPr>
        <w:pStyle w:val="Odstavecseseznamem"/>
        <w:numPr>
          <w:ilvl w:val="0"/>
          <w:numId w:val="31"/>
        </w:numPr>
        <w:spacing w:line="276" w:lineRule="auto"/>
        <w:jc w:val="both"/>
        <w:rPr>
          <w:rFonts w:ascii="Segoe UI" w:eastAsia="Times New Roman" w:hAnsi="Segoe UI" w:cs="Segoe UI"/>
        </w:rPr>
      </w:pPr>
      <w:r w:rsidRPr="00FA5FEF">
        <w:rPr>
          <w:rFonts w:ascii="Segoe UI" w:eastAsia="Times New Roman" w:hAnsi="Segoe UI" w:cs="Segoe UI"/>
        </w:rPr>
        <w:t xml:space="preserve">je smlouva s IDSK o pověření a vzájemných vztazích při provádění jednotné přepravní kontroly v PID. Tato smlouva je </w:t>
      </w:r>
      <w:r w:rsidRPr="001C7976">
        <w:rPr>
          <w:rFonts w:ascii="Segoe UI" w:eastAsia="Times New Roman" w:hAnsi="Segoe UI" w:cs="Segoe UI"/>
        </w:rPr>
        <w:t>přílohou PKI</w:t>
      </w:r>
      <w:r w:rsidRPr="00FA5FEF">
        <w:rPr>
          <w:rFonts w:ascii="Segoe UI" w:eastAsia="Times New Roman" w:hAnsi="Segoe UI" w:cs="Segoe UI"/>
        </w:rPr>
        <w:t xml:space="preserve"> této Smlouvy. Indexace nákladů úhrady za přepravní kontrolu dle této smlouvy a Tarifní smlouvy bude probíhat dle postupu uvedeného v příloze </w:t>
      </w:r>
      <w:r>
        <w:rPr>
          <w:rFonts w:ascii="Segoe UI" w:eastAsia="Times New Roman" w:hAnsi="Segoe UI" w:cs="Segoe UI"/>
        </w:rPr>
        <w:t>TS</w:t>
      </w:r>
      <w:r w:rsidRPr="00FA5FEF">
        <w:rPr>
          <w:rFonts w:ascii="Segoe UI" w:eastAsia="Times New Roman" w:hAnsi="Segoe UI" w:cs="Segoe UI"/>
        </w:rPr>
        <w:t xml:space="preserve"> této Smlouvy. </w:t>
      </w:r>
      <w:r w:rsidRPr="00265947">
        <w:rPr>
          <w:rFonts w:ascii="Segoe UI" w:eastAsia="Times New Roman" w:hAnsi="Segoe UI" w:cs="Segoe UI"/>
        </w:rPr>
        <w:t xml:space="preserve"> Uhrazené náklady na přepravní kontrolu Dopravcem budou započteny jako </w:t>
      </w:r>
      <w:r w:rsidR="009C0C6C">
        <w:rPr>
          <w:rFonts w:ascii="Segoe UI" w:hAnsi="Segoe UI" w:cs="Segoe UI"/>
        </w:rPr>
        <w:t>O</w:t>
      </w:r>
      <w:r w:rsidR="001C7976">
        <w:rPr>
          <w:rFonts w:ascii="Segoe UI" w:hAnsi="Segoe UI" w:cs="Segoe UI"/>
        </w:rPr>
        <w:t>statní náklady systému dle čl. 16 této Smlouvy</w:t>
      </w:r>
      <w:r>
        <w:rPr>
          <w:rFonts w:ascii="Segoe UI" w:eastAsia="Times New Roman" w:hAnsi="Segoe UI" w:cs="Segoe UI"/>
        </w:rPr>
        <w:t>.</w:t>
      </w:r>
    </w:p>
    <w:p w14:paraId="3617E7E1" w14:textId="77777777" w:rsidR="000A1D16" w:rsidRPr="00FA5FEF" w:rsidRDefault="000A1D16" w:rsidP="00D050E7">
      <w:pPr>
        <w:pStyle w:val="Odstavec1bezslovn"/>
        <w:keepNext/>
        <w:numPr>
          <w:ilvl w:val="0"/>
          <w:numId w:val="25"/>
        </w:numPr>
        <w:spacing w:after="120" w:line="276" w:lineRule="auto"/>
        <w:ind w:left="851" w:firstLine="0"/>
        <w:rPr>
          <w:rFonts w:ascii="Segoe UI" w:hAnsi="Segoe UI" w:cs="Segoe UI"/>
          <w:b/>
          <w:bCs/>
          <w:i/>
          <w:iCs/>
          <w:sz w:val="22"/>
          <w:szCs w:val="22"/>
        </w:rPr>
      </w:pPr>
      <w:r w:rsidRPr="00FA5FEF">
        <w:rPr>
          <w:rFonts w:ascii="Segoe UI" w:hAnsi="Segoe UI" w:cs="Segoe UI"/>
          <w:b/>
          <w:bCs/>
          <w:i/>
          <w:iCs/>
          <w:sz w:val="22"/>
          <w:szCs w:val="22"/>
        </w:rPr>
        <w:t>„Smlouva o využívání dat v rámci multikanálového odbavovacího systému“ („Smlouva MOS“)</w:t>
      </w:r>
    </w:p>
    <w:p w14:paraId="4E277BE7" w14:textId="5E103890" w:rsidR="000A1D16" w:rsidRPr="001C7976" w:rsidRDefault="000A1D16" w:rsidP="00BF5996">
      <w:pPr>
        <w:pStyle w:val="Odstavec1bezslovn"/>
        <w:spacing w:after="120" w:line="276" w:lineRule="auto"/>
        <w:ind w:left="851"/>
        <w:rPr>
          <w:rFonts w:ascii="Segoe UI" w:hAnsi="Segoe UI" w:cs="Segoe UI"/>
          <w:b/>
          <w:bCs/>
          <w:i/>
          <w:iCs/>
          <w:sz w:val="22"/>
          <w:szCs w:val="22"/>
        </w:rPr>
      </w:pPr>
      <w:r w:rsidRPr="001C7976">
        <w:rPr>
          <w:rFonts w:ascii="Segoe UI" w:hAnsi="Segoe UI" w:cs="Segoe UI"/>
          <w:sz w:val="22"/>
          <w:szCs w:val="22"/>
        </w:rPr>
        <w:t xml:space="preserve">je smlouva uzavřená mezi ROPID, IDSK, Operátorem ICT, a.s. a Dopravcem nebo jiným subjektem v roli zúčtovacího centra, zřízeným v době Nabídkového řízení nebo v Předrealizačním období nebo v době trvání této Smlouvy, v níž jsou řešeny </w:t>
      </w:r>
      <w:r w:rsidRPr="001C7976">
        <w:rPr>
          <w:rFonts w:ascii="Segoe UI" w:hAnsi="Segoe UI" w:cs="Segoe UI"/>
          <w:sz w:val="22"/>
          <w:szCs w:val="22"/>
        </w:rPr>
        <w:lastRenderedPageBreak/>
        <w:t xml:space="preserve">vzájemné vztahy v oblasti odbavování cestujících v PID a je nutná k řádné funkci MOS. S ohledem na bezpečnost odbavovacího systému, jakož i na ochranu osobních údajů cestujících, výslovně upravuje právní vztahy mezi jednotlivými subjekty podílejícími se na provozu odbavovacího systému. Náklady </w:t>
      </w:r>
      <w:r w:rsidR="001C7976" w:rsidRPr="001C7976">
        <w:rPr>
          <w:rFonts w:ascii="Segoe UI" w:hAnsi="Segoe UI" w:cs="Segoe UI"/>
          <w:sz w:val="22"/>
          <w:szCs w:val="22"/>
        </w:rPr>
        <w:t xml:space="preserve">jsou uvedeny ve Smlouvě o službách a budou Dopravci hrazeny jako </w:t>
      </w:r>
      <w:r w:rsidR="009C0C6C">
        <w:rPr>
          <w:rFonts w:ascii="Segoe UI" w:hAnsi="Segoe UI" w:cs="Segoe UI"/>
          <w:sz w:val="22"/>
          <w:szCs w:val="22"/>
        </w:rPr>
        <w:t>O</w:t>
      </w:r>
      <w:r w:rsidR="001C7976" w:rsidRPr="001C7976">
        <w:rPr>
          <w:rFonts w:ascii="Segoe UI" w:hAnsi="Segoe UI" w:cs="Segoe UI"/>
          <w:sz w:val="22"/>
          <w:szCs w:val="22"/>
        </w:rPr>
        <w:t>statní náklady systému dle čl. 16 této Smlouvy</w:t>
      </w:r>
      <w:r w:rsidRPr="001C7976">
        <w:rPr>
          <w:rFonts w:ascii="Segoe UI" w:hAnsi="Segoe UI" w:cs="Segoe UI"/>
          <w:sz w:val="22"/>
          <w:szCs w:val="22"/>
        </w:rPr>
        <w:t>. Tato smlouva je přílohou SMOS této Smlouvy.</w:t>
      </w:r>
    </w:p>
    <w:p w14:paraId="5BC92C9A" w14:textId="77777777" w:rsidR="000A1D16" w:rsidRPr="00FA5FEF" w:rsidRDefault="000A1D16" w:rsidP="00D050E7">
      <w:pPr>
        <w:pStyle w:val="Odstavec1bezslovn"/>
        <w:keepNext/>
        <w:numPr>
          <w:ilvl w:val="0"/>
          <w:numId w:val="25"/>
        </w:numPr>
        <w:spacing w:after="120" w:line="276" w:lineRule="auto"/>
        <w:ind w:left="851" w:firstLine="0"/>
        <w:rPr>
          <w:rFonts w:ascii="Segoe UI" w:hAnsi="Segoe UI" w:cs="Segoe UI"/>
          <w:b/>
          <w:bCs/>
          <w:i/>
          <w:iCs/>
          <w:sz w:val="22"/>
          <w:szCs w:val="22"/>
        </w:rPr>
      </w:pPr>
      <w:r w:rsidRPr="00FA5FEF">
        <w:rPr>
          <w:rFonts w:ascii="Segoe UI" w:hAnsi="Segoe UI" w:cs="Segoe UI"/>
          <w:sz w:val="22"/>
          <w:szCs w:val="22"/>
        </w:rPr>
        <w:t xml:space="preserve"> </w:t>
      </w:r>
      <w:r w:rsidRPr="00FA5FEF">
        <w:rPr>
          <w:rFonts w:ascii="Segoe UI" w:hAnsi="Segoe UI" w:cs="Segoe UI"/>
          <w:b/>
          <w:bCs/>
          <w:i/>
          <w:iCs/>
          <w:sz w:val="22"/>
          <w:szCs w:val="22"/>
        </w:rPr>
        <w:t>„Smlouva o službách“,</w:t>
      </w:r>
    </w:p>
    <w:p w14:paraId="4FC0E80F" w14:textId="77777777" w:rsidR="000A1D16" w:rsidRPr="00FA5FEF" w:rsidRDefault="000A1D16" w:rsidP="009C0C6C">
      <w:pPr>
        <w:pStyle w:val="Odstavec1bezslovn"/>
        <w:keepNext/>
        <w:spacing w:after="120" w:line="276" w:lineRule="auto"/>
        <w:ind w:left="1418"/>
        <w:rPr>
          <w:rFonts w:ascii="Segoe UI" w:hAnsi="Segoe UI" w:cs="Segoe UI"/>
          <w:b/>
          <w:bCs/>
          <w:i/>
          <w:iCs/>
          <w:sz w:val="22"/>
          <w:szCs w:val="22"/>
        </w:rPr>
      </w:pPr>
      <w:r w:rsidRPr="00FA5FEF">
        <w:rPr>
          <w:rFonts w:ascii="Segoe UI" w:hAnsi="Segoe UI" w:cs="Segoe UI"/>
          <w:b/>
          <w:bCs/>
          <w:i/>
          <w:iCs/>
          <w:sz w:val="22"/>
          <w:szCs w:val="22"/>
        </w:rPr>
        <w:t>(i) „Služby organizátora ROPID“</w:t>
      </w:r>
    </w:p>
    <w:p w14:paraId="369378AB" w14:textId="1503CD36" w:rsidR="000A1D16" w:rsidRPr="00FA5FEF" w:rsidRDefault="000A1D16" w:rsidP="00BF599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je smlouva zajišťující systémové vztahy v PID uzavřená mezi Dopravcem a ROPID, v níž jsou řešeny vzájemné vztahy mezi Dopravcem a Objednatelem v rámci systému PID, dále služby zajišťované Dopravci Objednatelem (prostřednictvím ROPID) a úhrady za služby ROPID</w:t>
      </w:r>
      <w:r w:rsidR="00BF5996">
        <w:rPr>
          <w:rFonts w:ascii="Segoe UI" w:hAnsi="Segoe UI" w:cs="Segoe UI"/>
          <w:sz w:val="22"/>
          <w:szCs w:val="22"/>
        </w:rPr>
        <w:t>. Náklady Dopravce za</w:t>
      </w:r>
      <w:r w:rsidRPr="00FA5FEF">
        <w:rPr>
          <w:rFonts w:ascii="Segoe UI" w:hAnsi="Segoe UI" w:cs="Segoe UI"/>
          <w:sz w:val="22"/>
          <w:szCs w:val="22"/>
        </w:rPr>
        <w:t xml:space="preserve"> úhrady za tyto služby</w:t>
      </w:r>
      <w:r w:rsidR="00BF5996">
        <w:rPr>
          <w:rFonts w:ascii="Segoe UI" w:hAnsi="Segoe UI" w:cs="Segoe UI"/>
          <w:sz w:val="22"/>
          <w:szCs w:val="22"/>
        </w:rPr>
        <w:t xml:space="preserve"> budou Dopravci hrazeny jako </w:t>
      </w:r>
      <w:r w:rsidR="00AC519A">
        <w:rPr>
          <w:rFonts w:ascii="Segoe UI" w:hAnsi="Segoe UI" w:cs="Segoe UI"/>
          <w:sz w:val="22"/>
          <w:szCs w:val="22"/>
        </w:rPr>
        <w:t>O</w:t>
      </w:r>
      <w:r w:rsidR="00BF5996">
        <w:rPr>
          <w:rFonts w:ascii="Segoe UI" w:hAnsi="Segoe UI" w:cs="Segoe UI"/>
          <w:sz w:val="22"/>
          <w:szCs w:val="22"/>
        </w:rPr>
        <w:t>statní náklady systému dle čl. 16 této Smlouvy.</w:t>
      </w:r>
      <w:r w:rsidRPr="00FA5FEF">
        <w:rPr>
          <w:rFonts w:ascii="Segoe UI" w:hAnsi="Segoe UI" w:cs="Segoe UI"/>
          <w:sz w:val="22"/>
          <w:szCs w:val="22"/>
        </w:rPr>
        <w:t xml:space="preserve"> Vzor této smlouvy je přílohou </w:t>
      </w:r>
      <w:r>
        <w:rPr>
          <w:rFonts w:ascii="Segoe UI" w:hAnsi="Segoe UI" w:cs="Segoe UI"/>
          <w:sz w:val="22"/>
          <w:szCs w:val="22"/>
        </w:rPr>
        <w:t>VSSR</w:t>
      </w:r>
      <w:r w:rsidRPr="00FA5FEF">
        <w:rPr>
          <w:rFonts w:ascii="Segoe UI" w:hAnsi="Segoe UI" w:cs="Segoe UI"/>
          <w:sz w:val="22"/>
          <w:szCs w:val="22"/>
        </w:rPr>
        <w:t xml:space="preserve"> Smlouvy</w:t>
      </w:r>
      <w:r w:rsidR="00340721">
        <w:rPr>
          <w:rFonts w:ascii="Segoe UI" w:hAnsi="Segoe UI" w:cs="Segoe UI"/>
          <w:sz w:val="22"/>
          <w:szCs w:val="22"/>
        </w:rPr>
        <w:t xml:space="preserve"> HMP</w:t>
      </w:r>
      <w:r w:rsidRPr="00FA5FEF">
        <w:rPr>
          <w:rFonts w:ascii="Segoe UI" w:hAnsi="Segoe UI" w:cs="Segoe UI"/>
          <w:sz w:val="22"/>
          <w:szCs w:val="22"/>
        </w:rPr>
        <w:t xml:space="preserve">. </w:t>
      </w:r>
    </w:p>
    <w:p w14:paraId="5288FD34" w14:textId="77777777" w:rsidR="000A1D16" w:rsidRPr="00FA5FEF" w:rsidRDefault="000A1D16" w:rsidP="00BF5996">
      <w:pPr>
        <w:pStyle w:val="Odstavec1bezslovn"/>
        <w:keepNext/>
        <w:spacing w:after="120" w:line="276" w:lineRule="auto"/>
        <w:ind w:left="1418"/>
        <w:rPr>
          <w:rFonts w:ascii="Segoe UI" w:hAnsi="Segoe UI" w:cs="Segoe UI"/>
          <w:b/>
          <w:bCs/>
          <w:i/>
          <w:iCs/>
          <w:sz w:val="22"/>
          <w:szCs w:val="22"/>
        </w:rPr>
      </w:pPr>
      <w:r w:rsidRPr="00FA5FEF">
        <w:rPr>
          <w:rFonts w:ascii="Segoe UI" w:hAnsi="Segoe UI" w:cs="Segoe UI"/>
          <w:b/>
          <w:bCs/>
          <w:i/>
          <w:iCs/>
          <w:sz w:val="22"/>
          <w:szCs w:val="22"/>
        </w:rPr>
        <w:t>(ii) „Služby organizátora IDSK“</w:t>
      </w:r>
    </w:p>
    <w:p w14:paraId="6C669FDC" w14:textId="479C8F55" w:rsidR="000A1D16" w:rsidRPr="00FA5FEF" w:rsidRDefault="000A1D16" w:rsidP="00BF599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je smlouva zajišťující systémové vztahy v PID uzavřená mezi Dopravcem a IDSK, v níž jsou řešeny vzájemné vztahy mezi Dopravcem a SčK v rámci systému PID, dále služby zajišťované Dopravci SčK (prostřednictvím IDSK) a úhrady za služby IDSK</w:t>
      </w:r>
      <w:r w:rsidR="00BF5996">
        <w:rPr>
          <w:rFonts w:ascii="Segoe UI" w:hAnsi="Segoe UI" w:cs="Segoe UI"/>
          <w:sz w:val="22"/>
          <w:szCs w:val="22"/>
        </w:rPr>
        <w:t>. Náklady Dopravce za</w:t>
      </w:r>
      <w:r w:rsidR="00BF5996" w:rsidRPr="00FA5FEF">
        <w:rPr>
          <w:rFonts w:ascii="Segoe UI" w:hAnsi="Segoe UI" w:cs="Segoe UI"/>
          <w:sz w:val="22"/>
          <w:szCs w:val="22"/>
        </w:rPr>
        <w:t xml:space="preserve"> úhrady za tyto služby</w:t>
      </w:r>
      <w:r w:rsidR="00BF5996">
        <w:rPr>
          <w:rFonts w:ascii="Segoe UI" w:hAnsi="Segoe UI" w:cs="Segoe UI"/>
          <w:sz w:val="22"/>
          <w:szCs w:val="22"/>
        </w:rPr>
        <w:t xml:space="preserve"> budou Dopravci hrazeny jako </w:t>
      </w:r>
      <w:r w:rsidR="00AC519A">
        <w:rPr>
          <w:rFonts w:ascii="Segoe UI" w:hAnsi="Segoe UI" w:cs="Segoe UI"/>
          <w:sz w:val="22"/>
          <w:szCs w:val="22"/>
        </w:rPr>
        <w:t>O</w:t>
      </w:r>
      <w:r w:rsidR="00BF5996">
        <w:rPr>
          <w:rFonts w:ascii="Segoe UI" w:hAnsi="Segoe UI" w:cs="Segoe UI"/>
          <w:sz w:val="22"/>
          <w:szCs w:val="22"/>
        </w:rPr>
        <w:t xml:space="preserve">statní náklady systému dle čl. 16 této Smlouvy. </w:t>
      </w:r>
      <w:r w:rsidRPr="00FA5FEF">
        <w:rPr>
          <w:rFonts w:ascii="Segoe UI" w:hAnsi="Segoe UI" w:cs="Segoe UI"/>
          <w:sz w:val="22"/>
          <w:szCs w:val="22"/>
        </w:rPr>
        <w:t xml:space="preserve">Vzor této smlouvy je přílohou </w:t>
      </w:r>
      <w:r w:rsidR="00340721" w:rsidRPr="00BF5996">
        <w:rPr>
          <w:rFonts w:ascii="Segoe UI" w:hAnsi="Segoe UI" w:cs="Segoe UI"/>
          <w:sz w:val="22"/>
          <w:szCs w:val="22"/>
        </w:rPr>
        <w:t>VSS</w:t>
      </w:r>
      <w:r w:rsidR="00340721">
        <w:rPr>
          <w:rFonts w:ascii="Segoe UI" w:hAnsi="Segoe UI" w:cs="Segoe UI"/>
          <w:sz w:val="22"/>
          <w:szCs w:val="22"/>
        </w:rPr>
        <w:t>I</w:t>
      </w:r>
      <w:r w:rsidR="00340721" w:rsidRPr="00FA5FEF">
        <w:rPr>
          <w:rFonts w:ascii="Segoe UI" w:hAnsi="Segoe UI" w:cs="Segoe UI"/>
          <w:sz w:val="22"/>
          <w:szCs w:val="22"/>
        </w:rPr>
        <w:t xml:space="preserve"> </w:t>
      </w:r>
      <w:r w:rsidRPr="00FA5FEF">
        <w:rPr>
          <w:rFonts w:ascii="Segoe UI" w:hAnsi="Segoe UI" w:cs="Segoe UI"/>
          <w:sz w:val="22"/>
          <w:szCs w:val="22"/>
        </w:rPr>
        <w:t xml:space="preserve">této Smlouvy. </w:t>
      </w:r>
    </w:p>
    <w:p w14:paraId="380FB14F" w14:textId="77777777" w:rsidR="000A1D16" w:rsidRPr="00FA5FEF" w:rsidRDefault="000A1D16" w:rsidP="00103A75">
      <w:pPr>
        <w:pStyle w:val="Odstavec1bezslovn"/>
        <w:keepNext/>
        <w:spacing w:after="120" w:line="276" w:lineRule="auto"/>
        <w:ind w:left="851"/>
        <w:rPr>
          <w:rFonts w:ascii="Segoe UI" w:hAnsi="Segoe UI" w:cs="Segoe UI"/>
          <w:b/>
          <w:bCs/>
          <w:i/>
          <w:iCs/>
          <w:sz w:val="22"/>
          <w:szCs w:val="22"/>
        </w:rPr>
      </w:pPr>
      <w:r w:rsidRPr="00FA5FEF">
        <w:rPr>
          <w:rFonts w:ascii="Segoe UI" w:hAnsi="Segoe UI" w:cs="Segoe UI"/>
          <w:b/>
          <w:bCs/>
          <w:i/>
          <w:iCs/>
          <w:sz w:val="22"/>
          <w:szCs w:val="22"/>
        </w:rPr>
        <w:t xml:space="preserve">d) </w:t>
      </w:r>
      <w:r w:rsidRPr="00FA5FEF">
        <w:rPr>
          <w:rFonts w:ascii="Segoe UI" w:hAnsi="Segoe UI" w:cs="Segoe UI"/>
          <w:b/>
          <w:bCs/>
          <w:i/>
          <w:iCs/>
          <w:sz w:val="22"/>
          <w:szCs w:val="22"/>
        </w:rPr>
        <w:tab/>
        <w:t>„Tarifní smlouva“</w:t>
      </w:r>
    </w:p>
    <w:p w14:paraId="4D11FD3D" w14:textId="77777777" w:rsidR="000A1D16" w:rsidRPr="00FA5FEF" w:rsidRDefault="000A1D16" w:rsidP="00103A75">
      <w:pPr>
        <w:pStyle w:val="Odstavec1bezslovn"/>
        <w:spacing w:after="120" w:line="276" w:lineRule="auto"/>
        <w:ind w:left="851"/>
        <w:rPr>
          <w:rFonts w:ascii="Segoe UI" w:hAnsi="Segoe UI" w:cs="Segoe UI"/>
          <w:sz w:val="22"/>
          <w:szCs w:val="22"/>
        </w:rPr>
      </w:pPr>
      <w:r w:rsidRPr="00FA5FEF">
        <w:rPr>
          <w:rFonts w:ascii="Segoe UI" w:hAnsi="Segoe UI" w:cs="Segoe UI"/>
          <w:sz w:val="22"/>
          <w:szCs w:val="22"/>
        </w:rPr>
        <w:t xml:space="preserve">je smlouva o přistoupení dopravců k Tarifu PID, pověření vybraných dopravců k tisku a distribuci jízdních dokladů PID, dělbě tržeb z jízdného, jednotné přepravní kontrole a způsobu úhrady této služby a podílu přirážek k jízdnému. Principy Tarifní smlouvy, jsou uvedeny v příloze </w:t>
      </w:r>
      <w:r>
        <w:rPr>
          <w:rFonts w:ascii="Segoe UI" w:hAnsi="Segoe UI" w:cs="Segoe UI"/>
          <w:sz w:val="22"/>
          <w:szCs w:val="22"/>
        </w:rPr>
        <w:t>TS</w:t>
      </w:r>
      <w:r w:rsidRPr="00FA5FEF">
        <w:rPr>
          <w:rFonts w:ascii="Segoe UI" w:hAnsi="Segoe UI" w:cs="Segoe UI"/>
          <w:sz w:val="22"/>
          <w:szCs w:val="22"/>
        </w:rPr>
        <w:t xml:space="preserve"> této Smlouvy. Tarifní smlouva je smlouvou zajišťující systémové vztahy v PID.</w:t>
      </w:r>
    </w:p>
    <w:bookmarkEnd w:id="7"/>
    <w:p w14:paraId="1E658F87"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rPr>
      </w:pPr>
      <w:r w:rsidRPr="00FA5FEF">
        <w:rPr>
          <w:rFonts w:ascii="Segoe UI" w:hAnsi="Segoe UI" w:cs="Segoe UI"/>
          <w:b/>
          <w:bCs/>
        </w:rPr>
        <w:t>„</w:t>
      </w:r>
      <w:r w:rsidRPr="00F30BB1">
        <w:rPr>
          <w:rFonts w:ascii="Segoe UI" w:hAnsi="Segoe UI" w:cs="Segoe UI"/>
          <w:b/>
          <w:bCs/>
          <w:i/>
          <w:iCs/>
        </w:rPr>
        <w:t xml:space="preserve">Tarif </w:t>
      </w:r>
      <w:r w:rsidRPr="00F20F3A">
        <w:rPr>
          <w:rFonts w:ascii="Segoe UI" w:hAnsi="Segoe UI" w:cs="Segoe UI"/>
          <w:b/>
          <w:i/>
        </w:rPr>
        <w:t>jiného</w:t>
      </w:r>
      <w:r w:rsidRPr="00F30BB1">
        <w:rPr>
          <w:rFonts w:ascii="Segoe UI" w:hAnsi="Segoe UI" w:cs="Segoe UI"/>
          <w:b/>
          <w:bCs/>
          <w:i/>
          <w:iCs/>
        </w:rPr>
        <w:t xml:space="preserve"> IDS</w:t>
      </w:r>
      <w:r w:rsidRPr="00FA5FEF">
        <w:rPr>
          <w:rFonts w:ascii="Segoe UI" w:hAnsi="Segoe UI" w:cs="Segoe UI"/>
          <w:b/>
          <w:bCs/>
        </w:rPr>
        <w:t>“</w:t>
      </w:r>
    </w:p>
    <w:p w14:paraId="393FFD05" w14:textId="77777777" w:rsidR="000A1D16" w:rsidRPr="00FA5FEF" w:rsidRDefault="000A1D16" w:rsidP="000A1D16">
      <w:pPr>
        <w:pStyle w:val="Odstavec1bezslovn"/>
        <w:spacing w:after="120" w:line="276" w:lineRule="auto"/>
        <w:ind w:left="426"/>
        <w:rPr>
          <w:rFonts w:ascii="Segoe UI" w:hAnsi="Segoe UI" w:cs="Segoe UI"/>
          <w:i/>
          <w:iCs/>
          <w:sz w:val="22"/>
          <w:szCs w:val="22"/>
        </w:rPr>
      </w:pPr>
      <w:r w:rsidRPr="00995AC7">
        <w:rPr>
          <w:rFonts w:ascii="Segoe UI" w:hAnsi="Segoe UI" w:cs="Segoe UI"/>
          <w:sz w:val="22"/>
          <w:szCs w:val="22"/>
        </w:rPr>
        <w:t>znamená dokument stanovující tarif Integrovaného dopravního systému odlišného od PID, který může být na základě této Smlouvy uplatněn samostatně nebo společně s</w:t>
      </w:r>
      <w:r>
        <w:rPr>
          <w:rFonts w:ascii="Segoe UI" w:hAnsi="Segoe UI" w:cs="Segoe UI"/>
          <w:sz w:val="22"/>
          <w:szCs w:val="22"/>
        </w:rPr>
        <w:t> </w:t>
      </w:r>
      <w:r w:rsidRPr="00995AC7">
        <w:rPr>
          <w:rFonts w:ascii="Segoe UI" w:hAnsi="Segoe UI" w:cs="Segoe UI"/>
          <w:sz w:val="22"/>
          <w:szCs w:val="22"/>
        </w:rPr>
        <w:t>Tarifem PID</w:t>
      </w:r>
      <w:r w:rsidRPr="00FA5FEF">
        <w:rPr>
          <w:rFonts w:ascii="Segoe UI" w:hAnsi="Segoe UI" w:cs="Segoe UI"/>
          <w:sz w:val="22"/>
          <w:szCs w:val="22"/>
        </w:rPr>
        <w:t>.</w:t>
      </w:r>
    </w:p>
    <w:p w14:paraId="1F1D53CD"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i/>
        </w:rPr>
        <w:t>„</w:t>
      </w:r>
      <w:r w:rsidRPr="00FA5FEF">
        <w:rPr>
          <w:rFonts w:ascii="Segoe UI" w:hAnsi="Segoe UI" w:cs="Segoe UI"/>
          <w:b/>
          <w:bCs/>
          <w:i/>
          <w:iCs/>
        </w:rPr>
        <w:t>Tarif PID“</w:t>
      </w:r>
    </w:p>
    <w:p w14:paraId="432496FF" w14:textId="31030FF8" w:rsidR="000A1D16" w:rsidRPr="00FA5FEF" w:rsidRDefault="000A1D16" w:rsidP="000A1D16">
      <w:pPr>
        <w:pStyle w:val="Odstavec1bezslovn"/>
        <w:spacing w:after="120" w:line="276" w:lineRule="auto"/>
        <w:ind w:left="426"/>
        <w:rPr>
          <w:rFonts w:ascii="Segoe UI" w:hAnsi="Segoe UI" w:cs="Segoe UI"/>
          <w:sz w:val="22"/>
          <w:szCs w:val="22"/>
        </w:rPr>
      </w:pPr>
      <w:r w:rsidRPr="00995AC7">
        <w:rPr>
          <w:rFonts w:ascii="Segoe UI" w:hAnsi="Segoe UI" w:cs="Segoe UI"/>
          <w:sz w:val="22"/>
          <w:szCs w:val="22"/>
        </w:rPr>
        <w:t>znamená dokument, který stanoví způsob a postup při uplatňování cen jízdného v</w:t>
      </w:r>
      <w:r>
        <w:rPr>
          <w:rFonts w:ascii="Segoe UI" w:hAnsi="Segoe UI" w:cs="Segoe UI"/>
          <w:sz w:val="22"/>
          <w:szCs w:val="22"/>
        </w:rPr>
        <w:t> </w:t>
      </w:r>
      <w:r w:rsidRPr="00995AC7">
        <w:rPr>
          <w:rFonts w:ascii="Segoe UI" w:hAnsi="Segoe UI" w:cs="Segoe UI"/>
          <w:sz w:val="22"/>
          <w:szCs w:val="22"/>
        </w:rPr>
        <w:t>systému Pražské integrované dopravy (PID) pro hromadnou dopravu osob na území Objednatele, Středočeského kraje a smluvně zajištěných přesahů do sousedních krajů. Tarif PID je smluvně zajištěn Objednatelem</w:t>
      </w:r>
      <w:r w:rsidR="00412725">
        <w:rPr>
          <w:rFonts w:ascii="Segoe UI" w:hAnsi="Segoe UI" w:cs="Segoe UI"/>
          <w:sz w:val="22"/>
          <w:szCs w:val="22"/>
        </w:rPr>
        <w:t xml:space="preserve"> a</w:t>
      </w:r>
      <w:r w:rsidRPr="00995AC7">
        <w:rPr>
          <w:rFonts w:ascii="Segoe UI" w:hAnsi="Segoe UI" w:cs="Segoe UI"/>
          <w:sz w:val="22"/>
          <w:szCs w:val="22"/>
        </w:rPr>
        <w:t xml:space="preserve"> Středočeským krajem. Všichni dopravci zapojení do systému PID jsou povinni Tarif PID akceptovat na základě Tarifní smlouvy a</w:t>
      </w:r>
      <w:r w:rsidR="00C70CAD">
        <w:rPr>
          <w:rFonts w:ascii="Segoe UI" w:hAnsi="Segoe UI" w:cs="Segoe UI"/>
          <w:sz w:val="22"/>
          <w:szCs w:val="22"/>
        </w:rPr>
        <w:t> </w:t>
      </w:r>
      <w:r w:rsidRPr="00995AC7">
        <w:rPr>
          <w:rFonts w:ascii="Segoe UI" w:hAnsi="Segoe UI" w:cs="Segoe UI"/>
          <w:sz w:val="22"/>
          <w:szCs w:val="22"/>
        </w:rPr>
        <w:t xml:space="preserve">dalších smluv uzavřených </w:t>
      </w:r>
      <w:r w:rsidR="004D4CA9" w:rsidRPr="00995AC7">
        <w:rPr>
          <w:rFonts w:ascii="Segoe UI" w:hAnsi="Segoe UI" w:cs="Segoe UI"/>
          <w:sz w:val="22"/>
          <w:szCs w:val="22"/>
        </w:rPr>
        <w:t xml:space="preserve">mezi </w:t>
      </w:r>
      <w:r w:rsidR="004D4CA9">
        <w:rPr>
          <w:rFonts w:ascii="Segoe UI" w:hAnsi="Segoe UI" w:cs="Segoe UI"/>
          <w:sz w:val="22"/>
          <w:szCs w:val="22"/>
        </w:rPr>
        <w:t>Organizátory</w:t>
      </w:r>
      <w:r w:rsidR="00C70CAD">
        <w:rPr>
          <w:rFonts w:ascii="Segoe UI" w:hAnsi="Segoe UI" w:cs="Segoe UI"/>
          <w:sz w:val="22"/>
          <w:szCs w:val="22"/>
        </w:rPr>
        <w:t>,</w:t>
      </w:r>
      <w:r w:rsidR="00A202D8">
        <w:rPr>
          <w:rFonts w:ascii="Segoe UI" w:hAnsi="Segoe UI" w:cs="Segoe UI"/>
          <w:sz w:val="22"/>
          <w:szCs w:val="22"/>
        </w:rPr>
        <w:t xml:space="preserve"> </w:t>
      </w:r>
      <w:r>
        <w:rPr>
          <w:rFonts w:ascii="Segoe UI" w:hAnsi="Segoe UI" w:cs="Segoe UI"/>
          <w:sz w:val="22"/>
          <w:szCs w:val="22"/>
        </w:rPr>
        <w:t>případně</w:t>
      </w:r>
      <w:r w:rsidRPr="00995AC7">
        <w:rPr>
          <w:rFonts w:ascii="Segoe UI" w:hAnsi="Segoe UI" w:cs="Segoe UI"/>
          <w:sz w:val="22"/>
          <w:szCs w:val="22"/>
        </w:rPr>
        <w:t xml:space="preserve"> příslušným objednatelem</w:t>
      </w:r>
      <w:r>
        <w:rPr>
          <w:rFonts w:ascii="Segoe UI" w:hAnsi="Segoe UI" w:cs="Segoe UI"/>
          <w:sz w:val="22"/>
          <w:szCs w:val="22"/>
        </w:rPr>
        <w:t>,</w:t>
      </w:r>
      <w:r w:rsidRPr="00995AC7">
        <w:rPr>
          <w:rFonts w:ascii="Segoe UI" w:hAnsi="Segoe UI" w:cs="Segoe UI"/>
          <w:sz w:val="22"/>
          <w:szCs w:val="22"/>
        </w:rPr>
        <w:t xml:space="preserve"> </w:t>
      </w:r>
      <w:r w:rsidRPr="00995AC7">
        <w:rPr>
          <w:rFonts w:ascii="Segoe UI" w:hAnsi="Segoe UI" w:cs="Segoe UI"/>
          <w:sz w:val="22"/>
          <w:szCs w:val="22"/>
        </w:rPr>
        <w:lastRenderedPageBreak/>
        <w:t>a</w:t>
      </w:r>
      <w:r w:rsidR="00C70CAD">
        <w:rPr>
          <w:rFonts w:ascii="Segoe UI" w:hAnsi="Segoe UI" w:cs="Segoe UI"/>
          <w:sz w:val="22"/>
          <w:szCs w:val="22"/>
        </w:rPr>
        <w:t> </w:t>
      </w:r>
      <w:r w:rsidRPr="00995AC7">
        <w:rPr>
          <w:rFonts w:ascii="Segoe UI" w:hAnsi="Segoe UI" w:cs="Segoe UI"/>
          <w:sz w:val="22"/>
          <w:szCs w:val="22"/>
        </w:rPr>
        <w:t xml:space="preserve">příslušným dopravcem. Tarif PID se uplatňuje na všech městských a příměstských linkách PID i ve vlacích zapojených do systému PID. </w:t>
      </w:r>
      <w:r w:rsidR="00412725">
        <w:rPr>
          <w:rFonts w:ascii="Segoe UI" w:hAnsi="Segoe UI" w:cs="Segoe UI"/>
          <w:sz w:val="22"/>
          <w:szCs w:val="22"/>
        </w:rPr>
        <w:t>Z</w:t>
      </w:r>
      <w:r w:rsidRPr="00995AC7">
        <w:rPr>
          <w:rFonts w:ascii="Segoe UI" w:hAnsi="Segoe UI" w:cs="Segoe UI"/>
          <w:sz w:val="22"/>
          <w:szCs w:val="22"/>
        </w:rPr>
        <w:t>nění Tarifu PID je dostupné na internetových stránkách</w:t>
      </w:r>
      <w:r w:rsidRPr="00FA5FEF">
        <w:rPr>
          <w:rFonts w:ascii="Segoe UI" w:hAnsi="Segoe UI" w:cs="Segoe UI"/>
          <w:sz w:val="22"/>
          <w:szCs w:val="22"/>
        </w:rPr>
        <w:t xml:space="preserve"> www.pid.cz.</w:t>
      </w:r>
    </w:p>
    <w:p w14:paraId="2E2059E2"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Technické</w:t>
      </w:r>
      <w:r w:rsidRPr="00FA5FEF">
        <w:rPr>
          <w:rFonts w:ascii="Segoe UI" w:hAnsi="Segoe UI" w:cs="Segoe UI"/>
          <w:b/>
          <w:bCs/>
          <w:i/>
          <w:iCs/>
        </w:rPr>
        <w:t xml:space="preserve"> a provozní standardy na železnici“ (dále jen „TPSŽ“)</w:t>
      </w:r>
    </w:p>
    <w:p w14:paraId="2A24FAF6"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DD2340">
        <w:rPr>
          <w:rFonts w:ascii="Segoe UI" w:hAnsi="Segoe UI" w:cs="Segoe UI"/>
          <w:sz w:val="22"/>
          <w:szCs w:val="22"/>
        </w:rPr>
        <w:t xml:space="preserve">je dokument obsažený v příloze </w:t>
      </w:r>
      <w:r>
        <w:rPr>
          <w:rFonts w:ascii="Segoe UI" w:hAnsi="Segoe UI" w:cs="Segoe UI"/>
          <w:sz w:val="22"/>
          <w:szCs w:val="22"/>
        </w:rPr>
        <w:t>TPS</w:t>
      </w:r>
      <w:r w:rsidRPr="00DD2340">
        <w:rPr>
          <w:rFonts w:ascii="Segoe UI" w:hAnsi="Segoe UI" w:cs="Segoe UI"/>
          <w:sz w:val="22"/>
          <w:szCs w:val="22"/>
        </w:rPr>
        <w:t xml:space="preserve"> této Smlouvy, který stanoví minimální technické a provozní parametry, povinnosti Dopravce a pravidla související s plněním závazku dle této Smlouvy. TPSŽ upravují zejména pravidla přípravy jízdních řádů, operativního řízení provozu, řízení mimořádností, koordinace výluk a náhradní dopravy, technické požadavky na vozidla, jakož i další provozní a organizační aspekty. Není-li v této Smlouvě stanoveno odlišně, platí konkrétní povinnost nebo pravidlo uvedené v TPSŽ.</w:t>
      </w:r>
    </w:p>
    <w:p w14:paraId="7A1A93A4"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 xml:space="preserve">„Vlakový km“ (dále jen „vlkm“)  </w:t>
      </w:r>
    </w:p>
    <w:p w14:paraId="689EEDE4"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jednotkovou část </w:t>
      </w:r>
      <w:r>
        <w:rPr>
          <w:rFonts w:ascii="Segoe UI" w:hAnsi="Segoe UI" w:cs="Segoe UI"/>
          <w:sz w:val="22"/>
          <w:szCs w:val="22"/>
        </w:rPr>
        <w:t>D</w:t>
      </w:r>
      <w:r w:rsidRPr="00FA5FEF">
        <w:rPr>
          <w:rFonts w:ascii="Segoe UI" w:hAnsi="Segoe UI" w:cs="Segoe UI"/>
          <w:sz w:val="22"/>
          <w:szCs w:val="22"/>
        </w:rPr>
        <w:t xml:space="preserve">opravního výkonu vyjádřenou jako vzdálenost v kilometrech, kterou vlak ujede podle schváleného </w:t>
      </w:r>
      <w:r>
        <w:rPr>
          <w:rFonts w:ascii="Segoe UI" w:hAnsi="Segoe UI" w:cs="Segoe UI"/>
          <w:sz w:val="22"/>
          <w:szCs w:val="22"/>
        </w:rPr>
        <w:t>J</w:t>
      </w:r>
      <w:r w:rsidRPr="00FA5FEF">
        <w:rPr>
          <w:rFonts w:ascii="Segoe UI" w:hAnsi="Segoe UI" w:cs="Segoe UI"/>
          <w:sz w:val="22"/>
          <w:szCs w:val="22"/>
        </w:rPr>
        <w:t>ízdního řádu.</w:t>
      </w:r>
    </w:p>
    <w:p w14:paraId="5F0CE885"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Vlakový</w:t>
      </w:r>
      <w:r w:rsidRPr="00FA5FEF">
        <w:rPr>
          <w:rFonts w:ascii="Segoe UI" w:hAnsi="Segoe UI" w:cs="Segoe UI"/>
          <w:b/>
          <w:bCs/>
          <w:i/>
          <w:iCs/>
        </w:rPr>
        <w:t xml:space="preserve"> doprovod“</w:t>
      </w:r>
    </w:p>
    <w:p w14:paraId="0D4120B8" w14:textId="77777777" w:rsidR="000A1D16" w:rsidRPr="00FA5FEF" w:rsidRDefault="000A1D16" w:rsidP="000A1D16">
      <w:pPr>
        <w:pStyle w:val="Odstavec1bezslovn"/>
        <w:spacing w:after="120" w:line="276" w:lineRule="auto"/>
        <w:ind w:left="426"/>
        <w:rPr>
          <w:rFonts w:ascii="Segoe UI" w:hAnsi="Segoe UI" w:cs="Segoe UI"/>
          <w:bCs/>
          <w:iCs/>
          <w:sz w:val="22"/>
          <w:szCs w:val="22"/>
        </w:rPr>
      </w:pPr>
      <w:r w:rsidRPr="00FA5FEF">
        <w:rPr>
          <w:rFonts w:ascii="Segoe UI" w:hAnsi="Segoe UI" w:cs="Segoe UI"/>
          <w:bCs/>
          <w:iCs/>
          <w:sz w:val="22"/>
          <w:szCs w:val="22"/>
        </w:rPr>
        <w:t xml:space="preserve">znamená provozní personál Dopravce, který zajišťuje </w:t>
      </w:r>
      <w:r>
        <w:rPr>
          <w:rFonts w:ascii="Segoe UI" w:hAnsi="Segoe UI" w:cs="Segoe UI"/>
          <w:bCs/>
          <w:iCs/>
          <w:sz w:val="22"/>
          <w:szCs w:val="22"/>
        </w:rPr>
        <w:t>činnosti dle čl. 18 odst. 15</w:t>
      </w:r>
      <w:r w:rsidRPr="00FA5FEF">
        <w:rPr>
          <w:rFonts w:ascii="Segoe UI" w:hAnsi="Segoe UI" w:cs="Segoe UI"/>
          <w:bCs/>
          <w:iCs/>
          <w:sz w:val="22"/>
          <w:szCs w:val="22"/>
        </w:rPr>
        <w:t xml:space="preserve"> této </w:t>
      </w:r>
      <w:r w:rsidRPr="000B52A0">
        <w:rPr>
          <w:rFonts w:ascii="Segoe UI" w:hAnsi="Segoe UI" w:cs="Segoe UI"/>
          <w:sz w:val="22"/>
          <w:szCs w:val="22"/>
        </w:rPr>
        <w:t>Smlouvy</w:t>
      </w:r>
      <w:r w:rsidRPr="00FA5FEF">
        <w:rPr>
          <w:rFonts w:ascii="Segoe UI" w:hAnsi="Segoe UI" w:cs="Segoe UI"/>
          <w:bCs/>
          <w:iCs/>
          <w:sz w:val="22"/>
          <w:szCs w:val="22"/>
        </w:rPr>
        <w:t xml:space="preserve">. Pro tento pojem je v příloze </w:t>
      </w:r>
      <w:r>
        <w:rPr>
          <w:rFonts w:ascii="Segoe UI" w:hAnsi="Segoe UI" w:cs="Segoe UI"/>
          <w:bCs/>
          <w:iCs/>
          <w:sz w:val="22"/>
          <w:szCs w:val="22"/>
        </w:rPr>
        <w:t>FM</w:t>
      </w:r>
      <w:r w:rsidRPr="00FA5FEF">
        <w:rPr>
          <w:rFonts w:ascii="Segoe UI" w:hAnsi="Segoe UI" w:cs="Segoe UI"/>
          <w:bCs/>
          <w:iCs/>
          <w:sz w:val="22"/>
          <w:szCs w:val="22"/>
        </w:rPr>
        <w:t xml:space="preserve"> a </w:t>
      </w:r>
      <w:r>
        <w:rPr>
          <w:rFonts w:ascii="Segoe UI" w:hAnsi="Segoe UI" w:cs="Segoe UI"/>
          <w:bCs/>
          <w:iCs/>
          <w:sz w:val="22"/>
          <w:szCs w:val="22"/>
        </w:rPr>
        <w:t>VK</w:t>
      </w:r>
      <w:r w:rsidRPr="00FA5FEF">
        <w:rPr>
          <w:rFonts w:ascii="Segoe UI" w:hAnsi="Segoe UI" w:cs="Segoe UI"/>
          <w:bCs/>
          <w:iCs/>
          <w:sz w:val="22"/>
          <w:szCs w:val="22"/>
        </w:rPr>
        <w:t xml:space="preserve"> Smlouvy alternativně použit termín „Vlaková četa“.</w:t>
      </w:r>
    </w:p>
    <w:p w14:paraId="76EB0931"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Vlakový</w:t>
      </w:r>
      <w:r w:rsidRPr="00FA5FEF">
        <w:rPr>
          <w:rFonts w:ascii="Segoe UI" w:hAnsi="Segoe UI" w:cs="Segoe UI"/>
          <w:b/>
          <w:bCs/>
          <w:i/>
          <w:iCs/>
        </w:rPr>
        <w:t xml:space="preserve"> doprovod objednatele“</w:t>
      </w:r>
    </w:p>
    <w:p w14:paraId="31CC83E7" w14:textId="77777777" w:rsidR="000A1D16" w:rsidRPr="00FA5FEF" w:rsidRDefault="000A1D16" w:rsidP="000A1D16">
      <w:pPr>
        <w:pStyle w:val="Odstavec1bezslovn"/>
        <w:spacing w:after="120" w:line="276" w:lineRule="auto"/>
        <w:ind w:left="426"/>
        <w:rPr>
          <w:rFonts w:ascii="Segoe UI" w:hAnsi="Segoe UI" w:cs="Segoe UI"/>
          <w:b/>
          <w:bCs/>
          <w:i/>
          <w:iCs/>
          <w:sz w:val="22"/>
          <w:szCs w:val="22"/>
        </w:rPr>
      </w:pPr>
      <w:r w:rsidRPr="000B52A0">
        <w:rPr>
          <w:rFonts w:ascii="Segoe UI" w:hAnsi="Segoe UI" w:cs="Segoe UI"/>
          <w:sz w:val="22"/>
          <w:szCs w:val="22"/>
        </w:rPr>
        <w:t>znamená</w:t>
      </w:r>
      <w:r w:rsidRPr="004D4CA9">
        <w:rPr>
          <w:rFonts w:ascii="Segoe UI" w:hAnsi="Segoe UI" w:cs="Segoe UI"/>
          <w:bCs/>
          <w:iCs/>
          <w:sz w:val="22"/>
          <w:szCs w:val="22"/>
        </w:rPr>
        <w:t xml:space="preserve"> provozní personál Objednatele nebo jím pověřené osoby, který zajišťuje přímý kontakt s cestujícími za účelem kontroly a prodeje jízdních dokladů, poskytování informací cestujícím a dalších činností souvisejících s přepravními službami podle této Smlouvy.</w:t>
      </w:r>
    </w:p>
    <w:p w14:paraId="4CCB20B1"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„Veřejné služby“</w:t>
      </w:r>
    </w:p>
    <w:p w14:paraId="27B20EE7"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výkon veřejných služeb přepravy cestujících ve veřejné drážní osobní dopravě za účelem zajištění dopravní obslužnosti v souladu s § 2 ZVS, a to v rozsahu a za podmínek stanovených touto Smlouvou.</w:t>
      </w:r>
    </w:p>
    <w:p w14:paraId="36C116F6"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Vozidla</w:t>
      </w:r>
      <w:r w:rsidRPr="00FA5FEF">
        <w:rPr>
          <w:rFonts w:ascii="Segoe UI" w:hAnsi="Segoe UI" w:cs="Segoe UI"/>
          <w:b/>
          <w:bCs/>
          <w:i/>
          <w:iCs/>
        </w:rPr>
        <w:t xml:space="preserve">“ </w:t>
      </w:r>
    </w:p>
    <w:p w14:paraId="289ABB0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jsou vlakové jednotky</w:t>
      </w:r>
      <w:r>
        <w:rPr>
          <w:rFonts w:ascii="Segoe UI" w:hAnsi="Segoe UI" w:cs="Segoe UI"/>
          <w:sz w:val="22"/>
          <w:szCs w:val="22"/>
        </w:rPr>
        <w:t xml:space="preserve"> nebo vlakové soupravy</w:t>
      </w:r>
      <w:r w:rsidRPr="00FA5FEF">
        <w:rPr>
          <w:rFonts w:ascii="Segoe UI" w:hAnsi="Segoe UI" w:cs="Segoe UI"/>
          <w:sz w:val="22"/>
          <w:szCs w:val="22"/>
        </w:rPr>
        <w:t xml:space="preserve"> sloužící pro plnění této Smlouvy.</w:t>
      </w:r>
    </w:p>
    <w:p w14:paraId="5306B9D6" w14:textId="00FC4EE0"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Pro účely této Smlouvy se Vozidla dělí z pohledu zahájení provozu Vozidel, z technického pohledu a z pohledu provozního nasazení na dále definované kategorie Vozidel. Jednotlivé kategorie </w:t>
      </w:r>
      <w:r w:rsidR="000E2C4D">
        <w:rPr>
          <w:rFonts w:ascii="Segoe UI" w:hAnsi="Segoe UI" w:cs="Segoe UI"/>
          <w:sz w:val="22"/>
          <w:szCs w:val="22"/>
        </w:rPr>
        <w:t>V</w:t>
      </w:r>
      <w:r w:rsidRPr="00FA5FEF">
        <w:rPr>
          <w:rFonts w:ascii="Segoe UI" w:hAnsi="Segoe UI" w:cs="Segoe UI"/>
          <w:sz w:val="22"/>
          <w:szCs w:val="22"/>
        </w:rPr>
        <w:t xml:space="preserve">ozidel jsou pro účely této Smlouvy vzájemně kombinovatelné (např. „Výchozí řádné vozidlo“, „Řádné turnusové vozidlo“ apod.), kdy pro takto zvolenou vzájemnou kombinaci kategorií platí vždy definice vymezená pro všechny kategorie Vozidel, které jsou v dané kombinaci obsažené. </w:t>
      </w:r>
    </w:p>
    <w:p w14:paraId="441437F5" w14:textId="77777777" w:rsidR="000A1D16" w:rsidRPr="00FA5FEF" w:rsidRDefault="000A1D16" w:rsidP="00D050E7">
      <w:pPr>
        <w:pStyle w:val="Odstavec1bezslovn"/>
        <w:numPr>
          <w:ilvl w:val="0"/>
          <w:numId w:val="49"/>
        </w:numPr>
        <w:spacing w:after="120" w:line="276" w:lineRule="auto"/>
        <w:rPr>
          <w:rFonts w:ascii="Segoe UI" w:hAnsi="Segoe UI" w:cs="Segoe UI"/>
          <w:sz w:val="22"/>
          <w:szCs w:val="22"/>
        </w:rPr>
      </w:pPr>
      <w:r w:rsidRPr="00FA5FEF">
        <w:rPr>
          <w:rFonts w:ascii="Segoe UI" w:hAnsi="Segoe UI" w:cs="Segoe UI"/>
          <w:sz w:val="22"/>
          <w:szCs w:val="22"/>
        </w:rPr>
        <w:t>Z pohledu zahájení provozu Vozidel v rámci trvání Smlouvy:</w:t>
      </w:r>
    </w:p>
    <w:p w14:paraId="56B39D73" w14:textId="6BEE73B8" w:rsidR="000A1D16" w:rsidRPr="00FA5FEF" w:rsidRDefault="000A1D16" w:rsidP="00D050E7">
      <w:pPr>
        <w:pStyle w:val="Odstavec1bezslovn"/>
        <w:numPr>
          <w:ilvl w:val="0"/>
          <w:numId w:val="50"/>
        </w:numPr>
        <w:spacing w:after="120" w:line="276" w:lineRule="auto"/>
        <w:rPr>
          <w:rFonts w:ascii="Segoe UI" w:hAnsi="Segoe UI" w:cs="Segoe UI"/>
          <w:sz w:val="22"/>
          <w:szCs w:val="22"/>
        </w:rPr>
      </w:pPr>
      <w:r w:rsidRPr="00FA5FEF">
        <w:rPr>
          <w:rFonts w:ascii="Segoe UI" w:hAnsi="Segoe UI" w:cs="Segoe UI"/>
          <w:b/>
          <w:bCs/>
          <w:i/>
          <w:iCs/>
          <w:sz w:val="22"/>
          <w:szCs w:val="22"/>
        </w:rPr>
        <w:t xml:space="preserve">„Výchozí vozidla“ </w:t>
      </w:r>
      <w:r w:rsidRPr="00FA5FEF">
        <w:rPr>
          <w:rFonts w:ascii="Segoe UI" w:hAnsi="Segoe UI" w:cs="Segoe UI"/>
          <w:sz w:val="22"/>
          <w:szCs w:val="22"/>
        </w:rPr>
        <w:t xml:space="preserve">jsou Vozidla, která mají být využívaná k plnění Smlouvy dle přílohy </w:t>
      </w:r>
      <w:r>
        <w:rPr>
          <w:rFonts w:ascii="Segoe UI" w:hAnsi="Segoe UI" w:cs="Segoe UI"/>
          <w:sz w:val="22"/>
          <w:szCs w:val="22"/>
        </w:rPr>
        <w:t>PK Smlouvy</w:t>
      </w:r>
      <w:r w:rsidRPr="00FA5FEF">
        <w:rPr>
          <w:rFonts w:ascii="Segoe UI" w:hAnsi="Segoe UI" w:cs="Segoe UI"/>
          <w:sz w:val="22"/>
          <w:szCs w:val="22"/>
        </w:rPr>
        <w:t xml:space="preserve">. Jejich počty vycházejí z požadavků Provozní </w:t>
      </w:r>
      <w:r w:rsidRPr="00FA5FEF">
        <w:rPr>
          <w:rFonts w:ascii="Segoe UI" w:hAnsi="Segoe UI" w:cs="Segoe UI"/>
          <w:sz w:val="22"/>
          <w:szCs w:val="22"/>
        </w:rPr>
        <w:lastRenderedPageBreak/>
        <w:t>koncepce uvedené v </w:t>
      </w:r>
      <w:r w:rsidRPr="00B44122">
        <w:rPr>
          <w:rFonts w:ascii="Segoe UI" w:hAnsi="Segoe UI" w:cs="Segoe UI"/>
          <w:sz w:val="22"/>
          <w:szCs w:val="22"/>
        </w:rPr>
        <w:t xml:space="preserve">příloze </w:t>
      </w:r>
      <w:r w:rsidR="00C70CAD">
        <w:rPr>
          <w:rFonts w:ascii="Segoe UI" w:hAnsi="Segoe UI" w:cs="Segoe UI"/>
          <w:sz w:val="22"/>
          <w:szCs w:val="22"/>
        </w:rPr>
        <w:t xml:space="preserve">PK </w:t>
      </w:r>
      <w:r>
        <w:rPr>
          <w:rFonts w:ascii="Segoe UI" w:hAnsi="Segoe UI" w:cs="Segoe UI"/>
          <w:sz w:val="22"/>
          <w:szCs w:val="22"/>
        </w:rPr>
        <w:t>této Smlouvy</w:t>
      </w:r>
      <w:r w:rsidRPr="00FA5FEF">
        <w:rPr>
          <w:rFonts w:ascii="Segoe UI" w:hAnsi="Segoe UI" w:cs="Segoe UI"/>
          <w:sz w:val="22"/>
          <w:szCs w:val="22"/>
        </w:rPr>
        <w:t xml:space="preserve"> (včetně Disponibilních vozidel) navýšené o příslušný počet Záložních vozidel. Výchozí vozidla </w:t>
      </w:r>
      <w:r>
        <w:rPr>
          <w:rFonts w:ascii="Segoe UI" w:hAnsi="Segoe UI" w:cs="Segoe UI"/>
          <w:sz w:val="22"/>
          <w:szCs w:val="22"/>
        </w:rPr>
        <w:t>jsou uvedena i ve vztahu k Opčním dopravním modelům dle čl. 10 této Smlouvy</w:t>
      </w:r>
      <w:r w:rsidRPr="00FA5FEF">
        <w:rPr>
          <w:rFonts w:ascii="Segoe UI" w:hAnsi="Segoe UI" w:cs="Segoe UI"/>
          <w:sz w:val="22"/>
          <w:szCs w:val="22"/>
        </w:rPr>
        <w:t>.</w:t>
      </w:r>
      <w:r>
        <w:rPr>
          <w:rFonts w:ascii="Segoe UI" w:hAnsi="Segoe UI" w:cs="Segoe UI"/>
          <w:sz w:val="22"/>
          <w:szCs w:val="22"/>
        </w:rPr>
        <w:t xml:space="preserve"> Výchozí vozidla spolu s Výchozími vozidly nad rámec Výchozího počtu vlakových jednotek jsou součástí Aktualizovaného počtu vlakových jednotek.</w:t>
      </w:r>
    </w:p>
    <w:p w14:paraId="43AC30C0" w14:textId="012701A0" w:rsidR="000A1D16" w:rsidRPr="00FA5FEF" w:rsidRDefault="000A1D16" w:rsidP="00D050E7">
      <w:pPr>
        <w:pStyle w:val="Odstavec1bezslovn"/>
        <w:numPr>
          <w:ilvl w:val="0"/>
          <w:numId w:val="50"/>
        </w:numPr>
        <w:spacing w:after="120" w:line="276" w:lineRule="auto"/>
        <w:rPr>
          <w:rFonts w:ascii="Segoe UI" w:hAnsi="Segoe UI" w:cs="Segoe UI"/>
          <w:sz w:val="22"/>
          <w:szCs w:val="22"/>
        </w:rPr>
      </w:pPr>
      <w:r w:rsidRPr="00AF35FE">
        <w:rPr>
          <w:rFonts w:ascii="Segoe UI" w:hAnsi="Segoe UI" w:cs="Segoe UI"/>
          <w:b/>
          <w:bCs/>
          <w:i/>
          <w:iCs/>
          <w:sz w:val="22"/>
          <w:szCs w:val="22"/>
        </w:rPr>
        <w:t>„Dodatečná vozidla</w:t>
      </w:r>
      <w:r w:rsidRPr="00AF35FE">
        <w:rPr>
          <w:rFonts w:ascii="Segoe UI" w:hAnsi="Segoe UI" w:cs="Segoe UI"/>
          <w:i/>
          <w:iCs/>
          <w:sz w:val="22"/>
          <w:szCs w:val="22"/>
        </w:rPr>
        <w:t xml:space="preserve">“ </w:t>
      </w:r>
      <w:r w:rsidRPr="00AF35FE">
        <w:rPr>
          <w:rFonts w:ascii="Segoe UI" w:hAnsi="Segoe UI" w:cs="Segoe UI"/>
          <w:sz w:val="22"/>
          <w:szCs w:val="22"/>
        </w:rPr>
        <w:t xml:space="preserve">jsou Vozidla pořízená nad rámec Výchozích vozidel, určená </w:t>
      </w:r>
      <w:r w:rsidRPr="00263989">
        <w:rPr>
          <w:rFonts w:ascii="Segoe UI" w:hAnsi="Segoe UI" w:cs="Segoe UI"/>
          <w:sz w:val="22"/>
          <w:szCs w:val="22"/>
        </w:rPr>
        <w:t>zejména pro pokrytí nárůstu turnusové potřeby vzniklé</w:t>
      </w:r>
      <w:r w:rsidR="00C70CAD">
        <w:rPr>
          <w:rFonts w:ascii="Segoe UI" w:hAnsi="Segoe UI" w:cs="Segoe UI"/>
          <w:sz w:val="22"/>
          <w:szCs w:val="22"/>
        </w:rPr>
        <w:t>ho</w:t>
      </w:r>
      <w:r w:rsidRPr="00263989">
        <w:rPr>
          <w:rFonts w:ascii="Segoe UI" w:hAnsi="Segoe UI" w:cs="Segoe UI"/>
          <w:i/>
          <w:iCs/>
          <w:sz w:val="22"/>
          <w:szCs w:val="22"/>
        </w:rPr>
        <w:t xml:space="preserve"> </w:t>
      </w:r>
      <w:r w:rsidRPr="00263989">
        <w:rPr>
          <w:rFonts w:ascii="Segoe UI" w:hAnsi="Segoe UI" w:cs="Segoe UI"/>
          <w:sz w:val="22"/>
          <w:szCs w:val="22"/>
        </w:rPr>
        <w:t>při uplatnění některých vyhrazených změn dle podmínek této Smlouvy.</w:t>
      </w:r>
      <w:r>
        <w:rPr>
          <w:rFonts w:ascii="Segoe UI" w:hAnsi="Segoe UI" w:cs="Segoe UI"/>
          <w:sz w:val="22"/>
          <w:szCs w:val="22"/>
        </w:rPr>
        <w:t xml:space="preserve"> Dodatečná vozidla jsou součástí Aktualizovaného počtu vlakových jednotek.</w:t>
      </w:r>
    </w:p>
    <w:p w14:paraId="3FD705C6" w14:textId="77777777" w:rsidR="000A1D16" w:rsidRPr="00FA5FEF" w:rsidRDefault="000A1D16" w:rsidP="000A1D16">
      <w:pPr>
        <w:pStyle w:val="Odstavec1bezslovn"/>
        <w:spacing w:after="120" w:line="276" w:lineRule="auto"/>
        <w:rPr>
          <w:rFonts w:ascii="Segoe UI" w:hAnsi="Segoe UI" w:cs="Segoe UI"/>
          <w:b/>
          <w:bCs/>
          <w:i/>
          <w:iCs/>
          <w:sz w:val="22"/>
          <w:szCs w:val="22"/>
        </w:rPr>
      </w:pPr>
    </w:p>
    <w:p w14:paraId="37055678" w14:textId="77777777" w:rsidR="000A1D16" w:rsidRPr="00FA5FEF" w:rsidRDefault="000A1D16" w:rsidP="00D050E7">
      <w:pPr>
        <w:pStyle w:val="Odstavec1bezslovn"/>
        <w:numPr>
          <w:ilvl w:val="0"/>
          <w:numId w:val="49"/>
        </w:numPr>
        <w:spacing w:after="120" w:line="276" w:lineRule="auto"/>
        <w:rPr>
          <w:rFonts w:ascii="Segoe UI" w:hAnsi="Segoe UI" w:cs="Segoe UI"/>
          <w:bCs/>
          <w:iCs/>
          <w:sz w:val="22"/>
          <w:szCs w:val="22"/>
        </w:rPr>
      </w:pPr>
      <w:r w:rsidRPr="00FA5FEF">
        <w:rPr>
          <w:rFonts w:ascii="Segoe UI" w:hAnsi="Segoe UI" w:cs="Segoe UI"/>
          <w:bCs/>
          <w:iCs/>
          <w:sz w:val="22"/>
          <w:szCs w:val="22"/>
        </w:rPr>
        <w:t>Z </w:t>
      </w:r>
      <w:r w:rsidRPr="00FA5FEF">
        <w:rPr>
          <w:rFonts w:ascii="Segoe UI" w:hAnsi="Segoe UI" w:cs="Segoe UI"/>
          <w:sz w:val="22"/>
          <w:szCs w:val="22"/>
        </w:rPr>
        <w:t>technického</w:t>
      </w:r>
      <w:r w:rsidRPr="00FA5FEF">
        <w:rPr>
          <w:rFonts w:ascii="Segoe UI" w:hAnsi="Segoe UI" w:cs="Segoe UI"/>
          <w:bCs/>
          <w:iCs/>
          <w:sz w:val="22"/>
          <w:szCs w:val="22"/>
        </w:rPr>
        <w:t xml:space="preserve"> pohledu určujícího plnění požadavků na Vozidla a standardů kvality:</w:t>
      </w:r>
    </w:p>
    <w:p w14:paraId="62D315C1" w14:textId="6A6AA244" w:rsidR="000A1D16" w:rsidRPr="00FA5FEF" w:rsidRDefault="000A1D16" w:rsidP="00D050E7">
      <w:pPr>
        <w:pStyle w:val="Odstavec1bezslovn"/>
        <w:numPr>
          <w:ilvl w:val="0"/>
          <w:numId w:val="51"/>
        </w:numPr>
        <w:spacing w:after="120" w:line="276" w:lineRule="auto"/>
        <w:rPr>
          <w:rFonts w:ascii="Segoe UI" w:hAnsi="Segoe UI" w:cs="Segoe UI"/>
          <w:sz w:val="22"/>
          <w:szCs w:val="22"/>
        </w:rPr>
      </w:pPr>
      <w:r w:rsidRPr="00FA5FEF">
        <w:rPr>
          <w:rFonts w:ascii="Segoe UI" w:hAnsi="Segoe UI" w:cs="Segoe UI"/>
          <w:b/>
          <w:bCs/>
          <w:i/>
          <w:iCs/>
          <w:sz w:val="22"/>
          <w:szCs w:val="22"/>
        </w:rPr>
        <w:t xml:space="preserve">„Řádná vozidla“ </w:t>
      </w:r>
      <w:r w:rsidRPr="00FA5FEF">
        <w:rPr>
          <w:rFonts w:ascii="Segoe UI" w:hAnsi="Segoe UI" w:cs="Segoe UI"/>
          <w:sz w:val="22"/>
          <w:szCs w:val="22"/>
        </w:rPr>
        <w:t>jsou vlakové jednotky</w:t>
      </w:r>
      <w:r>
        <w:rPr>
          <w:rFonts w:ascii="Segoe UI" w:hAnsi="Segoe UI" w:cs="Segoe UI"/>
          <w:sz w:val="22"/>
          <w:szCs w:val="22"/>
        </w:rPr>
        <w:t xml:space="preserve"> </w:t>
      </w:r>
      <w:r w:rsidRPr="00FA5FEF">
        <w:rPr>
          <w:rFonts w:ascii="Segoe UI" w:hAnsi="Segoe UI" w:cs="Segoe UI"/>
          <w:sz w:val="22"/>
          <w:szCs w:val="22"/>
        </w:rPr>
        <w:t xml:space="preserve">využívané pro plnění Smlouvy, </w:t>
      </w:r>
      <w:r>
        <w:rPr>
          <w:rFonts w:ascii="Segoe UI" w:hAnsi="Segoe UI" w:cs="Segoe UI"/>
          <w:sz w:val="22"/>
          <w:szCs w:val="22"/>
        </w:rPr>
        <w:t xml:space="preserve">které </w:t>
      </w:r>
      <w:r w:rsidRPr="00FA5FEF">
        <w:rPr>
          <w:rFonts w:ascii="Segoe UI" w:hAnsi="Segoe UI" w:cs="Segoe UI"/>
          <w:sz w:val="22"/>
          <w:szCs w:val="22"/>
        </w:rPr>
        <w:t xml:space="preserve">splňují povinné technické a kvalitativní požadavky dle přílohy </w:t>
      </w:r>
      <w:r>
        <w:rPr>
          <w:rFonts w:ascii="Segoe UI" w:hAnsi="Segoe UI" w:cs="Segoe UI"/>
          <w:sz w:val="22"/>
          <w:szCs w:val="22"/>
        </w:rPr>
        <w:t>PV</w:t>
      </w:r>
      <w:r w:rsidRPr="00FA5FEF">
        <w:rPr>
          <w:rFonts w:ascii="Segoe UI" w:hAnsi="Segoe UI" w:cs="Segoe UI"/>
          <w:sz w:val="22"/>
          <w:szCs w:val="22"/>
        </w:rPr>
        <w:t xml:space="preserve"> a jsou vzájemně kompatibilní, tj. umožňující vícenásobnou trakci (vzájemnou spojitelnost vlakových jednotek pro řádný provoz „každý s každým“). Tyto vlakové jednotky splňují standardy kvality uvedené v </w:t>
      </w:r>
      <w:r w:rsidRPr="00B44122">
        <w:rPr>
          <w:rFonts w:ascii="Segoe UI" w:hAnsi="Segoe UI" w:cs="Segoe UI"/>
          <w:sz w:val="22"/>
          <w:szCs w:val="22"/>
        </w:rPr>
        <w:t xml:space="preserve">příloze </w:t>
      </w:r>
      <w:r>
        <w:rPr>
          <w:rFonts w:ascii="Segoe UI" w:hAnsi="Segoe UI" w:cs="Segoe UI"/>
          <w:sz w:val="22"/>
          <w:szCs w:val="22"/>
        </w:rPr>
        <w:t>SQ</w:t>
      </w:r>
      <w:r w:rsidRPr="00FA5FEF">
        <w:rPr>
          <w:rFonts w:ascii="Segoe UI" w:hAnsi="Segoe UI" w:cs="Segoe UI"/>
          <w:sz w:val="22"/>
          <w:szCs w:val="22"/>
        </w:rPr>
        <w:t xml:space="preserve"> této Smlouvy. Vozidla objednaná do 10 let po uzavření Smlouvy musí splňovat povinné technické a kvalitativní požadavky dle přílohy </w:t>
      </w:r>
      <w:r>
        <w:rPr>
          <w:rFonts w:ascii="Segoe UI" w:hAnsi="Segoe UI" w:cs="Segoe UI"/>
          <w:sz w:val="22"/>
          <w:szCs w:val="22"/>
        </w:rPr>
        <w:t>PV</w:t>
      </w:r>
      <w:r w:rsidRPr="00FA5FEF">
        <w:rPr>
          <w:rFonts w:ascii="Segoe UI" w:hAnsi="Segoe UI" w:cs="Segoe UI"/>
          <w:sz w:val="22"/>
          <w:szCs w:val="22"/>
        </w:rPr>
        <w:t xml:space="preserve"> a musí být kompatibilní s Vozidly všech pře</w:t>
      </w:r>
      <w:r w:rsidR="000E2C4D">
        <w:rPr>
          <w:rFonts w:ascii="Segoe UI" w:hAnsi="Segoe UI" w:cs="Segoe UI"/>
          <w:sz w:val="22"/>
          <w:szCs w:val="22"/>
        </w:rPr>
        <w:t>d</w:t>
      </w:r>
      <w:r w:rsidRPr="00FA5FEF">
        <w:rPr>
          <w:rFonts w:ascii="Segoe UI" w:hAnsi="Segoe UI" w:cs="Segoe UI"/>
          <w:sz w:val="22"/>
          <w:szCs w:val="22"/>
        </w:rPr>
        <w:t xml:space="preserve">chozích dodávek. Není-li možné z důvodu změn závazných norem dodat kompatibilní Vozidla s Vozidly z předchozích dodávek, je Dopravce povinen uzpůsobit všechna Vozidla tak, aby byla zaručena vzájemná kompatibilita všech do té doby objednaných Vozidel. V případě, že budou naplněny podmínky vymezené v čl. </w:t>
      </w:r>
      <w:r>
        <w:rPr>
          <w:rFonts w:ascii="Segoe UI" w:hAnsi="Segoe UI" w:cs="Segoe UI"/>
          <w:sz w:val="22"/>
          <w:szCs w:val="22"/>
        </w:rPr>
        <w:t>7 této Smlouvy</w:t>
      </w:r>
      <w:r w:rsidRPr="00FA5FEF">
        <w:rPr>
          <w:rFonts w:ascii="Segoe UI" w:hAnsi="Segoe UI" w:cs="Segoe UI"/>
          <w:sz w:val="22"/>
          <w:szCs w:val="22"/>
        </w:rPr>
        <w:t xml:space="preserve">, bude postupováno podle uvedeného článku. Nedohodnou-li se Smluvní strany jinak, Vozidla objednaná po 10 letech od podpisu Smlouvy musí splňovat základní a technické požadavky dle přílohy </w:t>
      </w:r>
      <w:r>
        <w:rPr>
          <w:rFonts w:ascii="Segoe UI" w:hAnsi="Segoe UI" w:cs="Segoe UI"/>
          <w:sz w:val="22"/>
          <w:szCs w:val="22"/>
        </w:rPr>
        <w:t>PV</w:t>
      </w:r>
      <w:r w:rsidRPr="00FA5FEF">
        <w:rPr>
          <w:rFonts w:ascii="Segoe UI" w:hAnsi="Segoe UI" w:cs="Segoe UI"/>
          <w:sz w:val="22"/>
          <w:szCs w:val="22"/>
        </w:rPr>
        <w:t xml:space="preserve"> a nemusí být kompatibilní s Vozidly dodanými v předchozích dodávkách.  </w:t>
      </w:r>
    </w:p>
    <w:p w14:paraId="56F676FC" w14:textId="07BC12AE" w:rsidR="000A1D16" w:rsidRPr="00FA5FEF" w:rsidRDefault="000A1D16" w:rsidP="00D050E7">
      <w:pPr>
        <w:pStyle w:val="Odstavec1bezslovn"/>
        <w:numPr>
          <w:ilvl w:val="0"/>
          <w:numId w:val="51"/>
        </w:numPr>
        <w:spacing w:after="120" w:line="276" w:lineRule="auto"/>
        <w:rPr>
          <w:rFonts w:ascii="Segoe UI" w:hAnsi="Segoe UI" w:cs="Segoe UI"/>
          <w:strike/>
          <w:sz w:val="22"/>
          <w:szCs w:val="22"/>
        </w:rPr>
      </w:pPr>
      <w:r w:rsidRPr="00FA5FEF">
        <w:rPr>
          <w:rFonts w:ascii="Segoe UI" w:hAnsi="Segoe UI" w:cs="Segoe UI"/>
          <w:b/>
          <w:bCs/>
          <w:i/>
          <w:iCs/>
          <w:sz w:val="22"/>
          <w:szCs w:val="22"/>
        </w:rPr>
        <w:t xml:space="preserve">„Dočasná vozidla“ </w:t>
      </w:r>
      <w:r w:rsidRPr="00FA5FEF">
        <w:rPr>
          <w:rFonts w:ascii="Segoe UI" w:hAnsi="Segoe UI" w:cs="Segoe UI"/>
          <w:sz w:val="22"/>
          <w:szCs w:val="22"/>
        </w:rPr>
        <w:t>jsou Vozidla určená zejména pro dočasné pokrytí nárůstu turnusové potřeby vzniklé</w:t>
      </w:r>
      <w:r w:rsidRPr="00FA5FEF">
        <w:rPr>
          <w:rFonts w:ascii="Segoe UI" w:hAnsi="Segoe UI" w:cs="Segoe UI"/>
          <w:i/>
          <w:iCs/>
          <w:sz w:val="22"/>
          <w:szCs w:val="22"/>
        </w:rPr>
        <w:t xml:space="preserve"> </w:t>
      </w:r>
      <w:r w:rsidRPr="00FA5FEF">
        <w:rPr>
          <w:rFonts w:ascii="Segoe UI" w:hAnsi="Segoe UI" w:cs="Segoe UI"/>
          <w:sz w:val="22"/>
          <w:szCs w:val="22"/>
        </w:rPr>
        <w:t xml:space="preserve">při uplatnění některých vyhrazených změn dle podmínek této Smlouvy, která splňují </w:t>
      </w:r>
      <w:r w:rsidR="000E2C4D">
        <w:rPr>
          <w:rFonts w:ascii="Segoe UI" w:hAnsi="Segoe UI" w:cs="Segoe UI"/>
          <w:sz w:val="22"/>
          <w:szCs w:val="22"/>
        </w:rPr>
        <w:t>S</w:t>
      </w:r>
      <w:r w:rsidRPr="00FA5FEF">
        <w:rPr>
          <w:rFonts w:ascii="Segoe UI" w:hAnsi="Segoe UI" w:cs="Segoe UI"/>
          <w:sz w:val="22"/>
          <w:szCs w:val="22"/>
        </w:rPr>
        <w:t xml:space="preserve">tandardy kvality uvedené </w:t>
      </w:r>
      <w:r w:rsidRPr="0028656F">
        <w:rPr>
          <w:rFonts w:ascii="Segoe UI" w:hAnsi="Segoe UI" w:cs="Segoe UI"/>
          <w:sz w:val="22"/>
          <w:szCs w:val="22"/>
        </w:rPr>
        <w:t xml:space="preserve">v příloze </w:t>
      </w:r>
      <w:r>
        <w:rPr>
          <w:rFonts w:ascii="Segoe UI" w:hAnsi="Segoe UI" w:cs="Segoe UI"/>
          <w:sz w:val="22"/>
          <w:szCs w:val="22"/>
        </w:rPr>
        <w:t>SQ</w:t>
      </w:r>
      <w:r w:rsidRPr="00FA5FEF">
        <w:rPr>
          <w:rFonts w:ascii="Segoe UI" w:hAnsi="Segoe UI" w:cs="Segoe UI"/>
          <w:sz w:val="22"/>
          <w:szCs w:val="22"/>
        </w:rPr>
        <w:t xml:space="preserve"> této Smlouvy v rozsahu dohodnutém Smluvními stranami. </w:t>
      </w:r>
    </w:p>
    <w:p w14:paraId="483F94A3" w14:textId="77777777" w:rsidR="000A1D16" w:rsidRPr="00FA5FEF" w:rsidRDefault="000A1D16" w:rsidP="00D050E7">
      <w:pPr>
        <w:pStyle w:val="Odstavec1bezslovn"/>
        <w:numPr>
          <w:ilvl w:val="0"/>
          <w:numId w:val="51"/>
        </w:numPr>
        <w:spacing w:after="120" w:line="276" w:lineRule="auto"/>
        <w:rPr>
          <w:rFonts w:ascii="Segoe UI" w:hAnsi="Segoe UI" w:cs="Segoe UI"/>
          <w:sz w:val="22"/>
          <w:szCs w:val="22"/>
        </w:rPr>
      </w:pPr>
      <w:r w:rsidRPr="00FA5FEF">
        <w:rPr>
          <w:rFonts w:ascii="Segoe UI" w:hAnsi="Segoe UI" w:cs="Segoe UI"/>
          <w:b/>
          <w:bCs/>
          <w:i/>
          <w:iCs/>
          <w:sz w:val="22"/>
          <w:szCs w:val="22"/>
        </w:rPr>
        <w:t xml:space="preserve">„Náhradní vozidla“ </w:t>
      </w:r>
      <w:r w:rsidRPr="006B1DD9">
        <w:rPr>
          <w:rFonts w:ascii="Segoe UI" w:hAnsi="Segoe UI" w:cs="Segoe UI"/>
          <w:sz w:val="22"/>
          <w:szCs w:val="22"/>
        </w:rPr>
        <w:t xml:space="preserve">jsou Vozidla určená zejména pro případy mimořádností, která splňují minimální standardy kvality uvedené v příloze </w:t>
      </w:r>
      <w:r>
        <w:rPr>
          <w:rFonts w:ascii="Segoe UI" w:hAnsi="Segoe UI" w:cs="Segoe UI"/>
          <w:sz w:val="22"/>
          <w:szCs w:val="22"/>
        </w:rPr>
        <w:t>SQ</w:t>
      </w:r>
      <w:r w:rsidRPr="006B1DD9">
        <w:rPr>
          <w:rFonts w:ascii="Segoe UI" w:hAnsi="Segoe UI" w:cs="Segoe UI"/>
          <w:sz w:val="22"/>
          <w:szCs w:val="22"/>
        </w:rPr>
        <w:t xml:space="preserve"> této Smlouvy pro Náhradní vozidla. Nasazení jiných vozidel, která nesplňují </w:t>
      </w:r>
      <w:r>
        <w:rPr>
          <w:rFonts w:ascii="Segoe UI" w:hAnsi="Segoe UI" w:cs="Segoe UI"/>
          <w:sz w:val="22"/>
          <w:szCs w:val="22"/>
        </w:rPr>
        <w:t xml:space="preserve">ani </w:t>
      </w:r>
      <w:r w:rsidRPr="006B1DD9">
        <w:rPr>
          <w:rFonts w:ascii="Segoe UI" w:hAnsi="Segoe UI" w:cs="Segoe UI"/>
          <w:sz w:val="22"/>
          <w:szCs w:val="22"/>
        </w:rPr>
        <w:t>tyto požadavky, je zakázáno a takové výkony budou považovány za neodjeté výkony</w:t>
      </w:r>
      <w:r w:rsidRPr="00FA5FEF">
        <w:rPr>
          <w:rFonts w:ascii="Segoe UI" w:hAnsi="Segoe UI" w:cs="Segoe UI"/>
          <w:sz w:val="22"/>
          <w:szCs w:val="22"/>
        </w:rPr>
        <w:t>.</w:t>
      </w:r>
    </w:p>
    <w:p w14:paraId="4A360B0E" w14:textId="68764E48" w:rsidR="000A1D16" w:rsidRPr="00FA5FEF" w:rsidRDefault="000A1D16" w:rsidP="000B52A0">
      <w:pPr>
        <w:pStyle w:val="Odstavec1bezslovn"/>
        <w:spacing w:after="120" w:line="276" w:lineRule="auto"/>
        <w:ind w:left="426"/>
        <w:rPr>
          <w:rFonts w:ascii="Segoe UI" w:hAnsi="Segoe UI" w:cs="Segoe UI"/>
          <w:strike/>
          <w:sz w:val="22"/>
          <w:szCs w:val="22"/>
        </w:rPr>
      </w:pPr>
      <w:r w:rsidRPr="00FA5FEF">
        <w:rPr>
          <w:rFonts w:ascii="Segoe UI" w:hAnsi="Segoe UI" w:cs="Segoe UI"/>
          <w:sz w:val="22"/>
          <w:szCs w:val="22"/>
        </w:rPr>
        <w:t xml:space="preserve">Přehled Řádných a Dočasných vozidel </w:t>
      </w:r>
      <w:r w:rsidRPr="00451B35">
        <w:rPr>
          <w:rFonts w:ascii="Segoe UI" w:hAnsi="Segoe UI" w:cs="Segoe UI"/>
          <w:sz w:val="22"/>
          <w:szCs w:val="22"/>
        </w:rPr>
        <w:t xml:space="preserve">je uveden v příloze </w:t>
      </w:r>
      <w:r>
        <w:rPr>
          <w:rFonts w:ascii="Segoe UI" w:hAnsi="Segoe UI" w:cs="Segoe UI"/>
          <w:sz w:val="22"/>
          <w:szCs w:val="22"/>
        </w:rPr>
        <w:t>SV</w:t>
      </w:r>
      <w:r w:rsidRPr="00451B35">
        <w:rPr>
          <w:rFonts w:ascii="Segoe UI" w:hAnsi="Segoe UI" w:cs="Segoe UI"/>
          <w:sz w:val="22"/>
          <w:szCs w:val="22"/>
        </w:rPr>
        <w:t xml:space="preserve"> této Smlouvy (jejich počet se vztahuje k plnění této Smlouvy a současně Smlouvy </w:t>
      </w:r>
      <w:r w:rsidR="000E2C4D">
        <w:rPr>
          <w:rFonts w:ascii="Segoe UI" w:hAnsi="Segoe UI" w:cs="Segoe UI"/>
          <w:sz w:val="22"/>
          <w:szCs w:val="22"/>
        </w:rPr>
        <w:t>HMP</w:t>
      </w:r>
      <w:r w:rsidRPr="00FA5FEF">
        <w:rPr>
          <w:rFonts w:ascii="Segoe UI" w:hAnsi="Segoe UI" w:cs="Segoe UI"/>
          <w:sz w:val="22"/>
          <w:szCs w:val="22"/>
        </w:rPr>
        <w:t xml:space="preserve">). </w:t>
      </w:r>
    </w:p>
    <w:p w14:paraId="1652E9C3" w14:textId="77777777" w:rsidR="000A1D16" w:rsidRPr="00FA5FEF" w:rsidRDefault="000A1D16" w:rsidP="00D050E7">
      <w:pPr>
        <w:pStyle w:val="Odstavec1bezslovn"/>
        <w:numPr>
          <w:ilvl w:val="0"/>
          <w:numId w:val="49"/>
        </w:numPr>
        <w:spacing w:after="120" w:line="276" w:lineRule="auto"/>
        <w:rPr>
          <w:rFonts w:ascii="Segoe UI" w:hAnsi="Segoe UI" w:cs="Segoe UI"/>
          <w:sz w:val="22"/>
          <w:szCs w:val="22"/>
        </w:rPr>
      </w:pPr>
      <w:r w:rsidRPr="00FA5FEF">
        <w:rPr>
          <w:rFonts w:ascii="Segoe UI" w:hAnsi="Segoe UI" w:cs="Segoe UI"/>
          <w:sz w:val="22"/>
          <w:szCs w:val="22"/>
        </w:rPr>
        <w:lastRenderedPageBreak/>
        <w:t xml:space="preserve">Z pohledu provozního nasazení:  </w:t>
      </w:r>
    </w:p>
    <w:p w14:paraId="05DE90DF" w14:textId="169B3352" w:rsidR="000A1D16" w:rsidRPr="00FA5FEF" w:rsidRDefault="000A1D16" w:rsidP="00D050E7">
      <w:pPr>
        <w:pStyle w:val="Odstavec1bezslovn"/>
        <w:numPr>
          <w:ilvl w:val="0"/>
          <w:numId w:val="52"/>
        </w:numPr>
        <w:spacing w:after="120" w:line="276" w:lineRule="auto"/>
        <w:rPr>
          <w:rFonts w:ascii="Segoe UI" w:hAnsi="Segoe UI" w:cs="Segoe UI"/>
          <w:sz w:val="22"/>
          <w:szCs w:val="22"/>
        </w:rPr>
      </w:pPr>
      <w:r w:rsidRPr="00FA5FEF">
        <w:rPr>
          <w:rFonts w:ascii="Segoe UI" w:hAnsi="Segoe UI" w:cs="Segoe UI"/>
          <w:b/>
          <w:bCs/>
          <w:i/>
          <w:iCs/>
          <w:sz w:val="22"/>
          <w:szCs w:val="22"/>
        </w:rPr>
        <w:t>„Turnusová vozidla“</w:t>
      </w:r>
      <w:r w:rsidRPr="00FA5FEF">
        <w:rPr>
          <w:rFonts w:ascii="Segoe UI" w:hAnsi="Segoe UI" w:cs="Segoe UI"/>
          <w:sz w:val="22"/>
          <w:szCs w:val="22"/>
        </w:rPr>
        <w:t xml:space="preserve"> jsou Vozidla určená pro pravidelné nasazení na vlacích (včetně Operativní zálohy) v počtu </w:t>
      </w:r>
      <w:r w:rsidRPr="00451B35">
        <w:rPr>
          <w:rFonts w:ascii="Segoe UI" w:hAnsi="Segoe UI" w:cs="Segoe UI"/>
          <w:sz w:val="22"/>
          <w:szCs w:val="22"/>
        </w:rPr>
        <w:t>odpovídajícím příloze PK, popř. v</w:t>
      </w:r>
      <w:r w:rsidRPr="00FA5FEF">
        <w:rPr>
          <w:rFonts w:ascii="Segoe UI" w:hAnsi="Segoe UI" w:cs="Segoe UI"/>
          <w:sz w:val="22"/>
          <w:szCs w:val="22"/>
        </w:rPr>
        <w:t> počtu upraveném pro pokrytí nárůstu turnusové potřeby vzniklé</w:t>
      </w:r>
      <w:r w:rsidR="00C70CAD">
        <w:rPr>
          <w:rFonts w:ascii="Segoe UI" w:hAnsi="Segoe UI" w:cs="Segoe UI"/>
          <w:sz w:val="22"/>
          <w:szCs w:val="22"/>
        </w:rPr>
        <w:t>ho</w:t>
      </w:r>
      <w:r w:rsidRPr="00FA5FEF">
        <w:rPr>
          <w:rFonts w:ascii="Segoe UI" w:hAnsi="Segoe UI" w:cs="Segoe UI"/>
          <w:i/>
          <w:iCs/>
          <w:sz w:val="22"/>
          <w:szCs w:val="22"/>
        </w:rPr>
        <w:t xml:space="preserve"> </w:t>
      </w:r>
      <w:r w:rsidRPr="00FA5FEF">
        <w:rPr>
          <w:rFonts w:ascii="Segoe UI" w:hAnsi="Segoe UI" w:cs="Segoe UI"/>
          <w:sz w:val="22"/>
          <w:szCs w:val="22"/>
        </w:rPr>
        <w:t>při uplatnění některých vyhrazených změn dle podmínek této Smlouvy.</w:t>
      </w:r>
    </w:p>
    <w:p w14:paraId="466862E0" w14:textId="4B7807E8" w:rsidR="000A1D16" w:rsidRPr="00FA5FEF" w:rsidRDefault="000A1D16" w:rsidP="00D050E7">
      <w:pPr>
        <w:pStyle w:val="Odstavec1bezslovn"/>
        <w:numPr>
          <w:ilvl w:val="0"/>
          <w:numId w:val="52"/>
        </w:numPr>
        <w:spacing w:after="120" w:line="276" w:lineRule="auto"/>
        <w:rPr>
          <w:rFonts w:ascii="Segoe UI" w:hAnsi="Segoe UI" w:cs="Segoe UI"/>
          <w:bCs/>
          <w:iCs/>
          <w:sz w:val="22"/>
          <w:szCs w:val="22"/>
        </w:rPr>
      </w:pPr>
      <w:r w:rsidRPr="00FA5FEF">
        <w:rPr>
          <w:rFonts w:ascii="Segoe UI" w:hAnsi="Segoe UI" w:cs="Segoe UI"/>
          <w:b/>
          <w:bCs/>
          <w:i/>
          <w:iCs/>
          <w:sz w:val="22"/>
          <w:szCs w:val="22"/>
        </w:rPr>
        <w:t>„Disponibilní vozidla“</w:t>
      </w:r>
      <w:r w:rsidRPr="00FA5FEF">
        <w:rPr>
          <w:rFonts w:ascii="Segoe UI" w:hAnsi="Segoe UI" w:cs="Segoe UI"/>
          <w:sz w:val="22"/>
          <w:szCs w:val="22"/>
        </w:rPr>
        <w:t xml:space="preserve"> </w:t>
      </w:r>
      <w:r w:rsidRPr="00FA5FEF">
        <w:rPr>
          <w:rFonts w:ascii="Segoe UI" w:hAnsi="Segoe UI" w:cs="Segoe UI"/>
          <w:bCs/>
          <w:iCs/>
          <w:sz w:val="22"/>
          <w:szCs w:val="22"/>
        </w:rPr>
        <w:t xml:space="preserve">jsou Vozidla, která mohou být kdykoli v průběhu plnění Smlouvy požadována Objednatelem k nasazení dočasně nebo trvale jako Turnusová vozidla (v případě vzniku potřeby navýšení turnusové potřeby Vozidel, zejména z důvodu úpravy časových poloh vlaků v jízdním řádu ze strany Provozovatele dráhy, a to při změně jízdního řádu nebo z důvodu výlukových opatření, nebo z důvodu okamžité potřeby navýšení kapacity vlaků).  Objednatel stanovil počet Disponibilních vozidel Dopravce v Provozní koncepci uvedené </w:t>
      </w:r>
      <w:r w:rsidRPr="00451B35">
        <w:rPr>
          <w:rFonts w:ascii="Segoe UI" w:hAnsi="Segoe UI" w:cs="Segoe UI"/>
          <w:bCs/>
          <w:iCs/>
          <w:sz w:val="22"/>
          <w:szCs w:val="22"/>
        </w:rPr>
        <w:t xml:space="preserve">v příloze </w:t>
      </w:r>
      <w:r>
        <w:rPr>
          <w:rFonts w:ascii="Segoe UI" w:hAnsi="Segoe UI" w:cs="Segoe UI"/>
          <w:bCs/>
          <w:iCs/>
          <w:sz w:val="22"/>
          <w:szCs w:val="22"/>
        </w:rPr>
        <w:t>PK této Smlouvy</w:t>
      </w:r>
      <w:r w:rsidRPr="00FA5FEF">
        <w:rPr>
          <w:rFonts w:ascii="Segoe UI" w:hAnsi="Segoe UI" w:cs="Segoe UI"/>
          <w:bCs/>
          <w:iCs/>
          <w:sz w:val="22"/>
          <w:szCs w:val="22"/>
        </w:rPr>
        <w:t xml:space="preserve">. Dokud Objednatel tato Vozidla nepožaduje nasadit na konkrétní </w:t>
      </w:r>
      <w:r w:rsidR="00CE454C">
        <w:rPr>
          <w:rFonts w:ascii="Segoe UI" w:hAnsi="Segoe UI" w:cs="Segoe UI"/>
          <w:bCs/>
          <w:iCs/>
          <w:sz w:val="22"/>
          <w:szCs w:val="22"/>
        </w:rPr>
        <w:t>D</w:t>
      </w:r>
      <w:r w:rsidRPr="00FA5FEF">
        <w:rPr>
          <w:rFonts w:ascii="Segoe UI" w:hAnsi="Segoe UI" w:cs="Segoe UI"/>
          <w:bCs/>
          <w:iCs/>
          <w:sz w:val="22"/>
          <w:szCs w:val="22"/>
        </w:rPr>
        <w:t xml:space="preserve">opravní výkony, je Dopravce oprávněn Vozidla nasazovat do provozu dle svého uvážení. Crashová vozidla jsou Disponibilní vozidla, u kterých Objednatel Dopravci garantuje, že je po dobu 18 měsíců od Zahájení provozu nebude požadovat nasadit na konkrétní </w:t>
      </w:r>
      <w:r w:rsidR="00CE454C">
        <w:rPr>
          <w:rFonts w:ascii="Segoe UI" w:hAnsi="Segoe UI" w:cs="Segoe UI"/>
          <w:bCs/>
          <w:iCs/>
          <w:sz w:val="22"/>
          <w:szCs w:val="22"/>
        </w:rPr>
        <w:t>D</w:t>
      </w:r>
      <w:r w:rsidRPr="00FA5FEF">
        <w:rPr>
          <w:rFonts w:ascii="Segoe UI" w:hAnsi="Segoe UI" w:cs="Segoe UI"/>
          <w:bCs/>
          <w:iCs/>
          <w:sz w:val="22"/>
          <w:szCs w:val="22"/>
        </w:rPr>
        <w:t>opravní výkony a Dopravce je oprávněn po tuto dobu</w:t>
      </w:r>
      <w:r>
        <w:rPr>
          <w:rFonts w:ascii="Segoe UI" w:hAnsi="Segoe UI" w:cs="Segoe UI"/>
          <w:bCs/>
          <w:iCs/>
          <w:sz w:val="22"/>
          <w:szCs w:val="22"/>
        </w:rPr>
        <w:t xml:space="preserve"> tato</w:t>
      </w:r>
      <w:r w:rsidRPr="00FA5FEF">
        <w:rPr>
          <w:rFonts w:ascii="Segoe UI" w:hAnsi="Segoe UI" w:cs="Segoe UI"/>
          <w:bCs/>
          <w:iCs/>
          <w:sz w:val="22"/>
          <w:szCs w:val="22"/>
        </w:rPr>
        <w:t xml:space="preserve"> </w:t>
      </w:r>
      <w:r>
        <w:rPr>
          <w:rFonts w:ascii="Segoe UI" w:hAnsi="Segoe UI" w:cs="Segoe UI"/>
          <w:bCs/>
          <w:iCs/>
          <w:sz w:val="22"/>
          <w:szCs w:val="22"/>
        </w:rPr>
        <w:t>v</w:t>
      </w:r>
      <w:r w:rsidRPr="00FA5FEF">
        <w:rPr>
          <w:rFonts w:ascii="Segoe UI" w:hAnsi="Segoe UI" w:cs="Segoe UI"/>
          <w:bCs/>
          <w:iCs/>
          <w:sz w:val="22"/>
          <w:szCs w:val="22"/>
        </w:rPr>
        <w:t>ozidla nasazovat do provozu dle svého uvážení. Obdobně bude postupováno v případě zahájení provozu dle opčního modelu ve vztahu ke Crashovým vozidlům uvedeným v opčním modelu.</w:t>
      </w:r>
    </w:p>
    <w:p w14:paraId="1E6E4BFE" w14:textId="49EE8EDC" w:rsidR="000A1D16" w:rsidRPr="000A1D16" w:rsidRDefault="000A1D16" w:rsidP="00D050E7">
      <w:pPr>
        <w:pStyle w:val="Odstavec1bezslovn"/>
        <w:numPr>
          <w:ilvl w:val="0"/>
          <w:numId w:val="52"/>
        </w:numPr>
        <w:spacing w:after="120" w:line="276" w:lineRule="auto"/>
        <w:rPr>
          <w:rFonts w:ascii="Segoe UI" w:hAnsi="Segoe UI" w:cs="Segoe UI"/>
          <w:sz w:val="22"/>
          <w:szCs w:val="22"/>
        </w:rPr>
      </w:pPr>
      <w:r w:rsidRPr="00FA5FEF">
        <w:rPr>
          <w:rFonts w:ascii="Segoe UI" w:hAnsi="Segoe UI" w:cs="Segoe UI"/>
          <w:b/>
          <w:bCs/>
          <w:i/>
          <w:iCs/>
          <w:sz w:val="22"/>
          <w:szCs w:val="22"/>
        </w:rPr>
        <w:t>„Záložní vozidla“</w:t>
      </w:r>
      <w:r w:rsidRPr="00FA5FEF">
        <w:rPr>
          <w:rFonts w:ascii="Segoe UI" w:hAnsi="Segoe UI" w:cs="Segoe UI"/>
          <w:sz w:val="22"/>
          <w:szCs w:val="22"/>
        </w:rPr>
        <w:t xml:space="preserve"> jsou Vozidla využívaná jako záložní vozidla Řádných a Disponibilních vozidel pro plnění Smlouvy. </w:t>
      </w:r>
    </w:p>
    <w:p w14:paraId="2FE48A52" w14:textId="255196E6" w:rsidR="00A4588E" w:rsidRPr="00FA5FEF" w:rsidRDefault="00A4588E"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Výchozí</w:t>
      </w:r>
      <w:r>
        <w:rPr>
          <w:rFonts w:ascii="Segoe UI" w:hAnsi="Segoe UI" w:cs="Segoe UI"/>
          <w:b/>
          <w:bCs/>
          <w:i/>
          <w:iCs/>
        </w:rPr>
        <w:t xml:space="preserve"> cena</w:t>
      </w:r>
      <w:r w:rsidRPr="00FA5FEF">
        <w:rPr>
          <w:rFonts w:ascii="Segoe UI" w:hAnsi="Segoe UI" w:cs="Segoe UI"/>
          <w:b/>
          <w:bCs/>
          <w:i/>
          <w:iCs/>
        </w:rPr>
        <w:t xml:space="preserve">“ </w:t>
      </w:r>
    </w:p>
    <w:p w14:paraId="4EB9259B" w14:textId="7397E959" w:rsidR="00A4588E" w:rsidRDefault="00A4588E" w:rsidP="00A4588E">
      <w:pPr>
        <w:pStyle w:val="Odstavec1bezslovn"/>
        <w:spacing w:after="120" w:line="276" w:lineRule="auto"/>
        <w:ind w:left="426"/>
        <w:rPr>
          <w:rFonts w:ascii="Segoe UI" w:hAnsi="Segoe UI" w:cs="Segoe UI"/>
          <w:sz w:val="22"/>
          <w:szCs w:val="22"/>
        </w:rPr>
      </w:pPr>
      <w:r>
        <w:rPr>
          <w:rFonts w:ascii="Segoe UI" w:hAnsi="Segoe UI" w:cs="Segoe UI"/>
          <w:sz w:val="22"/>
          <w:szCs w:val="22"/>
        </w:rPr>
        <w:t xml:space="preserve">znamená </w:t>
      </w:r>
      <w:r w:rsidRPr="0097314D">
        <w:rPr>
          <w:rFonts w:ascii="Segoe UI" w:hAnsi="Segoe UI" w:cs="Segoe UI"/>
          <w:sz w:val="22"/>
          <w:szCs w:val="22"/>
        </w:rPr>
        <w:t>součet Cenotvorných položek pro</w:t>
      </w:r>
      <w:r>
        <w:rPr>
          <w:rFonts w:ascii="Segoe UI" w:hAnsi="Segoe UI" w:cs="Segoe UI"/>
          <w:sz w:val="22"/>
          <w:szCs w:val="22"/>
        </w:rPr>
        <w:t xml:space="preserve"> příslušný kalendářní rok a</w:t>
      </w:r>
      <w:r w:rsidRPr="0097314D">
        <w:rPr>
          <w:rFonts w:ascii="Segoe UI" w:hAnsi="Segoe UI" w:cs="Segoe UI"/>
          <w:sz w:val="22"/>
          <w:szCs w:val="22"/>
        </w:rPr>
        <w:t xml:space="preserve"> </w:t>
      </w:r>
      <w:r>
        <w:rPr>
          <w:rFonts w:ascii="Segoe UI" w:hAnsi="Segoe UI" w:cs="Segoe UI"/>
          <w:sz w:val="22"/>
          <w:szCs w:val="22"/>
        </w:rPr>
        <w:t>Výchozí jízdní řád</w:t>
      </w:r>
      <w:r w:rsidRPr="0097314D">
        <w:rPr>
          <w:rFonts w:ascii="Segoe UI" w:hAnsi="Segoe UI" w:cs="Segoe UI"/>
          <w:sz w:val="22"/>
          <w:szCs w:val="22"/>
        </w:rPr>
        <w:t xml:space="preserve">, zadaný ve </w:t>
      </w:r>
      <w:r>
        <w:rPr>
          <w:rFonts w:ascii="Segoe UI" w:hAnsi="Segoe UI" w:cs="Segoe UI"/>
          <w:sz w:val="22"/>
          <w:szCs w:val="22"/>
        </w:rPr>
        <w:t>v</w:t>
      </w:r>
      <w:r w:rsidRPr="0097314D">
        <w:rPr>
          <w:rFonts w:ascii="Segoe UI" w:hAnsi="Segoe UI" w:cs="Segoe UI"/>
          <w:sz w:val="22"/>
          <w:szCs w:val="22"/>
        </w:rPr>
        <w:t xml:space="preserve">ýchozím </w:t>
      </w:r>
      <w:r>
        <w:rPr>
          <w:rFonts w:ascii="Segoe UI" w:hAnsi="Segoe UI" w:cs="Segoe UI"/>
          <w:sz w:val="22"/>
          <w:szCs w:val="22"/>
        </w:rPr>
        <w:t>F</w:t>
      </w:r>
      <w:r w:rsidRPr="0097314D">
        <w:rPr>
          <w:rFonts w:ascii="Segoe UI" w:hAnsi="Segoe UI" w:cs="Segoe UI"/>
          <w:sz w:val="22"/>
          <w:szCs w:val="22"/>
        </w:rPr>
        <w:t>inančním modelu. Udává se v tisících Kč a je pro všechn</w:t>
      </w:r>
      <w:r>
        <w:rPr>
          <w:rFonts w:ascii="Segoe UI" w:hAnsi="Segoe UI" w:cs="Segoe UI"/>
          <w:sz w:val="22"/>
          <w:szCs w:val="22"/>
        </w:rPr>
        <w:t>y</w:t>
      </w:r>
      <w:r w:rsidRPr="0097314D">
        <w:rPr>
          <w:rFonts w:ascii="Segoe UI" w:hAnsi="Segoe UI" w:cs="Segoe UI"/>
          <w:sz w:val="22"/>
          <w:szCs w:val="22"/>
        </w:rPr>
        <w:t xml:space="preserve"> </w:t>
      </w:r>
      <w:r>
        <w:rPr>
          <w:rFonts w:ascii="Segoe UI" w:hAnsi="Segoe UI" w:cs="Segoe UI"/>
          <w:sz w:val="22"/>
          <w:szCs w:val="22"/>
        </w:rPr>
        <w:t>kalendářní roky</w:t>
      </w:r>
      <w:r w:rsidRPr="0097314D">
        <w:rPr>
          <w:rFonts w:ascii="Segoe UI" w:hAnsi="Segoe UI" w:cs="Segoe UI"/>
          <w:sz w:val="22"/>
          <w:szCs w:val="22"/>
        </w:rPr>
        <w:t xml:space="preserve"> vztažena k cenové úrovni </w:t>
      </w:r>
      <w:r>
        <w:rPr>
          <w:rFonts w:ascii="Segoe UI" w:hAnsi="Segoe UI" w:cs="Segoe UI"/>
          <w:sz w:val="22"/>
          <w:szCs w:val="22"/>
        </w:rPr>
        <w:t>výchozího Finančního modelu</w:t>
      </w:r>
      <w:r w:rsidRPr="001B6817">
        <w:rPr>
          <w:rFonts w:ascii="Segoe UI" w:hAnsi="Segoe UI" w:cs="Segoe UI"/>
          <w:sz w:val="22"/>
          <w:szCs w:val="22"/>
        </w:rPr>
        <w:t>.</w:t>
      </w:r>
    </w:p>
    <w:p w14:paraId="235D63DB" w14:textId="6E6DE89A" w:rsidR="0094724C" w:rsidRPr="00FA5FEF" w:rsidRDefault="0094724C"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Výchozí</w:t>
      </w:r>
      <w:r w:rsidRPr="0094724C">
        <w:rPr>
          <w:rFonts w:ascii="Segoe UI" w:hAnsi="Segoe UI" w:cs="Segoe UI"/>
          <w:b/>
          <w:bCs/>
          <w:i/>
          <w:iCs/>
        </w:rPr>
        <w:t xml:space="preserve"> počet vlakových jednotek</w:t>
      </w:r>
      <w:r w:rsidRPr="00FA5FEF">
        <w:rPr>
          <w:rFonts w:ascii="Segoe UI" w:hAnsi="Segoe UI" w:cs="Segoe UI"/>
          <w:b/>
          <w:bCs/>
          <w:i/>
          <w:iCs/>
        </w:rPr>
        <w:t xml:space="preserve">“ </w:t>
      </w:r>
    </w:p>
    <w:p w14:paraId="1D7747C5" w14:textId="6D8A24C1" w:rsidR="0094724C" w:rsidRDefault="0094724C" w:rsidP="0094724C">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Crashových) a </w:t>
      </w:r>
      <w:r>
        <w:rPr>
          <w:rFonts w:ascii="Segoe UI" w:hAnsi="Segoe UI" w:cs="Segoe UI"/>
          <w:sz w:val="22"/>
          <w:szCs w:val="22"/>
        </w:rPr>
        <w:t>Objednatelem stanovený</w:t>
      </w:r>
      <w:r w:rsidR="00C70CAD">
        <w:rPr>
          <w:rFonts w:ascii="Segoe UI" w:hAnsi="Segoe UI" w:cs="Segoe UI"/>
          <w:sz w:val="22"/>
          <w:szCs w:val="22"/>
        </w:rPr>
        <w:t>ch</w:t>
      </w:r>
      <w:r>
        <w:rPr>
          <w:rFonts w:ascii="Segoe UI" w:hAnsi="Segoe UI" w:cs="Segoe UI"/>
          <w:sz w:val="22"/>
          <w:szCs w:val="22"/>
        </w:rPr>
        <w:t xml:space="preserve">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přílohy </w:t>
      </w:r>
      <w:r w:rsidR="00092679">
        <w:rPr>
          <w:rFonts w:ascii="Segoe UI" w:hAnsi="Segoe UI" w:cs="Segoe UI"/>
          <w:sz w:val="22"/>
          <w:szCs w:val="22"/>
        </w:rPr>
        <w:t>PK</w:t>
      </w:r>
      <w:r>
        <w:rPr>
          <w:rFonts w:ascii="Segoe UI" w:hAnsi="Segoe UI" w:cs="Segoe UI"/>
          <w:sz w:val="22"/>
          <w:szCs w:val="22"/>
        </w:rPr>
        <w:t xml:space="preserve"> této Smlouvy) </w:t>
      </w:r>
      <w:r w:rsidRPr="0094724C">
        <w:rPr>
          <w:rFonts w:ascii="Segoe UI" w:hAnsi="Segoe UI" w:cs="Segoe UI"/>
          <w:sz w:val="22"/>
          <w:szCs w:val="22"/>
        </w:rPr>
        <w:t>za účelem realizace Výchozího jízdního řádu.</w:t>
      </w:r>
    </w:p>
    <w:p w14:paraId="76963BBE" w14:textId="78F1EDEF" w:rsidR="001E3A77" w:rsidRPr="00FA5FEF" w:rsidRDefault="001E3A77"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Záloha</w:t>
      </w:r>
      <w:r w:rsidRPr="001E3A77">
        <w:rPr>
          <w:rFonts w:ascii="Segoe UI" w:hAnsi="Segoe UI" w:cs="Segoe UI"/>
          <w:b/>
          <w:bCs/>
          <w:i/>
          <w:iCs/>
        </w:rPr>
        <w:t xml:space="preserve"> kompenzace</w:t>
      </w:r>
      <w:r w:rsidRPr="00FA5FEF">
        <w:rPr>
          <w:rFonts w:ascii="Segoe UI" w:hAnsi="Segoe UI" w:cs="Segoe UI"/>
          <w:b/>
          <w:bCs/>
          <w:i/>
          <w:iCs/>
        </w:rPr>
        <w:t xml:space="preserve">“ </w:t>
      </w:r>
    </w:p>
    <w:p w14:paraId="63C0CD70" w14:textId="3C828D28" w:rsidR="001E3A77" w:rsidRPr="00AF35FE" w:rsidRDefault="00F522B9" w:rsidP="001E3A77">
      <w:pPr>
        <w:pStyle w:val="Odstavec1bezslovn"/>
        <w:spacing w:after="120" w:line="276" w:lineRule="auto"/>
        <w:ind w:left="426"/>
        <w:rPr>
          <w:rFonts w:ascii="Segoe UI" w:hAnsi="Segoe UI" w:cs="Segoe UI"/>
          <w:color w:val="000000" w:themeColor="text1"/>
          <w:sz w:val="22"/>
          <w:szCs w:val="22"/>
        </w:rPr>
      </w:pPr>
      <w:r w:rsidRPr="001E3A77">
        <w:rPr>
          <w:rFonts w:ascii="Segoe UI" w:hAnsi="Segoe UI" w:cs="Segoe UI"/>
          <w:sz w:val="22"/>
          <w:szCs w:val="22"/>
        </w:rPr>
        <w:t xml:space="preserve">znamená rozdíl Objednávkové ceny a </w:t>
      </w:r>
      <w:r>
        <w:rPr>
          <w:rFonts w:ascii="Segoe UI" w:hAnsi="Segoe UI" w:cs="Segoe UI"/>
          <w:sz w:val="22"/>
          <w:szCs w:val="22"/>
        </w:rPr>
        <w:t>Objednávkových výnosů</w:t>
      </w:r>
      <w:r w:rsidRPr="001E3A77">
        <w:rPr>
          <w:rFonts w:ascii="Segoe UI" w:hAnsi="Segoe UI" w:cs="Segoe UI"/>
          <w:sz w:val="22"/>
          <w:szCs w:val="22"/>
        </w:rPr>
        <w:t xml:space="preserve">, vyplácený v měsíčním ekvivalentu Dopravci jako záloha na Skutečnou kompenzaci, k jejímuž </w:t>
      </w:r>
      <w:r w:rsidR="00D50B12" w:rsidRPr="001E3A77">
        <w:rPr>
          <w:rFonts w:ascii="Segoe UI" w:hAnsi="Segoe UI" w:cs="Segoe UI"/>
          <w:sz w:val="22"/>
          <w:szCs w:val="22"/>
        </w:rPr>
        <w:t xml:space="preserve">vyúčtování </w:t>
      </w:r>
      <w:r w:rsidR="00D50B12">
        <w:rPr>
          <w:rFonts w:ascii="Segoe UI" w:hAnsi="Segoe UI" w:cs="Segoe UI"/>
          <w:sz w:val="22"/>
          <w:szCs w:val="22"/>
        </w:rPr>
        <w:t>a</w:t>
      </w:r>
      <w:r w:rsidR="000E2FC4">
        <w:rPr>
          <w:rFonts w:ascii="Segoe UI" w:hAnsi="Segoe UI" w:cs="Segoe UI"/>
          <w:sz w:val="22"/>
          <w:szCs w:val="22"/>
        </w:rPr>
        <w:t xml:space="preserve"> Finančnímu vyrovnání </w:t>
      </w:r>
      <w:r w:rsidRPr="001E3A77">
        <w:rPr>
          <w:rFonts w:ascii="Segoe UI" w:hAnsi="Segoe UI" w:cs="Segoe UI"/>
          <w:sz w:val="22"/>
          <w:szCs w:val="22"/>
        </w:rPr>
        <w:t>dochází po skončení kalendářního roku.</w:t>
      </w:r>
    </w:p>
    <w:p w14:paraId="67813985" w14:textId="77777777" w:rsidR="0080012E" w:rsidRPr="00FA5FEF" w:rsidRDefault="0080012E"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00454174" w:rsidRPr="00FA5FEF">
        <w:rPr>
          <w:rFonts w:ascii="Segoe UI" w:hAnsi="Segoe UI" w:cs="Segoe UI"/>
          <w:b/>
          <w:i/>
        </w:rPr>
        <w:t>Zahájení provozu</w:t>
      </w:r>
      <w:r w:rsidRPr="00FA5FEF">
        <w:rPr>
          <w:rFonts w:ascii="Segoe UI" w:hAnsi="Segoe UI" w:cs="Segoe UI"/>
          <w:b/>
          <w:i/>
        </w:rPr>
        <w:t>“</w:t>
      </w:r>
      <w:r w:rsidR="00454174" w:rsidRPr="00FA5FEF">
        <w:rPr>
          <w:rFonts w:ascii="Segoe UI" w:hAnsi="Segoe UI" w:cs="Segoe UI"/>
          <w:b/>
          <w:i/>
        </w:rPr>
        <w:t xml:space="preserve"> </w:t>
      </w:r>
    </w:p>
    <w:p w14:paraId="6388A4B7" w14:textId="464FDB2A" w:rsidR="00FE3603" w:rsidRPr="00FA5FEF" w:rsidRDefault="004C195A"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den, kdy je Dopravce povinen na základě Smlouvy a za podmínek v ní stanovených zahájit provoz Veřejných služeb. Pro účely Smlouvy jde o termín celostátní </w:t>
      </w:r>
      <w:r w:rsidRPr="00FA5FEF">
        <w:rPr>
          <w:rFonts w:ascii="Segoe UI" w:hAnsi="Segoe UI" w:cs="Segoe UI"/>
          <w:sz w:val="22"/>
          <w:szCs w:val="22"/>
        </w:rPr>
        <w:lastRenderedPageBreak/>
        <w:t xml:space="preserve">změny jízdních řádů v prosinci roku 2029. Pokud však nebude Smlouva z důvodů na straně Objednatele uzavřena nejpozději do 15. </w:t>
      </w:r>
      <w:r w:rsidR="00FB4002">
        <w:rPr>
          <w:rFonts w:ascii="Segoe UI" w:hAnsi="Segoe UI" w:cs="Segoe UI"/>
          <w:sz w:val="22"/>
          <w:szCs w:val="22"/>
        </w:rPr>
        <w:t>1.</w:t>
      </w:r>
      <w:r w:rsidR="00FB4002" w:rsidRPr="00FA5FEF">
        <w:rPr>
          <w:rFonts w:ascii="Segoe UI" w:hAnsi="Segoe UI" w:cs="Segoe UI"/>
          <w:sz w:val="22"/>
          <w:szCs w:val="22"/>
        </w:rPr>
        <w:t xml:space="preserve"> </w:t>
      </w:r>
      <w:r w:rsidRPr="00FA5FEF">
        <w:rPr>
          <w:rFonts w:ascii="Segoe UI" w:hAnsi="Segoe UI" w:cs="Segoe UI"/>
          <w:sz w:val="22"/>
          <w:szCs w:val="22"/>
        </w:rPr>
        <w:t>2026, bude okamžik Zahájení provozu automaticky posunut k začátku nejbližšího následujícího termínu celostátní změny jízdních řádů v prosinci kalendářního roku, který následuje po uplynutí 47 měsíců od uzavření této Smlouvy, pokud se Smluvní strany nedohodnou na dřívějším okamžiku Zahájení provozu. V případě automatického posunu Zahájení provozu bude celková Doba plnění činit vždy 360 měsíců. Pokud se Smluvní strany dohodnou na Zahájení provozu k jinému okamžiku než k termínu celostátní změny jízdních řádů v prosinci kalendářního roku, uzavřou dodatek k této Smlouvě, v němž upraví vzájemná práva a povinnosti související s touto změnou. Zahájení provozu rovněž zahrnuje etapizaci náběhu vozidel na počátku plnění (v prvním roce plnění Smlouvy), která bude při automatickém posunu termínu Zahájení provozu rovněž odpovídajícím způsobem posunuta.</w:t>
      </w:r>
    </w:p>
    <w:p w14:paraId="0C23F4EC" w14:textId="77777777" w:rsidR="001D51E3" w:rsidRPr="00FA5FEF" w:rsidRDefault="00594AB8"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Zákon</w:t>
      </w:r>
      <w:r w:rsidRPr="00FA5FEF">
        <w:rPr>
          <w:rFonts w:ascii="Segoe UI" w:hAnsi="Segoe UI" w:cs="Segoe UI"/>
          <w:b/>
          <w:bCs/>
          <w:i/>
          <w:iCs/>
        </w:rPr>
        <w:t xml:space="preserve"> o dr</w:t>
      </w:r>
      <w:r w:rsidR="00734A7A" w:rsidRPr="00FA5FEF">
        <w:rPr>
          <w:rFonts w:ascii="Segoe UI" w:hAnsi="Segoe UI" w:cs="Segoe UI"/>
          <w:b/>
          <w:bCs/>
          <w:i/>
          <w:iCs/>
        </w:rPr>
        <w:t>á</w:t>
      </w:r>
      <w:r w:rsidRPr="00FA5FEF">
        <w:rPr>
          <w:rFonts w:ascii="Segoe UI" w:hAnsi="Segoe UI" w:cs="Segoe UI"/>
          <w:b/>
          <w:bCs/>
          <w:i/>
          <w:iCs/>
        </w:rPr>
        <w:t>hách“</w:t>
      </w:r>
    </w:p>
    <w:p w14:paraId="5A77BF8D" w14:textId="77777777" w:rsidR="001D51E3" w:rsidRPr="00FA5FEF" w:rsidRDefault="00594AB8"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266/1994 Sb., o dráhách, ve znění pozdějších předpisů</w:t>
      </w:r>
      <w:r w:rsidR="00AF1C83" w:rsidRPr="00FA5FEF">
        <w:rPr>
          <w:rFonts w:ascii="Segoe UI" w:hAnsi="Segoe UI" w:cs="Segoe UI"/>
          <w:sz w:val="22"/>
          <w:szCs w:val="22"/>
        </w:rPr>
        <w:t>.</w:t>
      </w:r>
    </w:p>
    <w:p w14:paraId="3EFC5871" w14:textId="77777777" w:rsidR="001D51E3" w:rsidRPr="00FA5FEF" w:rsidRDefault="005F3F7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Zákon</w:t>
      </w:r>
      <w:r w:rsidRPr="00FA5FEF">
        <w:rPr>
          <w:rFonts w:ascii="Segoe UI" w:hAnsi="Segoe UI" w:cs="Segoe UI"/>
          <w:b/>
          <w:bCs/>
          <w:i/>
          <w:iCs/>
        </w:rPr>
        <w:t xml:space="preserve"> o registru smluv“</w:t>
      </w:r>
    </w:p>
    <w:p w14:paraId="71D9C72E" w14:textId="77777777" w:rsidR="001D51E3" w:rsidRPr="00FA5FEF" w:rsidRDefault="005F3F74"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340/2015 Sb., o zvláštních podmínkách účinnosti některých smluv, uveřejňování těchto smluv a o registru smluv, ve znění pozdějších předpisů.</w:t>
      </w:r>
    </w:p>
    <w:p w14:paraId="4ABB31A3" w14:textId="77777777" w:rsidR="001D51E3" w:rsidRPr="00FA5FEF" w:rsidRDefault="005F3F7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„Zákon o svobodném přístupu k informacím“ („InfZ“) </w:t>
      </w:r>
    </w:p>
    <w:p w14:paraId="0A6C12DC" w14:textId="77777777" w:rsidR="001D51E3" w:rsidRPr="00FA5FEF" w:rsidRDefault="005F3F74"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106/1999 Sb., o svobodném přístupu k informacím, ve znění pozdějších předpisů</w:t>
      </w:r>
      <w:r w:rsidR="00AF1C83" w:rsidRPr="00FA5FEF">
        <w:rPr>
          <w:rFonts w:ascii="Segoe UI" w:hAnsi="Segoe UI" w:cs="Segoe UI"/>
          <w:sz w:val="22"/>
          <w:szCs w:val="22"/>
        </w:rPr>
        <w:t>.</w:t>
      </w:r>
    </w:p>
    <w:p w14:paraId="315CB43A" w14:textId="3333E980" w:rsidR="006A01C6" w:rsidRPr="00FA5FEF" w:rsidRDefault="006A01C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„Změna Objednávky“</w:t>
      </w:r>
    </w:p>
    <w:p w14:paraId="33828608" w14:textId="3E7BE178" w:rsidR="006A01C6" w:rsidRPr="00FA5FEF" w:rsidRDefault="006A01C6"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konečné stanovení parametrů Veřejných služeb Objednatelem pro </w:t>
      </w:r>
      <w:r w:rsidR="00272B44" w:rsidRPr="00FA5FEF">
        <w:rPr>
          <w:rFonts w:ascii="Segoe UI" w:hAnsi="Segoe UI" w:cs="Segoe UI"/>
          <w:sz w:val="22"/>
          <w:szCs w:val="22"/>
        </w:rPr>
        <w:t>příslušné</w:t>
      </w:r>
      <w:r w:rsidRPr="00FA5FEF">
        <w:rPr>
          <w:rFonts w:ascii="Segoe UI" w:hAnsi="Segoe UI" w:cs="Segoe UI"/>
          <w:sz w:val="22"/>
          <w:szCs w:val="22"/>
        </w:rPr>
        <w:t xml:space="preserve"> období odchylně od Objednávky, činěné na základě </w:t>
      </w:r>
      <w:r w:rsidR="00FB4002">
        <w:rPr>
          <w:rFonts w:ascii="Segoe UI" w:hAnsi="Segoe UI" w:cs="Segoe UI"/>
          <w:sz w:val="22"/>
          <w:szCs w:val="22"/>
        </w:rPr>
        <w:t xml:space="preserve">Předběžné změnové poptávky a </w:t>
      </w:r>
      <w:r w:rsidR="00FB4002" w:rsidRPr="00FA5FEF">
        <w:rPr>
          <w:rFonts w:ascii="Segoe UI" w:hAnsi="Segoe UI" w:cs="Segoe UI"/>
          <w:sz w:val="22"/>
          <w:szCs w:val="22"/>
        </w:rPr>
        <w:t>v návaznosti na</w:t>
      </w:r>
      <w:r w:rsidR="00FB4002">
        <w:rPr>
          <w:rFonts w:ascii="Segoe UI" w:hAnsi="Segoe UI" w:cs="Segoe UI"/>
          <w:sz w:val="22"/>
          <w:szCs w:val="22"/>
        </w:rPr>
        <w:t xml:space="preserve"> ni</w:t>
      </w:r>
      <w:r w:rsidRPr="00FA5FEF">
        <w:rPr>
          <w:rFonts w:ascii="Segoe UI" w:hAnsi="Segoe UI" w:cs="Segoe UI"/>
          <w:sz w:val="22"/>
          <w:szCs w:val="22"/>
        </w:rPr>
        <w:t>.</w:t>
      </w:r>
    </w:p>
    <w:bookmarkEnd w:id="1"/>
    <w:bookmarkEnd w:id="2"/>
    <w:bookmarkEnd w:id="3"/>
    <w:bookmarkEnd w:id="4"/>
    <w:p w14:paraId="1A6AD71D" w14:textId="1BBB3D3A" w:rsidR="0055016A" w:rsidRPr="003A65F5" w:rsidRDefault="00E6365F" w:rsidP="00E9623D">
      <w:pPr>
        <w:pStyle w:val="Nadpis1"/>
        <w:rPr>
          <w:bCs/>
        </w:rPr>
      </w:pPr>
      <w:r w:rsidRPr="003A65F5">
        <w:t>ÚČEL SMLOUVY</w:t>
      </w:r>
    </w:p>
    <w:p w14:paraId="02C38BD0" w14:textId="3DD6A3AD" w:rsidR="004D6DD3" w:rsidRPr="00FA5FEF" w:rsidRDefault="004D6DD3" w:rsidP="00D050E7">
      <w:pPr>
        <w:numPr>
          <w:ilvl w:val="0"/>
          <w:numId w:val="57"/>
        </w:numPr>
        <w:spacing w:after="120" w:line="276" w:lineRule="auto"/>
        <w:ind w:left="425" w:hanging="425"/>
        <w:jc w:val="both"/>
        <w:rPr>
          <w:rFonts w:ascii="Segoe UI" w:hAnsi="Segoe UI" w:cs="Segoe UI"/>
        </w:rPr>
      </w:pPr>
      <w:r w:rsidRPr="00FA5FEF">
        <w:rPr>
          <w:rFonts w:ascii="Segoe UI" w:hAnsi="Segoe UI" w:cs="Segoe UI"/>
        </w:rPr>
        <w:t xml:space="preserve">Dopravce je provozovatelem drážní dopravy ve smyslu § 2 odst. 4 </w:t>
      </w:r>
      <w:r w:rsidR="000B6532">
        <w:rPr>
          <w:rFonts w:ascii="Segoe UI" w:hAnsi="Segoe UI" w:cs="Segoe UI"/>
        </w:rPr>
        <w:t>Z</w:t>
      </w:r>
      <w:r w:rsidRPr="00FA5FEF">
        <w:rPr>
          <w:rFonts w:ascii="Segoe UI" w:hAnsi="Segoe UI" w:cs="Segoe UI"/>
        </w:rPr>
        <w:t>ákona</w:t>
      </w:r>
      <w:r w:rsidR="00FE1858" w:rsidRPr="00FA5FEF">
        <w:rPr>
          <w:rFonts w:ascii="Segoe UI" w:hAnsi="Segoe UI" w:cs="Segoe UI"/>
        </w:rPr>
        <w:t xml:space="preserve"> o </w:t>
      </w:r>
      <w:r w:rsidR="00FB4002" w:rsidRPr="00FA5FEF">
        <w:rPr>
          <w:rFonts w:ascii="Segoe UI" w:hAnsi="Segoe UI" w:cs="Segoe UI"/>
        </w:rPr>
        <w:t>dr</w:t>
      </w:r>
      <w:r w:rsidR="00FB4002">
        <w:rPr>
          <w:rFonts w:ascii="Segoe UI" w:hAnsi="Segoe UI" w:cs="Segoe UI"/>
        </w:rPr>
        <w:t>á</w:t>
      </w:r>
      <w:r w:rsidR="00FB4002" w:rsidRPr="00FA5FEF">
        <w:rPr>
          <w:rFonts w:ascii="Segoe UI" w:hAnsi="Segoe UI" w:cs="Segoe UI"/>
        </w:rPr>
        <w:t>hách</w:t>
      </w:r>
      <w:r w:rsidRPr="00FA5FEF">
        <w:rPr>
          <w:rFonts w:ascii="Segoe UI" w:hAnsi="Segoe UI" w:cs="Segoe UI"/>
        </w:rPr>
        <w:t>, tj.</w:t>
      </w:r>
      <w:r w:rsidR="00BE54A9" w:rsidRPr="00FA5FEF">
        <w:rPr>
          <w:rFonts w:ascii="Segoe UI" w:hAnsi="Segoe UI" w:cs="Segoe UI"/>
        </w:rPr>
        <w:t> </w:t>
      </w:r>
      <w:r w:rsidRPr="00FA5FEF">
        <w:rPr>
          <w:rFonts w:ascii="Segoe UI" w:hAnsi="Segoe UI" w:cs="Segoe UI"/>
        </w:rPr>
        <w:t xml:space="preserve">vykonává činnost, při níž mezi dopravcem a osobou, jejíž přepravní potřeba se uspokojuje, vzniká právní vztah, jehož předmětem je přeprava osob, věcí, zvířat anebo činnost, kterou se zajišťuje podnikání podle zvláštních předpisů. Dopravce je povinen provozovat drážní dopravu v souladu s platným právním řádem České republiky, zejména se </w:t>
      </w:r>
      <w:r w:rsidR="000B6532">
        <w:rPr>
          <w:rFonts w:ascii="Segoe UI" w:hAnsi="Segoe UI" w:cs="Segoe UI"/>
        </w:rPr>
        <w:t>Z</w:t>
      </w:r>
      <w:r w:rsidRPr="00FA5FEF">
        <w:rPr>
          <w:rFonts w:ascii="Segoe UI" w:hAnsi="Segoe UI" w:cs="Segoe UI"/>
        </w:rPr>
        <w:t>ákonem o</w:t>
      </w:r>
      <w:r w:rsidR="00193A5A" w:rsidRPr="00FA5FEF">
        <w:rPr>
          <w:rFonts w:ascii="Segoe UI" w:hAnsi="Segoe UI" w:cs="Segoe UI"/>
        </w:rPr>
        <w:t> </w:t>
      </w:r>
      <w:r w:rsidRPr="00FA5FEF">
        <w:rPr>
          <w:rFonts w:ascii="Segoe UI" w:hAnsi="Segoe UI" w:cs="Segoe UI"/>
        </w:rPr>
        <w:t>dráhách a jeho prováděcími předpisy.</w:t>
      </w:r>
    </w:p>
    <w:p w14:paraId="22D762D6" w14:textId="3F5EBA5B" w:rsidR="00D6088C" w:rsidRPr="00FA5FEF" w:rsidRDefault="001D66C7" w:rsidP="00D050E7">
      <w:pPr>
        <w:numPr>
          <w:ilvl w:val="0"/>
          <w:numId w:val="57"/>
        </w:numPr>
        <w:spacing w:after="120" w:line="276" w:lineRule="auto"/>
        <w:ind w:left="425" w:hanging="425"/>
        <w:jc w:val="both"/>
        <w:rPr>
          <w:rFonts w:ascii="Segoe UI" w:hAnsi="Segoe UI" w:cs="Segoe UI"/>
        </w:rPr>
      </w:pPr>
      <w:r w:rsidRPr="00FA5FEF">
        <w:rPr>
          <w:rFonts w:ascii="Segoe UI" w:hAnsi="Segoe UI" w:cs="Segoe UI"/>
        </w:rPr>
        <w:t xml:space="preserve">Tato Smlouva je uzavřena na základě výsledku </w:t>
      </w:r>
      <w:r w:rsidR="00FE1858" w:rsidRPr="00FA5FEF">
        <w:rPr>
          <w:rFonts w:ascii="Segoe UI" w:hAnsi="Segoe UI" w:cs="Segoe UI"/>
        </w:rPr>
        <w:t>N</w:t>
      </w:r>
      <w:r w:rsidRPr="00FA5FEF">
        <w:rPr>
          <w:rFonts w:ascii="Segoe UI" w:hAnsi="Segoe UI" w:cs="Segoe UI"/>
        </w:rPr>
        <w:t>abídkového řízení</w:t>
      </w:r>
      <w:r w:rsidR="000735EC" w:rsidRPr="00FA5FEF">
        <w:rPr>
          <w:rFonts w:ascii="Segoe UI" w:hAnsi="Segoe UI" w:cs="Segoe UI"/>
        </w:rPr>
        <w:t xml:space="preserve">, v jehož rámci byla nabídka Dopravce </w:t>
      </w:r>
      <w:r w:rsidR="00CF2B9F" w:rsidRPr="00FA5FEF">
        <w:rPr>
          <w:rFonts w:ascii="Segoe UI" w:hAnsi="Segoe UI" w:cs="Segoe UI"/>
        </w:rPr>
        <w:t>vybrána jako</w:t>
      </w:r>
      <w:r w:rsidR="003D5D45" w:rsidRPr="00FA5FEF">
        <w:rPr>
          <w:rFonts w:ascii="Segoe UI" w:hAnsi="Segoe UI" w:cs="Segoe UI"/>
        </w:rPr>
        <w:t xml:space="preserve"> </w:t>
      </w:r>
      <w:r w:rsidR="00656082" w:rsidRPr="00FA5FEF">
        <w:rPr>
          <w:rFonts w:ascii="Segoe UI" w:hAnsi="Segoe UI" w:cs="Segoe UI"/>
        </w:rPr>
        <w:t xml:space="preserve">ekonomicky </w:t>
      </w:r>
      <w:r w:rsidR="00CF2B9F" w:rsidRPr="00FA5FEF">
        <w:rPr>
          <w:rFonts w:ascii="Segoe UI" w:hAnsi="Segoe UI" w:cs="Segoe UI"/>
        </w:rPr>
        <w:t xml:space="preserve">nejvýhodnější. Dopravce souhlasí, </w:t>
      </w:r>
      <w:r w:rsidR="008C16E0" w:rsidRPr="00FA5FEF">
        <w:rPr>
          <w:rFonts w:ascii="Segoe UI" w:hAnsi="Segoe UI" w:cs="Segoe UI"/>
        </w:rPr>
        <w:t xml:space="preserve">že </w:t>
      </w:r>
      <w:r w:rsidR="00CF2B9F" w:rsidRPr="00FA5FEF">
        <w:rPr>
          <w:rFonts w:ascii="Segoe UI" w:hAnsi="Segoe UI" w:cs="Segoe UI"/>
        </w:rPr>
        <w:t xml:space="preserve">je připraven a schopen provést anebo zajistit veškeré služby, výkony v rozsahu daném touto Smlouvou, a to v termínech a za podmínek vymezených níže. </w:t>
      </w:r>
      <w:r w:rsidR="00CE0E35" w:rsidRPr="00FA5FEF">
        <w:rPr>
          <w:rFonts w:ascii="Segoe UI" w:hAnsi="Segoe UI" w:cs="Segoe UI"/>
        </w:rPr>
        <w:t>Dopravce bude</w:t>
      </w:r>
      <w:r w:rsidR="00D6088C" w:rsidRPr="00FA5FEF">
        <w:rPr>
          <w:rFonts w:ascii="Segoe UI" w:hAnsi="Segoe UI" w:cs="Segoe UI"/>
        </w:rPr>
        <w:t xml:space="preserve"> </w:t>
      </w:r>
      <w:r w:rsidR="00CE0E35" w:rsidRPr="00FA5FEF">
        <w:rPr>
          <w:rFonts w:ascii="Segoe UI" w:hAnsi="Segoe UI" w:cs="Segoe UI"/>
        </w:rPr>
        <w:t xml:space="preserve">zajišťovat </w:t>
      </w:r>
      <w:r w:rsidR="00D6088C" w:rsidRPr="00FA5FEF">
        <w:rPr>
          <w:rFonts w:ascii="Segoe UI" w:hAnsi="Segoe UI" w:cs="Segoe UI"/>
        </w:rPr>
        <w:lastRenderedPageBreak/>
        <w:t xml:space="preserve">dopravní obslužnost </w:t>
      </w:r>
      <w:r w:rsidR="005B36F9" w:rsidRPr="00FA5FEF">
        <w:rPr>
          <w:rFonts w:ascii="Segoe UI" w:hAnsi="Segoe UI" w:cs="Segoe UI"/>
        </w:rPr>
        <w:t xml:space="preserve">pro </w:t>
      </w:r>
      <w:r w:rsidR="00D6088C" w:rsidRPr="00FA5FEF">
        <w:rPr>
          <w:rFonts w:ascii="Segoe UI" w:hAnsi="Segoe UI" w:cs="Segoe UI"/>
        </w:rPr>
        <w:t>Objednatel</w:t>
      </w:r>
      <w:r w:rsidR="005B36F9" w:rsidRPr="00FA5FEF">
        <w:rPr>
          <w:rFonts w:ascii="Segoe UI" w:hAnsi="Segoe UI" w:cs="Segoe UI"/>
        </w:rPr>
        <w:t>e</w:t>
      </w:r>
      <w:r w:rsidR="00D6088C" w:rsidRPr="00FA5FEF">
        <w:rPr>
          <w:rFonts w:ascii="Segoe UI" w:hAnsi="Segoe UI" w:cs="Segoe UI"/>
        </w:rPr>
        <w:t xml:space="preserve"> veřejnou drážní osobní dopravou </w:t>
      </w:r>
      <w:r w:rsidR="00A42BF7" w:rsidRPr="00A42BF7">
        <w:rPr>
          <w:rFonts w:ascii="Segoe UI" w:hAnsi="Segoe UI" w:cs="Segoe UI"/>
        </w:rPr>
        <w:t xml:space="preserve">na základě rozhodnutí Objednatele uzavřít Smlouvu o veřejných službách s ohledem na výsledek Nabídkového řízení, kterému předcházela notifikace č. 2023/S 085-261687 ze dne 27.  4. 2023 uveřejněná v Úředním věstníku Evropské unie na základě čl. 7 odst. 2 </w:t>
      </w:r>
      <w:r w:rsidR="00A42BF7" w:rsidRPr="00FA5FEF">
        <w:rPr>
          <w:rFonts w:ascii="Segoe UI" w:hAnsi="Segoe UI" w:cs="Segoe UI"/>
        </w:rPr>
        <w:t>nařízení o veřejných službách</w:t>
      </w:r>
      <w:r w:rsidR="00A42BF7" w:rsidRPr="00A42BF7">
        <w:rPr>
          <w:rFonts w:ascii="Segoe UI" w:hAnsi="Segoe UI" w:cs="Segoe UI"/>
        </w:rPr>
        <w:t>, to vše v souladu s dalšími ustanoveními ZVS</w:t>
      </w:r>
      <w:r w:rsidR="007C2783" w:rsidRPr="00FA5FEF">
        <w:rPr>
          <w:rFonts w:ascii="Segoe UI" w:hAnsi="Segoe UI" w:cs="Segoe UI"/>
        </w:rPr>
        <w:t xml:space="preserve">. </w:t>
      </w:r>
    </w:p>
    <w:p w14:paraId="060C49B3" w14:textId="49D6FA91" w:rsidR="00CE0E35" w:rsidRPr="00FA5FEF" w:rsidRDefault="006F7BD9" w:rsidP="00D050E7">
      <w:pPr>
        <w:numPr>
          <w:ilvl w:val="0"/>
          <w:numId w:val="57"/>
        </w:numPr>
        <w:spacing w:after="120" w:line="276" w:lineRule="auto"/>
        <w:ind w:left="425" w:hanging="425"/>
        <w:jc w:val="both"/>
        <w:rPr>
          <w:rFonts w:ascii="Segoe UI" w:hAnsi="Segoe UI" w:cs="Segoe UI"/>
        </w:rPr>
      </w:pPr>
      <w:r w:rsidRPr="00FA5FEF">
        <w:rPr>
          <w:rFonts w:ascii="Segoe UI" w:hAnsi="Segoe UI" w:cs="Segoe UI"/>
        </w:rPr>
        <w:t xml:space="preserve">Účelem </w:t>
      </w:r>
      <w:r w:rsidR="00E079AA" w:rsidRPr="00FA5FEF">
        <w:rPr>
          <w:rFonts w:ascii="Segoe UI" w:hAnsi="Segoe UI" w:cs="Segoe UI"/>
        </w:rPr>
        <w:t>S</w:t>
      </w:r>
      <w:r w:rsidRPr="00FA5FEF">
        <w:rPr>
          <w:rFonts w:ascii="Segoe UI" w:hAnsi="Segoe UI" w:cs="Segoe UI"/>
        </w:rPr>
        <w:t>mlouvy je zajistit dostupnost železniční dopravy zejména do škol a školských zařízení, k orgánům veřejné moci, do zaměstnání, do zdravotnických zařízení poskytujících základní zdravotní péči a k uspokojení kulturních, rekreačních a společenských potřeb, včetně zpáteční dopravy. Smlouva rovněž přispívá k trvale udržitelnému rozvoji územního obvodu tím, že podporuje ekologicky šetrnou dopravu a snižuje dopravní zatížení silniční infrastruktury. Smlouva se zaměřuje na poskytování kvalitní, bezpečné a spolehlivé železniční dopravy, která je dostupná všem obyvatelům územního obvodu, s cílem zlepšit kvalitu jejich života a podpořit hospodářský a sociální rozvoj regionu.</w:t>
      </w:r>
    </w:p>
    <w:p w14:paraId="3BF76F08" w14:textId="4699A1EE" w:rsidR="00DE2C29" w:rsidRPr="00FA5FEF" w:rsidRDefault="0071748A" w:rsidP="00D050E7">
      <w:pPr>
        <w:numPr>
          <w:ilvl w:val="0"/>
          <w:numId w:val="57"/>
        </w:numPr>
        <w:spacing w:after="120" w:line="276" w:lineRule="auto"/>
        <w:ind w:left="425" w:hanging="425"/>
        <w:jc w:val="both"/>
        <w:rPr>
          <w:rFonts w:ascii="Segoe UI" w:hAnsi="Segoe UI" w:cs="Segoe UI"/>
        </w:rPr>
      </w:pPr>
      <w:r w:rsidRPr="00FA5FEF">
        <w:rPr>
          <w:rFonts w:ascii="Segoe UI" w:hAnsi="Segoe UI" w:cs="Segoe UI"/>
        </w:rPr>
        <w:t>Dopravce je vázán podmínkami stanovenými touto Smlouvou, včetně veškerých jejích příloh, dále zadávací dokumentací Nabídkového řízení a závaznou nabídkou Dopravce podanou v rámci Nabídkového řízení.</w:t>
      </w:r>
      <w:r w:rsidR="001C4C0E" w:rsidRPr="00FA5FEF">
        <w:rPr>
          <w:rFonts w:ascii="Segoe UI" w:hAnsi="Segoe UI" w:cs="Segoe UI"/>
        </w:rPr>
        <w:t xml:space="preserve"> </w:t>
      </w:r>
    </w:p>
    <w:p w14:paraId="169E6713" w14:textId="026FF9C2" w:rsidR="0055016A" w:rsidRPr="00FA5FEF" w:rsidRDefault="00E6365F" w:rsidP="00E9623D">
      <w:pPr>
        <w:pStyle w:val="Nadpis1"/>
      </w:pPr>
      <w:r>
        <w:t>PŘEDMĚT SMLOUVY</w:t>
      </w:r>
    </w:p>
    <w:p w14:paraId="55E4EEE9" w14:textId="713FB6B7" w:rsidR="00615725" w:rsidRPr="00FA5FEF" w:rsidRDefault="00615725" w:rsidP="00D050E7">
      <w:pPr>
        <w:numPr>
          <w:ilvl w:val="0"/>
          <w:numId w:val="59"/>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Tato Smlouva stanovuje způsob zajištění, rozsah a kvalitu poskytování Veřejných služeb ze strany Dopravce a způsob a rozsah poskytování </w:t>
      </w:r>
      <w:r w:rsidR="00E079AA" w:rsidRPr="00FA5FEF">
        <w:rPr>
          <w:rFonts w:ascii="Segoe UI" w:hAnsi="Segoe UI" w:cs="Segoe UI"/>
        </w:rPr>
        <w:t xml:space="preserve">Kompenzace </w:t>
      </w:r>
      <w:r w:rsidRPr="00FA5FEF">
        <w:rPr>
          <w:rFonts w:ascii="Segoe UI" w:hAnsi="Segoe UI" w:cs="Segoe UI"/>
        </w:rPr>
        <w:t xml:space="preserve">ze strany Objednatele. </w:t>
      </w:r>
    </w:p>
    <w:p w14:paraId="4AAE4486" w14:textId="7B208E34" w:rsidR="00D72859" w:rsidRPr="00FA5FEF" w:rsidRDefault="00FF4E3A" w:rsidP="00D050E7">
      <w:pPr>
        <w:numPr>
          <w:ilvl w:val="0"/>
          <w:numId w:val="59"/>
        </w:numPr>
        <w:spacing w:after="120" w:line="276" w:lineRule="auto"/>
        <w:ind w:left="426" w:hanging="426"/>
        <w:jc w:val="both"/>
        <w:rPr>
          <w:rFonts w:ascii="Segoe UI" w:hAnsi="Segoe UI" w:cs="Segoe UI"/>
        </w:rPr>
      </w:pPr>
      <w:r w:rsidRPr="00FA5FEF">
        <w:rPr>
          <w:rFonts w:ascii="Segoe UI" w:hAnsi="Segoe UI" w:cs="Segoe UI"/>
        </w:rPr>
        <w:t>Na základě této</w:t>
      </w:r>
      <w:r w:rsidR="0055016A" w:rsidRPr="00FA5FEF">
        <w:rPr>
          <w:rFonts w:ascii="Segoe UI" w:hAnsi="Segoe UI" w:cs="Segoe UI"/>
        </w:rPr>
        <w:t xml:space="preserve"> Smlouvy</w:t>
      </w:r>
      <w:r w:rsidRPr="00FA5FEF">
        <w:rPr>
          <w:rFonts w:ascii="Segoe UI" w:hAnsi="Segoe UI" w:cs="Segoe UI"/>
        </w:rPr>
        <w:t xml:space="preserve"> se Dopravce</w:t>
      </w:r>
      <w:r w:rsidR="0055016A" w:rsidRPr="00FA5FEF">
        <w:rPr>
          <w:rFonts w:ascii="Segoe UI" w:hAnsi="Segoe UI" w:cs="Segoe UI"/>
        </w:rPr>
        <w:t xml:space="preserve"> zavazuje zajistit Veřejné služby za podmínek, v rozsahu a způsobem stanoveným touto Smlouvou.</w:t>
      </w:r>
      <w:r w:rsidR="003B4C20" w:rsidRPr="00FA5FEF">
        <w:rPr>
          <w:rFonts w:ascii="Segoe UI" w:hAnsi="Segoe UI" w:cs="Segoe UI"/>
        </w:rPr>
        <w:t xml:space="preserve"> </w:t>
      </w:r>
    </w:p>
    <w:p w14:paraId="00E5B657" w14:textId="77777777" w:rsidR="00DA4570" w:rsidRPr="00FA5FEF" w:rsidRDefault="0055016A" w:rsidP="00D050E7">
      <w:pPr>
        <w:numPr>
          <w:ilvl w:val="0"/>
          <w:numId w:val="59"/>
        </w:numPr>
        <w:spacing w:after="120" w:line="276" w:lineRule="auto"/>
        <w:ind w:left="426" w:hanging="426"/>
        <w:jc w:val="both"/>
        <w:rPr>
          <w:rFonts w:ascii="Segoe UI" w:hAnsi="Segoe UI" w:cs="Segoe UI"/>
        </w:rPr>
      </w:pPr>
      <w:r w:rsidRPr="00FA5FEF">
        <w:rPr>
          <w:rFonts w:ascii="Segoe UI" w:hAnsi="Segoe UI" w:cs="Segoe UI"/>
        </w:rPr>
        <w:t>Objednatel se podpisem této Smlouvy zavazuje poskytovat Dopravci za podmínek a</w:t>
      </w:r>
      <w:r w:rsidR="00193A5A" w:rsidRPr="00FA5FEF">
        <w:rPr>
          <w:rFonts w:ascii="Segoe UI" w:hAnsi="Segoe UI" w:cs="Segoe UI"/>
        </w:rPr>
        <w:t> </w:t>
      </w:r>
      <w:r w:rsidRPr="00FA5FEF">
        <w:rPr>
          <w:rFonts w:ascii="Segoe UI" w:hAnsi="Segoe UI" w:cs="Segoe UI"/>
        </w:rPr>
        <w:t>v rozsahu v této Smlouvě stanoveném kompenzaci za poskytování Veřejných služeb ve smyslu ust</w:t>
      </w:r>
      <w:r w:rsidR="002559C1" w:rsidRPr="00FA5FEF">
        <w:rPr>
          <w:rFonts w:ascii="Segoe UI" w:hAnsi="Segoe UI" w:cs="Segoe UI"/>
        </w:rPr>
        <w:t>anovení</w:t>
      </w:r>
      <w:r w:rsidRPr="00FA5FEF">
        <w:rPr>
          <w:rFonts w:ascii="Segoe UI" w:hAnsi="Segoe UI" w:cs="Segoe UI"/>
        </w:rPr>
        <w:t xml:space="preserve"> § 23 ZVS</w:t>
      </w:r>
      <w:r w:rsidR="00A86D66" w:rsidRPr="00FA5FEF">
        <w:rPr>
          <w:rFonts w:ascii="Segoe UI" w:hAnsi="Segoe UI" w:cs="Segoe UI"/>
        </w:rPr>
        <w:t>.</w:t>
      </w:r>
    </w:p>
    <w:p w14:paraId="153897CE" w14:textId="247EA298" w:rsidR="00DA4570" w:rsidRPr="00FA5FEF" w:rsidRDefault="000708A6" w:rsidP="00D050E7">
      <w:pPr>
        <w:numPr>
          <w:ilvl w:val="0"/>
          <w:numId w:val="59"/>
        </w:numPr>
        <w:spacing w:after="120" w:line="276" w:lineRule="auto"/>
        <w:ind w:left="426" w:hanging="426"/>
        <w:jc w:val="both"/>
        <w:rPr>
          <w:rFonts w:ascii="Segoe UI" w:hAnsi="Segoe UI" w:cs="Segoe UI"/>
        </w:rPr>
      </w:pPr>
      <w:r w:rsidRPr="00FA5FEF">
        <w:rPr>
          <w:rFonts w:ascii="Segoe UI" w:hAnsi="Segoe UI" w:cs="Segoe UI"/>
        </w:rPr>
        <w:t xml:space="preserve">Dopravce bude Veřejné služby dle Smlouvy poskytovat dle časového a věcného vymezení </w:t>
      </w:r>
      <w:r w:rsidR="00BE565E" w:rsidRPr="00FA5FEF">
        <w:rPr>
          <w:rFonts w:ascii="Segoe UI" w:hAnsi="Segoe UI" w:cs="Segoe UI"/>
        </w:rPr>
        <w:t>D</w:t>
      </w:r>
      <w:r w:rsidRPr="00FA5FEF">
        <w:rPr>
          <w:rFonts w:ascii="Segoe UI" w:hAnsi="Segoe UI" w:cs="Segoe UI"/>
        </w:rPr>
        <w:t xml:space="preserve">opravního výkonu dle přílohy </w:t>
      </w:r>
      <w:r w:rsidR="00092679">
        <w:rPr>
          <w:rFonts w:ascii="Segoe UI" w:hAnsi="Segoe UI" w:cs="Segoe UI"/>
        </w:rPr>
        <w:t>PK</w:t>
      </w:r>
      <w:r w:rsidR="005D49CE" w:rsidRPr="00FA5FEF">
        <w:rPr>
          <w:rFonts w:ascii="Segoe UI" w:hAnsi="Segoe UI" w:cs="Segoe UI"/>
        </w:rPr>
        <w:t xml:space="preserve"> </w:t>
      </w:r>
      <w:r w:rsidRPr="00FA5FEF">
        <w:rPr>
          <w:rFonts w:ascii="Segoe UI" w:hAnsi="Segoe UI" w:cs="Segoe UI"/>
        </w:rPr>
        <w:t xml:space="preserve">této Smlouvy, </w:t>
      </w:r>
      <w:r w:rsidR="00DD2D39" w:rsidRPr="00FA5FEF">
        <w:rPr>
          <w:rFonts w:ascii="Segoe UI" w:hAnsi="Segoe UI" w:cs="Segoe UI"/>
        </w:rPr>
        <w:t xml:space="preserve">která </w:t>
      </w:r>
      <w:r w:rsidRPr="00FA5FEF">
        <w:rPr>
          <w:rFonts w:ascii="Segoe UI" w:hAnsi="Segoe UI" w:cs="Segoe UI"/>
        </w:rPr>
        <w:t xml:space="preserve">zahrnuje počet </w:t>
      </w:r>
      <w:r w:rsidR="00E079AA" w:rsidRPr="00FA5FEF">
        <w:rPr>
          <w:rFonts w:ascii="Segoe UI" w:hAnsi="Segoe UI" w:cs="Segoe UI"/>
        </w:rPr>
        <w:t xml:space="preserve">Turnusových </w:t>
      </w:r>
      <w:r w:rsidRPr="00FA5FEF">
        <w:rPr>
          <w:rFonts w:ascii="Segoe UI" w:hAnsi="Segoe UI" w:cs="Segoe UI"/>
        </w:rPr>
        <w:t>vozidel a základní rozsah dopravního výkonu</w:t>
      </w:r>
      <w:r w:rsidR="007C30FE" w:rsidRPr="00FA5FEF">
        <w:rPr>
          <w:rFonts w:ascii="Segoe UI" w:hAnsi="Segoe UI" w:cs="Segoe UI"/>
        </w:rPr>
        <w:t xml:space="preserve"> (</w:t>
      </w:r>
      <w:r w:rsidR="004434DC" w:rsidRPr="00FA5FEF">
        <w:rPr>
          <w:rFonts w:ascii="Segoe UI" w:hAnsi="Segoe UI" w:cs="Segoe UI"/>
        </w:rPr>
        <w:t>R</w:t>
      </w:r>
      <w:r w:rsidR="007C30FE" w:rsidRPr="00FA5FEF">
        <w:rPr>
          <w:rFonts w:ascii="Segoe UI" w:hAnsi="Segoe UI" w:cs="Segoe UI"/>
        </w:rPr>
        <w:t>efer</w:t>
      </w:r>
      <w:r w:rsidR="003A2F4B" w:rsidRPr="00FA5FEF">
        <w:rPr>
          <w:rFonts w:ascii="Segoe UI" w:hAnsi="Segoe UI" w:cs="Segoe UI"/>
        </w:rPr>
        <w:t>e</w:t>
      </w:r>
      <w:r w:rsidR="007C30FE" w:rsidRPr="00FA5FEF">
        <w:rPr>
          <w:rFonts w:ascii="Segoe UI" w:hAnsi="Segoe UI" w:cs="Segoe UI"/>
        </w:rPr>
        <w:t>nční jízdní řád)</w:t>
      </w:r>
      <w:r w:rsidRPr="00FA5FEF">
        <w:rPr>
          <w:rFonts w:ascii="Segoe UI" w:hAnsi="Segoe UI" w:cs="Segoe UI"/>
        </w:rPr>
        <w:t xml:space="preserve">, a to na traťových úsecích uvedených v příloze </w:t>
      </w:r>
      <w:r w:rsidR="00092679">
        <w:rPr>
          <w:rFonts w:ascii="Segoe UI" w:hAnsi="Segoe UI" w:cs="Segoe UI"/>
        </w:rPr>
        <w:t>ÚD</w:t>
      </w:r>
      <w:r w:rsidR="005B3301" w:rsidRPr="00FA5FEF">
        <w:rPr>
          <w:rFonts w:ascii="Segoe UI" w:hAnsi="Segoe UI" w:cs="Segoe UI"/>
        </w:rPr>
        <w:t xml:space="preserve"> </w:t>
      </w:r>
      <w:r w:rsidRPr="00FA5FEF">
        <w:rPr>
          <w:rFonts w:ascii="Segoe UI" w:hAnsi="Segoe UI" w:cs="Segoe UI"/>
        </w:rPr>
        <w:t xml:space="preserve">této Smlouvy, případně dle aktuálních pokynů Objednatele. </w:t>
      </w:r>
      <w:r w:rsidR="00F64D6B" w:rsidRPr="00FA5FEF">
        <w:rPr>
          <w:rFonts w:ascii="Segoe UI" w:hAnsi="Segoe UI" w:cs="Segoe UI"/>
        </w:rPr>
        <w:t>Dopravce bere na vědomí, že vymezený rozsah Dopravního výkonu může být na základě požadavku Objednatele měněn, to však pouze za podmínek a postupem stanoveným dále ve Smlouvě</w:t>
      </w:r>
      <w:r w:rsidR="00FA50ED" w:rsidRPr="00FA5FEF">
        <w:rPr>
          <w:rFonts w:ascii="Segoe UI" w:hAnsi="Segoe UI" w:cs="Segoe UI"/>
        </w:rPr>
        <w:t>, nedohodnou-li se Smluvní strany jinak</w:t>
      </w:r>
      <w:r w:rsidR="00CC27FC" w:rsidRPr="00FA5FEF">
        <w:rPr>
          <w:rFonts w:ascii="Segoe UI" w:hAnsi="Segoe UI" w:cs="Segoe UI"/>
        </w:rPr>
        <w:t>.</w:t>
      </w:r>
    </w:p>
    <w:p w14:paraId="20DE514C" w14:textId="68D5A72E" w:rsidR="006F3F06" w:rsidRPr="00FA5FEF" w:rsidRDefault="006F3F06" w:rsidP="00D050E7">
      <w:pPr>
        <w:numPr>
          <w:ilvl w:val="0"/>
          <w:numId w:val="59"/>
        </w:numPr>
        <w:spacing w:after="120" w:line="276" w:lineRule="auto"/>
        <w:ind w:left="426" w:hanging="426"/>
        <w:jc w:val="both"/>
        <w:rPr>
          <w:rFonts w:ascii="Segoe UI" w:hAnsi="Segoe UI" w:cs="Segoe UI"/>
        </w:rPr>
      </w:pPr>
      <w:r w:rsidRPr="00FA5FEF">
        <w:rPr>
          <w:rFonts w:ascii="Segoe UI" w:hAnsi="Segoe UI" w:cs="Segoe UI"/>
        </w:rPr>
        <w:t xml:space="preserve">Dopravce se zavazuje vyvinout maximální úsilí k využívání Řádných vozidel při plnění závazku Veřejných služeb dle podmínek této Smlouvy. </w:t>
      </w:r>
    </w:p>
    <w:p w14:paraId="58F3C03D" w14:textId="1F6D6896" w:rsidR="004B26DA" w:rsidRDefault="004B26DA" w:rsidP="00D050E7">
      <w:pPr>
        <w:numPr>
          <w:ilvl w:val="0"/>
          <w:numId w:val="59"/>
        </w:numPr>
        <w:spacing w:after="120" w:line="276" w:lineRule="auto"/>
        <w:ind w:left="426" w:hanging="426"/>
        <w:jc w:val="both"/>
        <w:rPr>
          <w:rFonts w:ascii="Segoe UI" w:hAnsi="Segoe UI" w:cs="Segoe UI"/>
        </w:rPr>
      </w:pPr>
      <w:r w:rsidRPr="00FA5FEF">
        <w:rPr>
          <w:rFonts w:ascii="Segoe UI" w:hAnsi="Segoe UI" w:cs="Segoe UI"/>
        </w:rPr>
        <w:t xml:space="preserve">Dopravce je oprávněn použít k plnění Smlouvy poddodavatele. </w:t>
      </w:r>
      <w:bookmarkStart w:id="8" w:name="_Ref439681679"/>
      <w:r w:rsidR="0097758B" w:rsidRPr="00FA5FEF">
        <w:rPr>
          <w:rFonts w:ascii="Segoe UI" w:hAnsi="Segoe UI" w:cs="Segoe UI"/>
        </w:rPr>
        <w:t xml:space="preserve">Dopravce je však povinen realizovat dopravní výkony dle schválených Jízdních řádů, které odpovídají </w:t>
      </w:r>
      <w:r w:rsidR="009E3E4B" w:rsidRPr="00FA5FEF">
        <w:rPr>
          <w:rFonts w:ascii="Segoe UI" w:hAnsi="Segoe UI" w:cs="Segoe UI"/>
        </w:rPr>
        <w:t xml:space="preserve">příloze </w:t>
      </w:r>
      <w:r w:rsidR="00092679">
        <w:rPr>
          <w:rFonts w:ascii="Segoe UI" w:hAnsi="Segoe UI" w:cs="Segoe UI"/>
        </w:rPr>
        <w:t>PK</w:t>
      </w:r>
      <w:r w:rsidR="009E3E4B" w:rsidRPr="00FA5FEF">
        <w:rPr>
          <w:rFonts w:ascii="Segoe UI" w:hAnsi="Segoe UI" w:cs="Segoe UI"/>
        </w:rPr>
        <w:t xml:space="preserve"> Smlouvy a které mohou být měněny postupem a za podmínek stanovených v této </w:t>
      </w:r>
      <w:r w:rsidR="009E3E4B" w:rsidRPr="00FA5FEF">
        <w:rPr>
          <w:rFonts w:ascii="Segoe UI" w:hAnsi="Segoe UI" w:cs="Segoe UI"/>
        </w:rPr>
        <w:lastRenderedPageBreak/>
        <w:t>Smlouvě</w:t>
      </w:r>
      <w:r w:rsidR="00FB4002">
        <w:rPr>
          <w:rFonts w:ascii="Segoe UI" w:hAnsi="Segoe UI" w:cs="Segoe UI"/>
        </w:rPr>
        <w:t>,</w:t>
      </w:r>
      <w:r w:rsidR="009E3E4B" w:rsidRPr="00FA5FEF">
        <w:rPr>
          <w:rFonts w:ascii="Segoe UI" w:hAnsi="Segoe UI" w:cs="Segoe UI"/>
        </w:rPr>
        <w:t xml:space="preserve"> </w:t>
      </w:r>
      <w:r w:rsidR="006026E2" w:rsidRPr="00FA5FEF">
        <w:rPr>
          <w:rFonts w:ascii="Segoe UI" w:hAnsi="Segoe UI" w:cs="Segoe UI"/>
        </w:rPr>
        <w:t>alespoň ze</w:t>
      </w:r>
      <w:r w:rsidR="00837925" w:rsidRPr="00FA5FEF">
        <w:rPr>
          <w:rFonts w:ascii="Segoe UI" w:hAnsi="Segoe UI" w:cs="Segoe UI"/>
        </w:rPr>
        <w:t xml:space="preserve"> 70 % sám</w:t>
      </w:r>
      <w:r w:rsidR="009E3E4B" w:rsidRPr="00FA5FEF">
        <w:rPr>
          <w:rFonts w:ascii="Segoe UI" w:hAnsi="Segoe UI" w:cs="Segoe UI"/>
        </w:rPr>
        <w:t xml:space="preserve">, tj. nikoli prostřednictvím poddodavatelů. </w:t>
      </w:r>
      <w:r w:rsidR="002B3E24" w:rsidRPr="00FA5FEF">
        <w:rPr>
          <w:rFonts w:ascii="Segoe UI" w:hAnsi="Segoe UI" w:cs="Segoe UI"/>
        </w:rPr>
        <w:t xml:space="preserve">Pro vyloučení pochybností Smluvní strany uvádí, že </w:t>
      </w:r>
      <w:r w:rsidR="009E3E4B" w:rsidRPr="00FA5FEF">
        <w:rPr>
          <w:rFonts w:ascii="Segoe UI" w:hAnsi="Segoe UI" w:cs="Segoe UI"/>
        </w:rPr>
        <w:t xml:space="preserve">Dopravce je oprávněn zajišťovat prostřednictvím poddodavatelů </w:t>
      </w:r>
      <w:r w:rsidR="002B3E24" w:rsidRPr="00FA5FEF">
        <w:rPr>
          <w:rFonts w:ascii="Segoe UI" w:hAnsi="Segoe UI" w:cs="Segoe UI"/>
        </w:rPr>
        <w:t xml:space="preserve">zejména </w:t>
      </w:r>
      <w:r w:rsidR="009E3E4B" w:rsidRPr="00FA5FEF">
        <w:rPr>
          <w:rFonts w:ascii="Segoe UI" w:hAnsi="Segoe UI" w:cs="Segoe UI"/>
        </w:rPr>
        <w:t xml:space="preserve">tato plnění a činnosti: (i) </w:t>
      </w:r>
      <w:r w:rsidR="006026E2" w:rsidRPr="00FA5FEF">
        <w:rPr>
          <w:rFonts w:ascii="Segoe UI" w:hAnsi="Segoe UI" w:cs="Segoe UI"/>
        </w:rPr>
        <w:t xml:space="preserve">realizace dopravních výkonů dle schválených Jízdních řádů až do 30 % dopravních výkonů dle schválených Jízdních řádů, (ii) </w:t>
      </w:r>
      <w:r w:rsidR="009E3E4B" w:rsidRPr="002241D1">
        <w:rPr>
          <w:rFonts w:ascii="Segoe UI" w:hAnsi="Segoe UI" w:cs="Segoe UI"/>
        </w:rPr>
        <w:t>zajišťování náhradní autobusové dopravy</w:t>
      </w:r>
      <w:r w:rsidR="009E3E4B" w:rsidRPr="00FA5FEF">
        <w:rPr>
          <w:rFonts w:ascii="Segoe UI" w:hAnsi="Segoe UI" w:cs="Segoe UI"/>
        </w:rPr>
        <w:t>, (ii</w:t>
      </w:r>
      <w:r w:rsidR="006026E2" w:rsidRPr="00FA5FEF">
        <w:rPr>
          <w:rFonts w:ascii="Segoe UI" w:hAnsi="Segoe UI" w:cs="Segoe UI"/>
        </w:rPr>
        <w:t>i</w:t>
      </w:r>
      <w:r w:rsidR="009E3E4B" w:rsidRPr="00FA5FEF">
        <w:rPr>
          <w:rFonts w:ascii="Segoe UI" w:hAnsi="Segoe UI" w:cs="Segoe UI"/>
        </w:rPr>
        <w:t xml:space="preserve">) </w:t>
      </w:r>
      <w:r w:rsidR="009E3E4B" w:rsidRPr="002241D1">
        <w:rPr>
          <w:rFonts w:ascii="Segoe UI" w:hAnsi="Segoe UI" w:cs="Segoe UI"/>
        </w:rPr>
        <w:t>zajištění práva na užívání Vozidel (např. formou pronájmu, leasingu, výpůjčky apod.),</w:t>
      </w:r>
      <w:r w:rsidR="009E3E4B" w:rsidRPr="00FA5FEF">
        <w:rPr>
          <w:rFonts w:ascii="Segoe UI" w:hAnsi="Segoe UI" w:cs="Segoe UI"/>
        </w:rPr>
        <w:t xml:space="preserve"> (i</w:t>
      </w:r>
      <w:r w:rsidR="006026E2" w:rsidRPr="00FA5FEF">
        <w:rPr>
          <w:rFonts w:ascii="Segoe UI" w:hAnsi="Segoe UI" w:cs="Segoe UI"/>
        </w:rPr>
        <w:t>v</w:t>
      </w:r>
      <w:r w:rsidR="009E3E4B" w:rsidRPr="00FA5FEF">
        <w:rPr>
          <w:rFonts w:ascii="Segoe UI" w:hAnsi="Segoe UI" w:cs="Segoe UI"/>
        </w:rPr>
        <w:t>) zajištění servisu a oprav Vozidel a</w:t>
      </w:r>
      <w:r w:rsidR="00007909" w:rsidRPr="00FA5FEF">
        <w:rPr>
          <w:rFonts w:ascii="Segoe UI" w:hAnsi="Segoe UI" w:cs="Segoe UI"/>
        </w:rPr>
        <w:t> </w:t>
      </w:r>
      <w:r w:rsidR="009E3E4B" w:rsidRPr="00FA5FEF">
        <w:rPr>
          <w:rFonts w:ascii="Segoe UI" w:hAnsi="Segoe UI" w:cs="Segoe UI"/>
        </w:rPr>
        <w:t>(v)</w:t>
      </w:r>
      <w:r w:rsidR="00007909" w:rsidRPr="00FA5FEF">
        <w:rPr>
          <w:rFonts w:ascii="Segoe UI" w:hAnsi="Segoe UI" w:cs="Segoe UI"/>
        </w:rPr>
        <w:t> </w:t>
      </w:r>
      <w:r w:rsidR="009E3E4B" w:rsidRPr="00FA5FEF">
        <w:rPr>
          <w:rFonts w:ascii="Segoe UI" w:hAnsi="Segoe UI" w:cs="Segoe UI"/>
        </w:rPr>
        <w:t xml:space="preserve">zajištění dopravního výkonu </w:t>
      </w:r>
      <w:r w:rsidR="009A4242" w:rsidRPr="00FA5FEF">
        <w:rPr>
          <w:rFonts w:ascii="Segoe UI" w:hAnsi="Segoe UI" w:cs="Segoe UI"/>
        </w:rPr>
        <w:t>N</w:t>
      </w:r>
      <w:r w:rsidR="003B4CF5" w:rsidRPr="00FA5FEF">
        <w:rPr>
          <w:rFonts w:ascii="Segoe UI" w:hAnsi="Segoe UI" w:cs="Segoe UI"/>
        </w:rPr>
        <w:t xml:space="preserve">áhradním </w:t>
      </w:r>
      <w:r w:rsidR="009A4242" w:rsidRPr="00FA5FEF">
        <w:rPr>
          <w:rFonts w:ascii="Segoe UI" w:hAnsi="Segoe UI" w:cs="Segoe UI"/>
        </w:rPr>
        <w:t xml:space="preserve">vozidlem </w:t>
      </w:r>
      <w:r w:rsidR="009E3E4B" w:rsidRPr="00FA5FEF">
        <w:rPr>
          <w:rFonts w:ascii="Segoe UI" w:hAnsi="Segoe UI" w:cs="Segoe UI"/>
        </w:rPr>
        <w:t>v případě mimořádných situací dle §</w:t>
      </w:r>
      <w:r w:rsidR="006026E2" w:rsidRPr="00FA5FEF">
        <w:rPr>
          <w:rFonts w:ascii="Segoe UI" w:hAnsi="Segoe UI" w:cs="Segoe UI"/>
        </w:rPr>
        <w:t> </w:t>
      </w:r>
      <w:r w:rsidR="009E3E4B" w:rsidRPr="00FA5FEF">
        <w:rPr>
          <w:rFonts w:ascii="Segoe UI" w:hAnsi="Segoe UI" w:cs="Segoe UI"/>
        </w:rPr>
        <w:t xml:space="preserve">49 </w:t>
      </w:r>
      <w:r w:rsidR="00FB4002">
        <w:rPr>
          <w:rFonts w:ascii="Segoe UI" w:hAnsi="Segoe UI" w:cs="Segoe UI"/>
        </w:rPr>
        <w:t>Z</w:t>
      </w:r>
      <w:r w:rsidR="00FB4002" w:rsidRPr="00FA5FEF">
        <w:rPr>
          <w:rFonts w:ascii="Segoe UI" w:hAnsi="Segoe UI" w:cs="Segoe UI"/>
        </w:rPr>
        <w:t xml:space="preserve">ákona </w:t>
      </w:r>
      <w:r w:rsidR="008677E9" w:rsidRPr="00FA5FEF">
        <w:rPr>
          <w:rFonts w:ascii="Segoe UI" w:hAnsi="Segoe UI" w:cs="Segoe UI"/>
        </w:rPr>
        <w:t>o dráhách</w:t>
      </w:r>
      <w:r w:rsidR="009E3E4B" w:rsidRPr="00FA5FEF">
        <w:rPr>
          <w:rFonts w:ascii="Segoe UI" w:hAnsi="Segoe UI" w:cs="Segoe UI"/>
        </w:rPr>
        <w:t xml:space="preserve">. Za </w:t>
      </w:r>
      <w:r w:rsidR="00BF61F0" w:rsidRPr="00FA5FEF">
        <w:rPr>
          <w:rFonts w:ascii="Segoe UI" w:hAnsi="Segoe UI" w:cs="Segoe UI"/>
        </w:rPr>
        <w:t xml:space="preserve">splnění povinností prostřednictvím poddodavatelů Dopravce odpovídá stejně, jako by </w:t>
      </w:r>
      <w:r w:rsidR="004E60F2" w:rsidRPr="00FA5FEF">
        <w:rPr>
          <w:rFonts w:ascii="Segoe UI" w:hAnsi="Segoe UI" w:cs="Segoe UI"/>
        </w:rPr>
        <w:t xml:space="preserve">Veřejné služby podle Smlouvy poskytoval sám. </w:t>
      </w:r>
      <w:bookmarkEnd w:id="8"/>
      <w:r w:rsidR="006026E2" w:rsidRPr="00FA5FEF">
        <w:rPr>
          <w:rFonts w:ascii="Segoe UI" w:hAnsi="Segoe UI" w:cs="Segoe UI"/>
        </w:rPr>
        <w:t>Objednatel je oprávněn požadovat od Dopravce předložení seznamu poddodavatelů a podrobností o rozsahu jejich plnění.</w:t>
      </w:r>
    </w:p>
    <w:p w14:paraId="27D80016" w14:textId="7D9D4358" w:rsidR="00EB35AD" w:rsidRDefault="00141EDA" w:rsidP="00D050E7">
      <w:pPr>
        <w:numPr>
          <w:ilvl w:val="0"/>
          <w:numId w:val="59"/>
        </w:numPr>
        <w:spacing w:after="120" w:line="276" w:lineRule="auto"/>
        <w:ind w:left="426" w:hanging="426"/>
        <w:jc w:val="both"/>
        <w:rPr>
          <w:rFonts w:ascii="Segoe UI" w:hAnsi="Segoe UI" w:cs="Segoe UI"/>
        </w:rPr>
      </w:pPr>
      <w:r w:rsidRPr="008C09FB">
        <w:rPr>
          <w:rFonts w:ascii="Segoe UI" w:hAnsi="Segoe UI" w:cs="Segoe UI"/>
        </w:rPr>
        <w:t>Objednatel je oprávněn po Dopravci požadovat nahrazení poddodavatele nebo poddodavatelů výrobce Vozidel v případě, že by více jak 50 % celkové hodnoty veřejné zakázky na dodávky Vozidel mělo být plněno poddodavatelem nebo poddodavateli se sídlem mimo státy uvedené v § 6 odst. 3 písm. a) a b) ZZVZ.</w:t>
      </w:r>
      <w:r w:rsidR="006919E3">
        <w:rPr>
          <w:rFonts w:ascii="Segoe UI" w:hAnsi="Segoe UI" w:cs="Segoe UI"/>
        </w:rPr>
        <w:t xml:space="preserve"> </w:t>
      </w:r>
      <w:r w:rsidR="006919E3" w:rsidRPr="004E5EAC">
        <w:rPr>
          <w:rFonts w:ascii="Segoe UI" w:hAnsi="Segoe UI" w:cs="Segoe UI"/>
          <w:highlight w:val="yellow"/>
        </w:rPr>
        <w:t>Limit 50 %, uvedený v předchozí větě, se vztahuje k celkové nabídkové ceně konkrétního dodavatele vozidel v zadávacím řízení na výběr dodavatele vozidel. Za sídlo dodavatele se považuje původ dodavatele. Za původ dodavatele se pro účely tohoto ustanovení považuje</w:t>
      </w:r>
      <w:r w:rsidR="006919E3" w:rsidRPr="004E5EAC">
        <w:rPr>
          <w:rFonts w:ascii="Segoe UI" w:hAnsi="Segoe UI" w:cs="Segoe UI"/>
          <w:highlight w:val="yellow"/>
          <w:vertAlign w:val="superscript"/>
        </w:rPr>
        <w:footnoteReference w:id="2"/>
      </w:r>
      <w:r w:rsidR="006919E3" w:rsidRPr="004E5EAC">
        <w:rPr>
          <w:rFonts w:ascii="Segoe UI" w:hAnsi="Segoe UI" w:cs="Segoe UI"/>
          <w:highlight w:val="yellow"/>
        </w:rPr>
        <w:t>:</w:t>
      </w:r>
    </w:p>
    <w:p w14:paraId="4AFB5BE2" w14:textId="77777777" w:rsidR="0070019A" w:rsidRPr="004E5EAC" w:rsidRDefault="0070019A" w:rsidP="0070019A">
      <w:pPr>
        <w:numPr>
          <w:ilvl w:val="1"/>
          <w:numId w:val="59"/>
        </w:numPr>
        <w:spacing w:after="120" w:line="276" w:lineRule="auto"/>
        <w:jc w:val="both"/>
        <w:rPr>
          <w:rFonts w:ascii="Segoe UI" w:hAnsi="Segoe UI" w:cs="Segoe UI"/>
          <w:highlight w:val="yellow"/>
        </w:rPr>
      </w:pPr>
      <w:r w:rsidRPr="004E5EAC">
        <w:rPr>
          <w:rFonts w:ascii="Segoe UI" w:hAnsi="Segoe UI" w:cs="Segoe UI"/>
          <w:highlight w:val="yellow"/>
        </w:rPr>
        <w:t>v případě fyzické osoby stát, jehož je dodavatel státním příslušníkem nebo v němž má právo na trvalý pobyt;</w:t>
      </w:r>
    </w:p>
    <w:p w14:paraId="2800D7A7" w14:textId="77777777" w:rsidR="0070019A" w:rsidRPr="00030DC4" w:rsidRDefault="0070019A" w:rsidP="0070019A">
      <w:pPr>
        <w:numPr>
          <w:ilvl w:val="1"/>
          <w:numId w:val="59"/>
        </w:numPr>
        <w:spacing w:after="120" w:line="276" w:lineRule="auto"/>
        <w:jc w:val="both"/>
        <w:rPr>
          <w:rFonts w:ascii="Segoe UI" w:hAnsi="Segoe UI" w:cs="Segoe UI"/>
          <w:highlight w:val="yellow"/>
        </w:rPr>
      </w:pPr>
      <w:r w:rsidRPr="00030DC4">
        <w:rPr>
          <w:rFonts w:ascii="Segoe UI" w:hAnsi="Segoe UI" w:cs="Segoe UI"/>
          <w:highlight w:val="yellow"/>
        </w:rPr>
        <w:t>v případě právnické osoby: (i) stát, podle jehož právních předpisů je právnická osoba zřízena nebo jinak organizována a na jehož území vyvíjí významnou podnikatelskou činnost; (</w:t>
      </w:r>
      <w:proofErr w:type="spellStart"/>
      <w:r w:rsidRPr="00030DC4">
        <w:rPr>
          <w:rFonts w:ascii="Segoe UI" w:hAnsi="Segoe UI" w:cs="Segoe UI"/>
          <w:highlight w:val="yellow"/>
        </w:rPr>
        <w:t>ii</w:t>
      </w:r>
      <w:proofErr w:type="spellEnd"/>
      <w:r w:rsidRPr="00030DC4">
        <w:rPr>
          <w:rFonts w:ascii="Segoe UI" w:hAnsi="Segoe UI" w:cs="Segoe UI"/>
          <w:highlight w:val="yellow"/>
        </w:rPr>
        <w:t>) pokud právnická osoba nevyvíjí významnou podnikatelskou činnost  na území státu, podle jehož právních předpisů je zřízena nebo jinak organizována, je původem právnické osoby původ osoby nebo osob, které mohou na tuto právnickou osobu přímo či nepřímo vykonávat dominantní vliv na základě toho, že tuto právnickou osobu vlastní nebo v ní mají finanční účast, či na základě pravidel, podle nichž se tato právnická osoba řídí.</w:t>
      </w:r>
    </w:p>
    <w:p w14:paraId="435DE062" w14:textId="77777777" w:rsidR="0070019A" w:rsidRPr="004E5EAC" w:rsidRDefault="0070019A" w:rsidP="0070019A">
      <w:pPr>
        <w:spacing w:after="120" w:line="276" w:lineRule="auto"/>
        <w:ind w:left="1440"/>
        <w:jc w:val="both"/>
        <w:rPr>
          <w:rFonts w:ascii="Segoe UI" w:hAnsi="Segoe UI" w:cs="Segoe UI"/>
          <w:highlight w:val="yellow"/>
        </w:rPr>
      </w:pPr>
      <w:r w:rsidRPr="004E5EAC">
        <w:rPr>
          <w:rFonts w:ascii="Segoe UI" w:hAnsi="Segoe UI" w:cs="Segoe UI"/>
          <w:highlight w:val="yellow"/>
        </w:rPr>
        <w:t>Má se za to, že osoba nebo osoby vykonávají na právnickou osobu dominantní vliv, pokud přímo či nepřímo:</w:t>
      </w:r>
    </w:p>
    <w:p w14:paraId="0375EAB8" w14:textId="77777777" w:rsidR="0070019A" w:rsidRPr="004E5EAC" w:rsidRDefault="0070019A" w:rsidP="0070019A">
      <w:pPr>
        <w:pStyle w:val="Odstavecseseznamem"/>
        <w:numPr>
          <w:ilvl w:val="3"/>
          <w:numId w:val="59"/>
        </w:numPr>
        <w:spacing w:after="120" w:line="276" w:lineRule="auto"/>
        <w:jc w:val="both"/>
        <w:rPr>
          <w:rFonts w:ascii="Segoe UI" w:hAnsi="Segoe UI" w:cs="Segoe UI"/>
          <w:highlight w:val="yellow"/>
        </w:rPr>
      </w:pPr>
      <w:r w:rsidRPr="004E5EAC">
        <w:rPr>
          <w:rFonts w:ascii="Segoe UI" w:hAnsi="Segoe UI" w:cs="Segoe UI"/>
          <w:highlight w:val="yellow"/>
        </w:rPr>
        <w:t>drží většinu upsaného základního kapitálu této právnické osoby;</w:t>
      </w:r>
    </w:p>
    <w:p w14:paraId="5DBA4386" w14:textId="77777777" w:rsidR="0070019A" w:rsidRPr="004E5EAC" w:rsidRDefault="0070019A" w:rsidP="0070019A">
      <w:pPr>
        <w:pStyle w:val="Odstavecseseznamem"/>
        <w:numPr>
          <w:ilvl w:val="3"/>
          <w:numId w:val="59"/>
        </w:numPr>
        <w:spacing w:after="120" w:line="276" w:lineRule="auto"/>
        <w:jc w:val="both"/>
        <w:rPr>
          <w:rFonts w:ascii="Segoe UI" w:hAnsi="Segoe UI" w:cs="Segoe UI"/>
          <w:highlight w:val="yellow"/>
        </w:rPr>
      </w:pPr>
      <w:r w:rsidRPr="004E5EAC">
        <w:rPr>
          <w:rFonts w:ascii="Segoe UI" w:hAnsi="Segoe UI" w:cs="Segoe UI"/>
          <w:highlight w:val="yellow"/>
        </w:rPr>
        <w:t>kontrolují většinu hlasovacích práv spojených s účastí v této právnické osobě; nebo</w:t>
      </w:r>
    </w:p>
    <w:p w14:paraId="4DBD4BBD" w14:textId="77777777" w:rsidR="0070019A" w:rsidRPr="004E5EAC" w:rsidRDefault="0070019A" w:rsidP="0070019A">
      <w:pPr>
        <w:pStyle w:val="Odstavecseseznamem"/>
        <w:numPr>
          <w:ilvl w:val="3"/>
          <w:numId w:val="59"/>
        </w:numPr>
        <w:spacing w:after="120" w:line="276" w:lineRule="auto"/>
        <w:jc w:val="both"/>
        <w:rPr>
          <w:rFonts w:ascii="Segoe UI" w:hAnsi="Segoe UI" w:cs="Segoe UI"/>
          <w:highlight w:val="yellow"/>
        </w:rPr>
      </w:pPr>
      <w:r w:rsidRPr="004E5EAC">
        <w:rPr>
          <w:rFonts w:ascii="Segoe UI" w:hAnsi="Segoe UI" w:cs="Segoe UI"/>
          <w:highlight w:val="yellow"/>
        </w:rPr>
        <w:lastRenderedPageBreak/>
        <w:t>mohou jmenovat více než polovinu členů jejího správního, řídicího nebo dozorčího orgánu.</w:t>
      </w:r>
    </w:p>
    <w:p w14:paraId="720F6640" w14:textId="77777777" w:rsidR="0070019A" w:rsidRPr="004E5EAC" w:rsidRDefault="0070019A" w:rsidP="0070019A">
      <w:pPr>
        <w:pStyle w:val="Odstavecseseznamem"/>
        <w:spacing w:after="120" w:line="276" w:lineRule="auto"/>
        <w:ind w:left="1211"/>
        <w:jc w:val="both"/>
        <w:rPr>
          <w:rFonts w:ascii="Segoe UI" w:hAnsi="Segoe UI" w:cs="Segoe UI"/>
          <w:highlight w:val="yellow"/>
        </w:rPr>
      </w:pPr>
    </w:p>
    <w:p w14:paraId="53D2A839" w14:textId="77777777" w:rsidR="0070019A" w:rsidRDefault="0070019A" w:rsidP="0070019A">
      <w:pPr>
        <w:pStyle w:val="Odstavecseseznamem"/>
        <w:spacing w:after="120" w:line="276" w:lineRule="auto"/>
        <w:ind w:left="1211"/>
        <w:jc w:val="both"/>
        <w:rPr>
          <w:rFonts w:ascii="Segoe UI" w:hAnsi="Segoe UI" w:cs="Segoe UI"/>
        </w:rPr>
      </w:pPr>
      <w:r w:rsidRPr="004E5EAC">
        <w:rPr>
          <w:rFonts w:ascii="Segoe UI" w:hAnsi="Segoe UI" w:cs="Segoe UI"/>
          <w:highlight w:val="yellow"/>
        </w:rPr>
        <w:t>Pokud poddodavatele společně tvoří více dodavatelů a alespoň jeden z těchto dodavatelů má původ ve třetím státu, který nesplňuje podmínky podle § 6 odst. 3 ZZVZ, považuje se celé plnění poskytované tímto sdružením dodavatelů za plnění dodavatelem ze třetího státu (státu mimo státy uvedené v § 6 odst. 3 písm. a) a b) ZZVZ). To však neplatí, pokud účast takového dodavatele ve sdružení nepřesahuje 15 % hodnoty plnění celého sdružení a zároveň tento dodavatel neprokazoval splnění kvalifikace, s výjimkou základní způsobilosti podle § 74 ZZVZ a profesní způsobilosti podle § 77 odst. 1 ZZVZ. Hodnotou plnění celého sdružení se pro účely tohoto ustanovení rozumí celková nabídková cena, přičemž 15% limit se vztahuje k finančnímu podílu konkrétního dodavatele na této nabídkové ceně.</w:t>
      </w:r>
    </w:p>
    <w:p w14:paraId="6F0E1E65" w14:textId="7D28BE94" w:rsidR="00141EDA" w:rsidRPr="008C09FB" w:rsidRDefault="00807139" w:rsidP="00D050E7">
      <w:pPr>
        <w:numPr>
          <w:ilvl w:val="0"/>
          <w:numId w:val="59"/>
        </w:numPr>
        <w:spacing w:after="120" w:line="276" w:lineRule="auto"/>
        <w:ind w:left="426" w:hanging="426"/>
        <w:jc w:val="both"/>
        <w:rPr>
          <w:rFonts w:ascii="Segoe UI" w:hAnsi="Segoe UI" w:cs="Segoe UI"/>
        </w:rPr>
      </w:pPr>
      <w:r w:rsidRPr="008C09FB">
        <w:rPr>
          <w:rFonts w:ascii="Segoe UI" w:hAnsi="Segoe UI" w:cs="Segoe UI"/>
        </w:rPr>
        <w:t>Dopravce je povinen zajistit, aby v rámci veřejné zakázky na dodávky Vozidel nebyl podíl hodnoty dodávek (bez ohledu na další související služby, např. full-service), včetně programového vybavení používaného v zařízeních telekomunikačních sítí, původem ze států, s nimiž Evropská unie neuzavřela dohodu zajišťující srovnatelný a účinný přístup pro dodavatele z Evropské unie na trhy těchto zemí, určený nařízením Evropského parlamentu a Rady (EU) č. 952/2013 ze dne 9. října 2013, kterým se stanoví celní kodex Unie, vyšší než 50 % z celkové hodnoty nabízených dodávek</w:t>
      </w:r>
      <w:r w:rsidR="0070249C" w:rsidRPr="00030DC4">
        <w:rPr>
          <w:rFonts w:ascii="Segoe UI" w:hAnsi="Segoe UI" w:cs="Segoe UI"/>
          <w:highlight w:val="yellow"/>
        </w:rPr>
        <w:t>; hodnotou nabízených dodávek se rozumí nabídková cena za dodání kolejových vozidel, bez ohledu na další služby, které mohou být součástí veřejné zakázky, jako například služby typu full-</w:t>
      </w:r>
      <w:proofErr w:type="spellStart"/>
      <w:r w:rsidR="0070249C" w:rsidRPr="00030DC4">
        <w:rPr>
          <w:rFonts w:ascii="Segoe UI" w:hAnsi="Segoe UI" w:cs="Segoe UI"/>
          <w:highlight w:val="yellow"/>
        </w:rPr>
        <w:t>service</w:t>
      </w:r>
      <w:proofErr w:type="spellEnd"/>
      <w:r w:rsidRPr="008C09FB">
        <w:rPr>
          <w:rFonts w:ascii="Segoe UI" w:hAnsi="Segoe UI" w:cs="Segoe UI"/>
        </w:rPr>
        <w:t>. Do podílu dodávek původem ze států uvedených v první větě se nezahrnují dodávky ze států, na které byla rozhodnutím Rady Evropské unie rozšířena oblast působnosti směrnice Evropského parlamentu a Rady 2014/25/EU ze dne 26. února 2014 o zadávání zakázek subjekty působícími v odvětví vodního hospodářství, energetiky, dopravy a poštovních služeb a o zrušení směrnice 2004/17/ES. Povinnost dle tohoto odstavce se neuplatní, pokud mezinárodní smlouva vyhlášená ve Sbírce mezinárodních smluv stanoví jinak.</w:t>
      </w:r>
    </w:p>
    <w:p w14:paraId="2A64E39C" w14:textId="3A013EA2" w:rsidR="00807139" w:rsidRPr="008C09FB" w:rsidRDefault="00A75660" w:rsidP="00D050E7">
      <w:pPr>
        <w:numPr>
          <w:ilvl w:val="0"/>
          <w:numId w:val="59"/>
        </w:numPr>
        <w:spacing w:after="120" w:line="276" w:lineRule="auto"/>
        <w:ind w:left="426" w:hanging="426"/>
        <w:jc w:val="both"/>
        <w:rPr>
          <w:rFonts w:ascii="Segoe UI" w:hAnsi="Segoe UI" w:cs="Segoe UI"/>
        </w:rPr>
      </w:pPr>
      <w:r w:rsidRPr="008C09FB">
        <w:rPr>
          <w:rFonts w:ascii="Segoe UI" w:hAnsi="Segoe UI" w:cs="Segoe UI"/>
        </w:rPr>
        <w:t>Objednatel je oprávněn požadovat po Dopravci seznam poddodavatelů výrobce Vozidel podílejících se na výrobě a dodávce následujících podstatných komponent Vozidel:</w:t>
      </w:r>
    </w:p>
    <w:p w14:paraId="099BFFC2" w14:textId="77777777" w:rsidR="006025BD" w:rsidRPr="006025BD" w:rsidRDefault="006025BD" w:rsidP="00D050E7">
      <w:pPr>
        <w:numPr>
          <w:ilvl w:val="1"/>
          <w:numId w:val="59"/>
        </w:numPr>
        <w:spacing w:after="120" w:line="276" w:lineRule="auto"/>
        <w:jc w:val="both"/>
        <w:rPr>
          <w:rFonts w:ascii="Segoe UI" w:hAnsi="Segoe UI" w:cs="Segoe UI"/>
        </w:rPr>
      </w:pPr>
      <w:r w:rsidRPr="006025BD">
        <w:rPr>
          <w:rFonts w:ascii="Segoe UI" w:hAnsi="Segoe UI" w:cs="Segoe UI"/>
        </w:rPr>
        <w:t>Podvozky: Hlavní nosná struktura, která zajišťuje stabilitu a bezpečnost Vozidla.</w:t>
      </w:r>
    </w:p>
    <w:p w14:paraId="40AF6249" w14:textId="77777777" w:rsidR="006025BD" w:rsidRPr="006025BD" w:rsidRDefault="006025BD" w:rsidP="00D050E7">
      <w:pPr>
        <w:numPr>
          <w:ilvl w:val="1"/>
          <w:numId w:val="59"/>
        </w:numPr>
        <w:spacing w:after="120" w:line="276" w:lineRule="auto"/>
        <w:jc w:val="both"/>
        <w:rPr>
          <w:rFonts w:ascii="Segoe UI" w:hAnsi="Segoe UI" w:cs="Segoe UI"/>
        </w:rPr>
      </w:pPr>
      <w:r w:rsidRPr="006025BD">
        <w:rPr>
          <w:rFonts w:ascii="Segoe UI" w:hAnsi="Segoe UI" w:cs="Segoe UI"/>
        </w:rPr>
        <w:t>Nápravy: Klíčové pro pohyb a stabilitu Vozidla, přenášejí síly mezi podvozkem a kolejemi.</w:t>
      </w:r>
    </w:p>
    <w:p w14:paraId="235A55D3" w14:textId="77777777" w:rsidR="006025BD" w:rsidRPr="006025BD" w:rsidRDefault="006025BD" w:rsidP="00D050E7">
      <w:pPr>
        <w:numPr>
          <w:ilvl w:val="1"/>
          <w:numId w:val="59"/>
        </w:numPr>
        <w:spacing w:after="120" w:line="276" w:lineRule="auto"/>
        <w:jc w:val="both"/>
        <w:rPr>
          <w:rFonts w:ascii="Segoe UI" w:hAnsi="Segoe UI" w:cs="Segoe UI"/>
        </w:rPr>
      </w:pPr>
      <w:r w:rsidRPr="006025BD">
        <w:rPr>
          <w:rFonts w:ascii="Segoe UI" w:hAnsi="Segoe UI" w:cs="Segoe UI"/>
        </w:rPr>
        <w:t>Brzdové systémy: Komponenty odpovědné za zastavení Vozidla, jejich správná funkce je zásadní pro bezpečnost.</w:t>
      </w:r>
    </w:p>
    <w:p w14:paraId="5B9B482E" w14:textId="77777777" w:rsidR="006025BD" w:rsidRPr="006025BD" w:rsidRDefault="006025BD" w:rsidP="00D050E7">
      <w:pPr>
        <w:numPr>
          <w:ilvl w:val="1"/>
          <w:numId w:val="59"/>
        </w:numPr>
        <w:spacing w:after="120" w:line="276" w:lineRule="auto"/>
        <w:jc w:val="both"/>
        <w:rPr>
          <w:rFonts w:ascii="Segoe UI" w:hAnsi="Segoe UI" w:cs="Segoe UI"/>
        </w:rPr>
      </w:pPr>
      <w:r w:rsidRPr="006025BD">
        <w:rPr>
          <w:rFonts w:ascii="Segoe UI" w:hAnsi="Segoe UI" w:cs="Segoe UI"/>
        </w:rPr>
        <w:lastRenderedPageBreak/>
        <w:t>Elektronické řídicí systémy a zabezpečovací zařízení: Systémy pro kontrolu a řízení pohybu Vozidla, jako je například systém řízení jízdy, který je nezbytný pro bezpečný provoz.</w:t>
      </w:r>
    </w:p>
    <w:p w14:paraId="6F2D0651" w14:textId="77777777" w:rsidR="006025BD" w:rsidRPr="006025BD" w:rsidRDefault="006025BD" w:rsidP="00D050E7">
      <w:pPr>
        <w:numPr>
          <w:ilvl w:val="1"/>
          <w:numId w:val="59"/>
        </w:numPr>
        <w:spacing w:after="120" w:line="276" w:lineRule="auto"/>
        <w:jc w:val="both"/>
        <w:rPr>
          <w:rFonts w:ascii="Segoe UI" w:hAnsi="Segoe UI" w:cs="Segoe UI"/>
        </w:rPr>
      </w:pPr>
      <w:r w:rsidRPr="006025BD">
        <w:rPr>
          <w:rFonts w:ascii="Segoe UI" w:hAnsi="Segoe UI" w:cs="Segoe UI"/>
        </w:rPr>
        <w:t>Hrubá stavba vozidla: Struktura Vozidla, která zahrnuje kabinu pro cestující a strojvedoucí.</w:t>
      </w:r>
    </w:p>
    <w:p w14:paraId="2D584A10" w14:textId="77777777" w:rsidR="006025BD" w:rsidRPr="006025BD" w:rsidRDefault="006025BD" w:rsidP="00D050E7">
      <w:pPr>
        <w:numPr>
          <w:ilvl w:val="1"/>
          <w:numId w:val="59"/>
        </w:numPr>
        <w:spacing w:after="120" w:line="276" w:lineRule="auto"/>
        <w:jc w:val="both"/>
        <w:rPr>
          <w:rFonts w:ascii="Segoe UI" w:hAnsi="Segoe UI" w:cs="Segoe UI"/>
        </w:rPr>
      </w:pPr>
      <w:r w:rsidRPr="006025BD">
        <w:rPr>
          <w:rFonts w:ascii="Segoe UI" w:hAnsi="Segoe UI" w:cs="Segoe UI"/>
        </w:rPr>
        <w:t>Dveře: Systémy pro otevírání a zavírání, které musí splňovat bezpečnostní a komfortní standardy.</w:t>
      </w:r>
    </w:p>
    <w:p w14:paraId="2F1E0C60" w14:textId="77777777" w:rsidR="006025BD" w:rsidRPr="006025BD" w:rsidRDefault="006025BD" w:rsidP="00D050E7">
      <w:pPr>
        <w:numPr>
          <w:ilvl w:val="1"/>
          <w:numId w:val="59"/>
        </w:numPr>
        <w:spacing w:after="120" w:line="276" w:lineRule="auto"/>
        <w:jc w:val="both"/>
        <w:rPr>
          <w:rFonts w:ascii="Segoe UI" w:hAnsi="Segoe UI" w:cs="Segoe UI"/>
        </w:rPr>
      </w:pPr>
      <w:r w:rsidRPr="006025BD">
        <w:rPr>
          <w:rFonts w:ascii="Segoe UI" w:hAnsi="Segoe UI" w:cs="Segoe UI"/>
        </w:rPr>
        <w:t>Podlahy a interiérové vybavení: Komponenty, které ovlivňují komfort cestujících, ale nejsou kritické pro samotnou funkci Vozidla.</w:t>
      </w:r>
    </w:p>
    <w:p w14:paraId="2ECD7A12" w14:textId="77777777" w:rsidR="006025BD" w:rsidRPr="006025BD" w:rsidRDefault="006025BD" w:rsidP="00D050E7">
      <w:pPr>
        <w:numPr>
          <w:ilvl w:val="1"/>
          <w:numId w:val="59"/>
        </w:numPr>
        <w:spacing w:after="120" w:line="276" w:lineRule="auto"/>
        <w:jc w:val="both"/>
        <w:rPr>
          <w:rFonts w:ascii="Segoe UI" w:hAnsi="Segoe UI" w:cs="Segoe UI"/>
        </w:rPr>
      </w:pPr>
      <w:r w:rsidRPr="006025BD">
        <w:rPr>
          <w:rFonts w:ascii="Segoe UI" w:hAnsi="Segoe UI" w:cs="Segoe UI"/>
        </w:rPr>
        <w:t>Osvětlení a informační systémy: Komponenty, které zajišťují viditelnost a dostupnost pro cestující.</w:t>
      </w:r>
    </w:p>
    <w:p w14:paraId="156A2F44" w14:textId="5C8D3260" w:rsidR="0055016A" w:rsidRPr="00FA5FEF" w:rsidRDefault="00E6365F" w:rsidP="00E9623D">
      <w:pPr>
        <w:pStyle w:val="Nadpis1"/>
      </w:pPr>
      <w:bookmarkStart w:id="9" w:name="_Ref187757965"/>
      <w:r w:rsidRPr="00AF1D3F">
        <w:t>DOBA</w:t>
      </w:r>
      <w:r>
        <w:t xml:space="preserve"> PLNĚNÍ</w:t>
      </w:r>
      <w:bookmarkEnd w:id="9"/>
    </w:p>
    <w:p w14:paraId="25A4130E" w14:textId="700B3A3D" w:rsidR="007F2728" w:rsidRPr="00FA5FEF" w:rsidRDefault="00DA63FE" w:rsidP="00D050E7">
      <w:pPr>
        <w:numPr>
          <w:ilvl w:val="0"/>
          <w:numId w:val="60"/>
        </w:numPr>
        <w:tabs>
          <w:tab w:val="clear" w:pos="720"/>
        </w:tabs>
        <w:spacing w:after="120" w:line="276" w:lineRule="auto"/>
        <w:ind w:left="426" w:hanging="426"/>
        <w:jc w:val="both"/>
        <w:rPr>
          <w:rFonts w:ascii="Segoe UI" w:hAnsi="Segoe UI" w:cs="Segoe UI"/>
        </w:rPr>
      </w:pPr>
      <w:bookmarkStart w:id="10" w:name="_Hlk189347339"/>
      <w:bookmarkStart w:id="11" w:name="_Ref186449612"/>
      <w:r w:rsidRPr="00FA5FEF">
        <w:rPr>
          <w:rFonts w:ascii="Segoe UI" w:hAnsi="Segoe UI" w:cs="Segoe UI"/>
        </w:rPr>
        <w:t>Veřejné služby podle této Smlouvy bud</w:t>
      </w:r>
      <w:r w:rsidR="0032486F" w:rsidRPr="00FA5FEF">
        <w:rPr>
          <w:rFonts w:ascii="Segoe UI" w:hAnsi="Segoe UI" w:cs="Segoe UI"/>
        </w:rPr>
        <w:t>e</w:t>
      </w:r>
      <w:r w:rsidRPr="00FA5FEF">
        <w:rPr>
          <w:rFonts w:ascii="Segoe UI" w:hAnsi="Segoe UI" w:cs="Segoe UI"/>
        </w:rPr>
        <w:t xml:space="preserve"> Dopravce </w:t>
      </w:r>
      <w:r w:rsidR="0032486F" w:rsidRPr="00FA5FEF">
        <w:rPr>
          <w:rFonts w:ascii="Segoe UI" w:hAnsi="Segoe UI" w:cs="Segoe UI"/>
        </w:rPr>
        <w:t xml:space="preserve">zajišťovat </w:t>
      </w:r>
      <w:r w:rsidRPr="00FA5FEF">
        <w:rPr>
          <w:rFonts w:ascii="Segoe UI" w:hAnsi="Segoe UI" w:cs="Segoe UI"/>
        </w:rPr>
        <w:t>od začátku platnosti celostátní změny jízdního řádu v období od 12/202</w:t>
      </w:r>
      <w:r w:rsidR="005D49CE" w:rsidRPr="00FA5FEF">
        <w:rPr>
          <w:rFonts w:ascii="Segoe UI" w:hAnsi="Segoe UI" w:cs="Segoe UI"/>
        </w:rPr>
        <w:t>9</w:t>
      </w:r>
      <w:r w:rsidRPr="00FA5FEF">
        <w:rPr>
          <w:rFonts w:ascii="Segoe UI" w:hAnsi="Segoe UI" w:cs="Segoe UI"/>
        </w:rPr>
        <w:t xml:space="preserve"> do </w:t>
      </w:r>
      <w:r w:rsidR="00264029" w:rsidRPr="00FA5FEF">
        <w:rPr>
          <w:rFonts w:ascii="Segoe UI" w:hAnsi="Segoe UI" w:cs="Segoe UI"/>
        </w:rPr>
        <w:t xml:space="preserve">data celostátní změny jízdních řádů </w:t>
      </w:r>
      <w:r w:rsidRPr="00FA5FEF">
        <w:rPr>
          <w:rFonts w:ascii="Segoe UI" w:hAnsi="Segoe UI" w:cs="Segoe UI"/>
        </w:rPr>
        <w:t>12/20</w:t>
      </w:r>
      <w:r w:rsidR="005D49CE" w:rsidRPr="00FA5FEF">
        <w:rPr>
          <w:rFonts w:ascii="Segoe UI" w:hAnsi="Segoe UI" w:cs="Segoe UI"/>
        </w:rPr>
        <w:t>5</w:t>
      </w:r>
      <w:r w:rsidR="00614ACC" w:rsidRPr="00FA5FEF">
        <w:rPr>
          <w:rFonts w:ascii="Segoe UI" w:hAnsi="Segoe UI" w:cs="Segoe UI"/>
        </w:rPr>
        <w:t>9</w:t>
      </w:r>
      <w:r w:rsidRPr="00FA5FEF">
        <w:rPr>
          <w:rFonts w:ascii="Segoe UI" w:hAnsi="Segoe UI" w:cs="Segoe UI"/>
        </w:rPr>
        <w:t xml:space="preserve">, tj. celkem po dobu </w:t>
      </w:r>
      <w:r w:rsidR="005D49CE" w:rsidRPr="00FA5FEF">
        <w:rPr>
          <w:rFonts w:ascii="Segoe UI" w:hAnsi="Segoe UI" w:cs="Segoe UI"/>
        </w:rPr>
        <w:t>30</w:t>
      </w:r>
      <w:r w:rsidRPr="00FA5FEF">
        <w:rPr>
          <w:rFonts w:ascii="Segoe UI" w:hAnsi="Segoe UI" w:cs="Segoe UI"/>
        </w:rPr>
        <w:t xml:space="preserve"> </w:t>
      </w:r>
      <w:r w:rsidR="00B048E8" w:rsidRPr="00FA5FEF">
        <w:rPr>
          <w:rFonts w:ascii="Segoe UI" w:hAnsi="Segoe UI" w:cs="Segoe UI"/>
        </w:rPr>
        <w:t>D</w:t>
      </w:r>
      <w:r w:rsidRPr="00FA5FEF">
        <w:rPr>
          <w:rFonts w:ascii="Segoe UI" w:hAnsi="Segoe UI" w:cs="Segoe UI"/>
        </w:rPr>
        <w:t>opravních let</w:t>
      </w:r>
      <w:r w:rsidR="00B50637" w:rsidRPr="00FA5FEF">
        <w:rPr>
          <w:rFonts w:ascii="Segoe UI" w:hAnsi="Segoe UI" w:cs="Segoe UI"/>
        </w:rPr>
        <w:t>.</w:t>
      </w:r>
      <w:r w:rsidR="00614ACC" w:rsidRPr="00FA5FEF">
        <w:rPr>
          <w:rFonts w:ascii="Segoe UI" w:hAnsi="Segoe UI" w:cs="Segoe UI"/>
        </w:rPr>
        <w:t xml:space="preserve"> </w:t>
      </w:r>
      <w:r w:rsidR="00DD2270" w:rsidRPr="00FA5FEF">
        <w:rPr>
          <w:rFonts w:ascii="Segoe UI" w:hAnsi="Segoe UI" w:cs="Segoe UI"/>
        </w:rPr>
        <w:t>Do Doby plnění dle této Smlouvy spadají také dopravní výkony realizované podle jízdního řádu platného do 12/2059 do konce prvního kalendářního dne platnosti nového jízdního řádu platného od 12/2059 (přespůlnoční spoje, noční spoje apod.)</w:t>
      </w:r>
      <w:r w:rsidR="00A91805" w:rsidRPr="00A91805">
        <w:rPr>
          <w:rFonts w:ascii="Segoe UI" w:hAnsi="Segoe UI" w:cs="Segoe UI"/>
        </w:rPr>
        <w:t>, případně do konce prvního kalendářního dne platnosti jízdního řádu následujícího po termínu ukončení Doby plnění této Smlouvy v</w:t>
      </w:r>
      <w:r w:rsidR="00A91805">
        <w:rPr>
          <w:rFonts w:ascii="Segoe UI" w:hAnsi="Segoe UI" w:cs="Segoe UI"/>
        </w:rPr>
        <w:t> </w:t>
      </w:r>
      <w:r w:rsidR="00A91805" w:rsidRPr="00A91805">
        <w:rPr>
          <w:rFonts w:ascii="Segoe UI" w:hAnsi="Segoe UI" w:cs="Segoe UI"/>
        </w:rPr>
        <w:t>případě, že dojde k posunu Zahájení provozu dle této Smlouvy</w:t>
      </w:r>
      <w:r w:rsidR="00A91805">
        <w:rPr>
          <w:rFonts w:ascii="Segoe UI" w:hAnsi="Segoe UI" w:cs="Segoe UI"/>
        </w:rPr>
        <w:t>.</w:t>
      </w:r>
      <w:r w:rsidR="00DD2270" w:rsidRPr="00FA5FEF">
        <w:rPr>
          <w:rFonts w:ascii="Segoe UI" w:hAnsi="Segoe UI" w:cs="Segoe UI"/>
        </w:rPr>
        <w:t xml:space="preserve"> </w:t>
      </w:r>
      <w:bookmarkEnd w:id="10"/>
      <w:r w:rsidR="00DD2270" w:rsidRPr="00FA5FEF">
        <w:rPr>
          <w:rFonts w:ascii="Segoe UI" w:hAnsi="Segoe UI" w:cs="Segoe UI"/>
        </w:rPr>
        <w:t>Pokud nebude Smlouva z důvodů na straně Objednatele uzavřena nejpozději do 15. 1. 2026</w:t>
      </w:r>
      <w:r w:rsidR="00B57F58" w:rsidRPr="00FA5FEF">
        <w:rPr>
          <w:rFonts w:ascii="Segoe UI" w:hAnsi="Segoe UI" w:cs="Segoe UI"/>
        </w:rPr>
        <w:t>,</w:t>
      </w:r>
      <w:r w:rsidR="00BE565E" w:rsidRPr="00FA5FEF">
        <w:rPr>
          <w:rFonts w:ascii="Segoe UI" w:hAnsi="Segoe UI" w:cs="Segoe UI"/>
        </w:rPr>
        <w:t xml:space="preserve"> </w:t>
      </w:r>
      <w:r w:rsidR="00E4179B" w:rsidRPr="00FA5FEF">
        <w:rPr>
          <w:rFonts w:ascii="Segoe UI" w:hAnsi="Segoe UI" w:cs="Segoe UI"/>
        </w:rPr>
        <w:t xml:space="preserve">posouvá </w:t>
      </w:r>
      <w:r w:rsidR="00BE565E" w:rsidRPr="00FA5FEF">
        <w:rPr>
          <w:rFonts w:ascii="Segoe UI" w:hAnsi="Segoe UI" w:cs="Segoe UI"/>
        </w:rPr>
        <w:t xml:space="preserve">se začátek Zahájení provozu a </w:t>
      </w:r>
      <w:r w:rsidR="00E4179B" w:rsidRPr="00FA5FEF">
        <w:rPr>
          <w:rFonts w:ascii="Segoe UI" w:hAnsi="Segoe UI" w:cs="Segoe UI"/>
        </w:rPr>
        <w:t xml:space="preserve">celá </w:t>
      </w:r>
      <w:r w:rsidR="00AA17BF" w:rsidRPr="00FA5FEF">
        <w:rPr>
          <w:rFonts w:ascii="Segoe UI" w:hAnsi="Segoe UI" w:cs="Segoe UI"/>
        </w:rPr>
        <w:t>Doba plnění</w:t>
      </w:r>
      <w:r w:rsidR="00614ACC" w:rsidRPr="00FA5FEF">
        <w:rPr>
          <w:rFonts w:ascii="Segoe UI" w:hAnsi="Segoe UI" w:cs="Segoe UI"/>
        </w:rPr>
        <w:t xml:space="preserve"> tak, aby </w:t>
      </w:r>
      <w:r w:rsidR="00BE565E" w:rsidRPr="00FA5FEF">
        <w:rPr>
          <w:rFonts w:ascii="Segoe UI" w:hAnsi="Segoe UI" w:cs="Segoe UI"/>
        </w:rPr>
        <w:t>činila vždy</w:t>
      </w:r>
      <w:r w:rsidR="00E4179B" w:rsidRPr="00FA5FEF">
        <w:rPr>
          <w:rFonts w:ascii="Segoe UI" w:hAnsi="Segoe UI" w:cs="Segoe UI"/>
        </w:rPr>
        <w:t xml:space="preserve"> </w:t>
      </w:r>
      <w:r w:rsidR="005D49CE" w:rsidRPr="00FA5FEF">
        <w:rPr>
          <w:rFonts w:ascii="Segoe UI" w:hAnsi="Segoe UI" w:cs="Segoe UI"/>
        </w:rPr>
        <w:t>360</w:t>
      </w:r>
      <w:r w:rsidR="00E4179B" w:rsidRPr="00FA5FEF">
        <w:rPr>
          <w:rFonts w:ascii="Segoe UI" w:hAnsi="Segoe UI" w:cs="Segoe UI"/>
        </w:rPr>
        <w:t xml:space="preserve"> měsíců</w:t>
      </w:r>
      <w:r w:rsidR="0074537B" w:rsidRPr="00FA5FEF">
        <w:rPr>
          <w:rFonts w:ascii="Segoe UI" w:hAnsi="Segoe UI" w:cs="Segoe UI"/>
        </w:rPr>
        <w:t xml:space="preserve"> </w:t>
      </w:r>
      <w:r w:rsidR="004434DC" w:rsidRPr="00FA5FEF">
        <w:rPr>
          <w:rFonts w:ascii="Segoe UI" w:hAnsi="Segoe UI" w:cs="Segoe UI"/>
        </w:rPr>
        <w:t>[</w:t>
      </w:r>
      <w:r w:rsidR="0074537B" w:rsidRPr="00FA5FEF">
        <w:rPr>
          <w:rFonts w:ascii="Segoe UI" w:hAnsi="Segoe UI" w:cs="Segoe UI"/>
        </w:rPr>
        <w:t xml:space="preserve">tj. </w:t>
      </w:r>
      <w:r w:rsidR="005D49CE" w:rsidRPr="00FA5FEF">
        <w:rPr>
          <w:rFonts w:ascii="Segoe UI" w:hAnsi="Segoe UI" w:cs="Segoe UI"/>
        </w:rPr>
        <w:t xml:space="preserve">30 </w:t>
      </w:r>
      <w:r w:rsidR="00D71B0E" w:rsidRPr="00FA5FEF">
        <w:rPr>
          <w:rFonts w:ascii="Segoe UI" w:hAnsi="Segoe UI" w:cs="Segoe UI"/>
        </w:rPr>
        <w:t>(</w:t>
      </w:r>
      <w:r w:rsidR="005D49CE" w:rsidRPr="00FA5FEF">
        <w:rPr>
          <w:rFonts w:ascii="Segoe UI" w:hAnsi="Segoe UI" w:cs="Segoe UI"/>
        </w:rPr>
        <w:t>třicet</w:t>
      </w:r>
      <w:r w:rsidR="00C70CAD">
        <w:rPr>
          <w:rFonts w:ascii="Segoe UI" w:hAnsi="Segoe UI" w:cs="Segoe UI"/>
        </w:rPr>
        <w:t>)</w:t>
      </w:r>
      <w:r w:rsidR="005D49CE" w:rsidRPr="00FA5FEF">
        <w:rPr>
          <w:rFonts w:ascii="Segoe UI" w:hAnsi="Segoe UI" w:cs="Segoe UI"/>
        </w:rPr>
        <w:t xml:space="preserve"> </w:t>
      </w:r>
      <w:r w:rsidR="0074537B" w:rsidRPr="00FA5FEF">
        <w:rPr>
          <w:rFonts w:ascii="Segoe UI" w:hAnsi="Segoe UI" w:cs="Segoe UI"/>
        </w:rPr>
        <w:t>let</w:t>
      </w:r>
      <w:r w:rsidR="004434DC" w:rsidRPr="00FA5FEF">
        <w:rPr>
          <w:rFonts w:ascii="Segoe UI" w:hAnsi="Segoe UI" w:cs="Segoe UI"/>
        </w:rPr>
        <w:t>]</w:t>
      </w:r>
      <w:r w:rsidR="0096370A" w:rsidRPr="00FA5FEF">
        <w:rPr>
          <w:rFonts w:ascii="Segoe UI" w:hAnsi="Segoe UI" w:cs="Segoe UI"/>
        </w:rPr>
        <w:t xml:space="preserve"> a začínala od </w:t>
      </w:r>
      <w:r w:rsidR="00DD2270" w:rsidRPr="00FA5FEF">
        <w:rPr>
          <w:rFonts w:ascii="Segoe UI" w:hAnsi="Segoe UI" w:cs="Segoe UI"/>
        </w:rPr>
        <w:t xml:space="preserve">nejbližšího následujícího (po prosinci 2029) začátku platnosti celostátní změny jízdního řádu v prosinci kalendářního roku následujícího po uplynutí 47 měsíců od uzavření této Smlouvy, pokud se </w:t>
      </w:r>
      <w:r w:rsidR="00C70CAD">
        <w:rPr>
          <w:rFonts w:ascii="Segoe UI" w:hAnsi="Segoe UI" w:cs="Segoe UI"/>
        </w:rPr>
        <w:t>S</w:t>
      </w:r>
      <w:r w:rsidR="00DD2270" w:rsidRPr="00FA5FEF">
        <w:rPr>
          <w:rFonts w:ascii="Segoe UI" w:hAnsi="Segoe UI" w:cs="Segoe UI"/>
        </w:rPr>
        <w:t>mluvní strany nedohodnou na dřívějším okamžiku Zahájení provozu, s tím, že celková Doba plnění bude při automatickém posunu Zahájení provozu činit 360 měsíců</w:t>
      </w:r>
      <w:r w:rsidR="00E4179B" w:rsidRPr="00FA5FEF">
        <w:rPr>
          <w:rFonts w:ascii="Segoe UI" w:hAnsi="Segoe UI" w:cs="Segoe UI"/>
        </w:rPr>
        <w:t>.</w:t>
      </w:r>
      <w:r w:rsidR="00BE565E" w:rsidRPr="00FA5FEF">
        <w:rPr>
          <w:rFonts w:ascii="Segoe UI" w:hAnsi="Segoe UI" w:cs="Segoe UI"/>
        </w:rPr>
        <w:t xml:space="preserve"> </w:t>
      </w:r>
      <w:r w:rsidR="0096370A" w:rsidRPr="00FA5FEF">
        <w:rPr>
          <w:rFonts w:ascii="Segoe UI" w:hAnsi="Segoe UI" w:cs="Segoe UI"/>
        </w:rPr>
        <w:t xml:space="preserve">V případě, že dojde k posunu Zahájení provozu, </w:t>
      </w:r>
      <w:r w:rsidR="0028710D" w:rsidRPr="00FA5FEF">
        <w:rPr>
          <w:rFonts w:ascii="Segoe UI" w:hAnsi="Segoe UI" w:cs="Segoe UI"/>
        </w:rPr>
        <w:t xml:space="preserve">dojde k úpravě přílohy </w:t>
      </w:r>
      <w:r w:rsidR="00092679">
        <w:rPr>
          <w:rFonts w:ascii="Segoe UI" w:hAnsi="Segoe UI" w:cs="Segoe UI"/>
        </w:rPr>
        <w:t>FM</w:t>
      </w:r>
      <w:r w:rsidR="0028710D" w:rsidRPr="00FA5FEF">
        <w:rPr>
          <w:rFonts w:ascii="Segoe UI" w:hAnsi="Segoe UI" w:cs="Segoe UI"/>
        </w:rPr>
        <w:t xml:space="preserve"> Smlouvy tak, aby se celá Doba plnění posunula dále v čase o příslušný počet kalendářních let a aby počátek Doby plnění dle přílohy </w:t>
      </w:r>
      <w:r w:rsidR="00092679">
        <w:rPr>
          <w:rFonts w:ascii="Segoe UI" w:hAnsi="Segoe UI" w:cs="Segoe UI"/>
        </w:rPr>
        <w:t>FM</w:t>
      </w:r>
      <w:r w:rsidR="0028710D" w:rsidRPr="00FA5FEF">
        <w:rPr>
          <w:rFonts w:ascii="Segoe UI" w:hAnsi="Segoe UI" w:cs="Segoe UI"/>
        </w:rPr>
        <w:t xml:space="preserve"> Smlouvy odpovídal skutečnému počátku Zahájení provozu.</w:t>
      </w:r>
      <w:bookmarkEnd w:id="11"/>
      <w:r w:rsidR="0028710D" w:rsidRPr="00FA5FEF">
        <w:rPr>
          <w:rFonts w:ascii="Segoe UI" w:hAnsi="Segoe UI" w:cs="Segoe UI"/>
        </w:rPr>
        <w:t xml:space="preserve"> V případě, že se Smluvní strany dohodnou na Zahájení provozu k jinému okamžiku než k termínu celostátní změny jízdního řádu v prosinci kalendářního roku, uzavřou Smluvní strany dodatek k této Smlouvě, ve kterém upraví vzájemná práva a povinnosti s touto změnou související</w:t>
      </w:r>
      <w:r w:rsidR="00FC4F82" w:rsidRPr="00FA5FEF">
        <w:rPr>
          <w:rFonts w:ascii="Segoe UI" w:hAnsi="Segoe UI" w:cs="Segoe UI"/>
        </w:rPr>
        <w:t>.</w:t>
      </w:r>
    </w:p>
    <w:p w14:paraId="227BC147" w14:textId="46989AB9" w:rsidR="00865C0A" w:rsidRPr="00FA5FEF" w:rsidRDefault="00865C0A" w:rsidP="00D050E7">
      <w:pPr>
        <w:numPr>
          <w:ilvl w:val="0"/>
          <w:numId w:val="60"/>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Jakákoliv změna Doby plnění může být realizována pouze v souladu s podmínkami </w:t>
      </w:r>
      <w:r w:rsidR="00AD2503" w:rsidRPr="00FA5FEF">
        <w:rPr>
          <w:rFonts w:ascii="Segoe UI" w:hAnsi="Segoe UI" w:cs="Segoe UI"/>
        </w:rPr>
        <w:t xml:space="preserve">upravenými </w:t>
      </w:r>
      <w:r w:rsidRPr="00FA5FEF">
        <w:rPr>
          <w:rFonts w:ascii="Segoe UI" w:hAnsi="Segoe UI" w:cs="Segoe UI"/>
        </w:rPr>
        <w:t>v této Smlouvě a v souladu s pravidly stanovenými příslušnými právními předpisy</w:t>
      </w:r>
      <w:r w:rsidR="00F64D6B" w:rsidRPr="00FA5FEF">
        <w:rPr>
          <w:rFonts w:ascii="Segoe UI" w:hAnsi="Segoe UI" w:cs="Segoe UI"/>
        </w:rPr>
        <w:t xml:space="preserve">, zejména v souladu se ZZVZ, ZVS a s </w:t>
      </w:r>
      <w:r w:rsidR="009A3E7C" w:rsidRPr="00FA5FEF">
        <w:rPr>
          <w:rFonts w:ascii="Segoe UI" w:hAnsi="Segoe UI" w:cs="Segoe UI"/>
        </w:rPr>
        <w:t>nařízení</w:t>
      </w:r>
      <w:r w:rsidR="009A3E7C">
        <w:rPr>
          <w:rFonts w:ascii="Segoe UI" w:hAnsi="Segoe UI" w:cs="Segoe UI"/>
        </w:rPr>
        <w:t>m</w:t>
      </w:r>
      <w:r w:rsidR="009A3E7C" w:rsidRPr="00FA5FEF">
        <w:rPr>
          <w:rFonts w:ascii="Segoe UI" w:hAnsi="Segoe UI" w:cs="Segoe UI"/>
        </w:rPr>
        <w:t xml:space="preserve"> o veřejných službách</w:t>
      </w:r>
      <w:r w:rsidR="00B57F58" w:rsidRPr="00FA5FEF">
        <w:rPr>
          <w:rFonts w:ascii="Segoe UI" w:hAnsi="Segoe UI" w:cs="Segoe UI"/>
        </w:rPr>
        <w:t xml:space="preserve">; tím </w:t>
      </w:r>
      <w:r w:rsidR="00BE54A9" w:rsidRPr="00FA5FEF">
        <w:rPr>
          <w:rFonts w:ascii="Segoe UI" w:hAnsi="Segoe UI" w:cs="Segoe UI"/>
        </w:rPr>
        <w:t xml:space="preserve">není </w:t>
      </w:r>
      <w:r w:rsidR="00B57F58" w:rsidRPr="00FA5FEF">
        <w:rPr>
          <w:rFonts w:ascii="Segoe UI" w:hAnsi="Segoe UI" w:cs="Segoe UI"/>
        </w:rPr>
        <w:t xml:space="preserve">dotčena možnost posunu Zahájení provozu a Doby plnění v návaznosti na </w:t>
      </w:r>
      <w:r w:rsidR="00E67500" w:rsidRPr="00FA5FEF">
        <w:rPr>
          <w:rFonts w:ascii="Segoe UI" w:hAnsi="Segoe UI" w:cs="Segoe UI"/>
        </w:rPr>
        <w:t xml:space="preserve">odstavec </w:t>
      </w:r>
      <w:r w:rsidR="006C2A86">
        <w:rPr>
          <w:rFonts w:ascii="Segoe UI" w:hAnsi="Segoe UI" w:cs="Segoe UI"/>
        </w:rPr>
        <w:t>1</w:t>
      </w:r>
      <w:r w:rsidR="00F42CEC" w:rsidRPr="00FA5FEF">
        <w:rPr>
          <w:rFonts w:ascii="Segoe UI" w:hAnsi="Segoe UI" w:cs="Segoe UI"/>
        </w:rPr>
        <w:t xml:space="preserve"> </w:t>
      </w:r>
      <w:r w:rsidR="00E67500" w:rsidRPr="00FA5FEF">
        <w:rPr>
          <w:rFonts w:ascii="Segoe UI" w:hAnsi="Segoe UI" w:cs="Segoe UI"/>
        </w:rPr>
        <w:t>tohoto článku</w:t>
      </w:r>
      <w:r w:rsidR="00B57F58" w:rsidRPr="00FA5FEF">
        <w:rPr>
          <w:rFonts w:ascii="Segoe UI" w:hAnsi="Segoe UI" w:cs="Segoe UI"/>
        </w:rPr>
        <w:t>.</w:t>
      </w:r>
      <w:r w:rsidRPr="00FA5FEF">
        <w:rPr>
          <w:rFonts w:ascii="Segoe UI" w:hAnsi="Segoe UI" w:cs="Segoe UI"/>
        </w:rPr>
        <w:t xml:space="preserve"> </w:t>
      </w:r>
    </w:p>
    <w:p w14:paraId="00B27552" w14:textId="44777467" w:rsidR="00462FD4" w:rsidRPr="00FA5FEF" w:rsidRDefault="00462FD4" w:rsidP="00D050E7">
      <w:pPr>
        <w:numPr>
          <w:ilvl w:val="0"/>
          <w:numId w:val="60"/>
        </w:numPr>
        <w:tabs>
          <w:tab w:val="clear" w:pos="720"/>
        </w:tabs>
        <w:spacing w:after="120" w:line="276" w:lineRule="auto"/>
        <w:ind w:left="426" w:hanging="426"/>
        <w:jc w:val="both"/>
        <w:rPr>
          <w:rFonts w:ascii="Segoe UI" w:hAnsi="Segoe UI" w:cs="Segoe UI"/>
        </w:rPr>
      </w:pPr>
      <w:r w:rsidRPr="00FA5FEF">
        <w:rPr>
          <w:rFonts w:ascii="Segoe UI" w:hAnsi="Segoe UI" w:cs="Segoe UI"/>
        </w:rPr>
        <w:lastRenderedPageBreak/>
        <w:t xml:space="preserve">Dopravce musí nejpozději ke dni </w:t>
      </w:r>
      <w:r w:rsidR="00191253" w:rsidRPr="00FA5FEF">
        <w:rPr>
          <w:rFonts w:ascii="Segoe UI" w:hAnsi="Segoe UI" w:cs="Segoe UI"/>
        </w:rPr>
        <w:t>Zahájení provozu</w:t>
      </w:r>
      <w:r w:rsidRPr="00FA5FEF">
        <w:rPr>
          <w:rFonts w:ascii="Segoe UI" w:hAnsi="Segoe UI" w:cs="Segoe UI"/>
        </w:rPr>
        <w:t xml:space="preserve"> splňovat a udržovat v platnosti po celou dobu trvání této Smlouvy níže uvedené požadavky dle ustanovení §</w:t>
      </w:r>
      <w:r w:rsidR="00AD2503" w:rsidRPr="00FA5FEF">
        <w:rPr>
          <w:rFonts w:ascii="Segoe UI" w:hAnsi="Segoe UI" w:cs="Segoe UI"/>
        </w:rPr>
        <w:t> </w:t>
      </w:r>
      <w:r w:rsidRPr="00FA5FEF">
        <w:rPr>
          <w:rFonts w:ascii="Segoe UI" w:hAnsi="Segoe UI" w:cs="Segoe UI"/>
        </w:rPr>
        <w:t xml:space="preserve">8 odst. </w:t>
      </w:r>
      <w:r w:rsidR="00B924C7" w:rsidRPr="00FA5FEF">
        <w:rPr>
          <w:rFonts w:ascii="Segoe UI" w:hAnsi="Segoe UI" w:cs="Segoe UI"/>
        </w:rPr>
        <w:t>3</w:t>
      </w:r>
      <w:r w:rsidRPr="00FA5FEF">
        <w:rPr>
          <w:rFonts w:ascii="Segoe UI" w:hAnsi="Segoe UI" w:cs="Segoe UI"/>
        </w:rPr>
        <w:t xml:space="preserve"> ZVS:</w:t>
      </w:r>
    </w:p>
    <w:p w14:paraId="594B8AED" w14:textId="382E8E79" w:rsidR="00462FD4" w:rsidRPr="00FA5FEF" w:rsidRDefault="00462FD4" w:rsidP="00D050E7">
      <w:pPr>
        <w:numPr>
          <w:ilvl w:val="0"/>
          <w:numId w:val="15"/>
        </w:numPr>
        <w:spacing w:after="120" w:line="276" w:lineRule="auto"/>
        <w:ind w:left="851" w:hanging="425"/>
        <w:jc w:val="both"/>
        <w:rPr>
          <w:rFonts w:ascii="Segoe UI" w:hAnsi="Segoe UI" w:cs="Segoe UI"/>
        </w:rPr>
      </w:pPr>
      <w:r w:rsidRPr="00FA5FEF">
        <w:rPr>
          <w:rFonts w:ascii="Segoe UI" w:hAnsi="Segoe UI" w:cs="Segoe UI"/>
        </w:rPr>
        <w:t xml:space="preserve">mít přidělenou kapacitu </w:t>
      </w:r>
      <w:r w:rsidR="005C7A07" w:rsidRPr="00FA5FEF">
        <w:rPr>
          <w:rFonts w:ascii="Segoe UI" w:hAnsi="Segoe UI" w:cs="Segoe UI"/>
        </w:rPr>
        <w:t>dráhy</w:t>
      </w:r>
      <w:r w:rsidRPr="00FA5FEF">
        <w:rPr>
          <w:rFonts w:ascii="Segoe UI" w:hAnsi="Segoe UI" w:cs="Segoe UI"/>
        </w:rPr>
        <w:t>, osvědčení dopravce a uzavřenou smlouvu o</w:t>
      </w:r>
      <w:r w:rsidR="00922AB9" w:rsidRPr="00FA5FEF">
        <w:rPr>
          <w:rFonts w:ascii="Segoe UI" w:hAnsi="Segoe UI" w:cs="Segoe UI"/>
        </w:rPr>
        <w:t> </w:t>
      </w:r>
      <w:r w:rsidRPr="00FA5FEF">
        <w:rPr>
          <w:rFonts w:ascii="Segoe UI" w:hAnsi="Segoe UI" w:cs="Segoe UI"/>
        </w:rPr>
        <w:t>provozování drážní dopravy s provozovatelem dráhy,</w:t>
      </w:r>
    </w:p>
    <w:p w14:paraId="421D9285" w14:textId="6D1C92C5" w:rsidR="00462FD4" w:rsidRPr="00FA5FEF" w:rsidRDefault="00462FD4" w:rsidP="00D050E7">
      <w:pPr>
        <w:numPr>
          <w:ilvl w:val="0"/>
          <w:numId w:val="15"/>
        </w:numPr>
        <w:spacing w:after="120" w:line="276" w:lineRule="auto"/>
        <w:ind w:left="851" w:hanging="425"/>
        <w:jc w:val="both"/>
        <w:rPr>
          <w:rFonts w:ascii="Segoe UI" w:hAnsi="Segoe UI" w:cs="Segoe UI"/>
        </w:rPr>
      </w:pPr>
      <w:r w:rsidRPr="00FA5FEF">
        <w:rPr>
          <w:rFonts w:ascii="Segoe UI" w:hAnsi="Segoe UI" w:cs="Segoe UI"/>
        </w:rPr>
        <w:t xml:space="preserve">mít zajištěna </w:t>
      </w:r>
      <w:r w:rsidR="00B048E8" w:rsidRPr="00FA5FEF">
        <w:rPr>
          <w:rFonts w:ascii="Segoe UI" w:hAnsi="Segoe UI" w:cs="Segoe UI"/>
        </w:rPr>
        <w:t>V</w:t>
      </w:r>
      <w:r w:rsidRPr="00FA5FEF">
        <w:rPr>
          <w:rFonts w:ascii="Segoe UI" w:hAnsi="Segoe UI" w:cs="Segoe UI"/>
        </w:rPr>
        <w:t xml:space="preserve">ozidla, personál a technické zázemí nezbytné pro provozování veřejných služeb v přepravě cestujících podle přidělené kapacity </w:t>
      </w:r>
      <w:r w:rsidR="005C7A07" w:rsidRPr="00FA5FEF">
        <w:rPr>
          <w:rFonts w:ascii="Segoe UI" w:hAnsi="Segoe UI" w:cs="Segoe UI"/>
        </w:rPr>
        <w:t>dráhy</w:t>
      </w:r>
      <w:r w:rsidRPr="00FA5FEF">
        <w:rPr>
          <w:rFonts w:ascii="Segoe UI" w:hAnsi="Segoe UI" w:cs="Segoe UI"/>
        </w:rPr>
        <w:t>,</w:t>
      </w:r>
    </w:p>
    <w:p w14:paraId="038AD741" w14:textId="1F00BFF5" w:rsidR="00D83EA6" w:rsidRPr="00FA5FEF" w:rsidRDefault="00462FD4" w:rsidP="00D050E7">
      <w:pPr>
        <w:numPr>
          <w:ilvl w:val="0"/>
          <w:numId w:val="15"/>
        </w:numPr>
        <w:spacing w:after="120" w:line="276" w:lineRule="auto"/>
        <w:ind w:left="851" w:hanging="425"/>
        <w:jc w:val="both"/>
        <w:rPr>
          <w:rFonts w:ascii="Segoe UI" w:hAnsi="Segoe UI" w:cs="Segoe UI"/>
        </w:rPr>
      </w:pPr>
      <w:r w:rsidRPr="00FA5FEF">
        <w:rPr>
          <w:rFonts w:ascii="Segoe UI" w:hAnsi="Segoe UI" w:cs="Segoe UI"/>
        </w:rPr>
        <w:t>být způsobilý zajistit poskytování souhrnu činností uložených</w:t>
      </w:r>
      <w:r w:rsidR="00DA63FE" w:rsidRPr="00FA5FEF">
        <w:rPr>
          <w:rFonts w:ascii="Segoe UI" w:hAnsi="Segoe UI" w:cs="Segoe UI"/>
        </w:rPr>
        <w:t xml:space="preserve"> </w:t>
      </w:r>
      <w:r w:rsidR="00B048E8" w:rsidRPr="00FA5FEF">
        <w:rPr>
          <w:rFonts w:ascii="Segoe UI" w:hAnsi="Segoe UI" w:cs="Segoe UI"/>
        </w:rPr>
        <w:t>Z</w:t>
      </w:r>
      <w:r w:rsidR="00DA63FE" w:rsidRPr="00FA5FEF">
        <w:rPr>
          <w:rFonts w:ascii="Segoe UI" w:hAnsi="Segoe UI" w:cs="Segoe UI"/>
        </w:rPr>
        <w:t xml:space="preserve">ákonem o </w:t>
      </w:r>
      <w:r w:rsidR="00100E0C" w:rsidRPr="00FA5FEF">
        <w:rPr>
          <w:rFonts w:ascii="Segoe UI" w:hAnsi="Segoe UI" w:cs="Segoe UI"/>
        </w:rPr>
        <w:t>dr</w:t>
      </w:r>
      <w:r w:rsidR="00100E0C">
        <w:rPr>
          <w:rFonts w:ascii="Segoe UI" w:hAnsi="Segoe UI" w:cs="Segoe UI"/>
        </w:rPr>
        <w:t>á</w:t>
      </w:r>
      <w:r w:rsidR="00100E0C" w:rsidRPr="00FA5FEF">
        <w:rPr>
          <w:rFonts w:ascii="Segoe UI" w:hAnsi="Segoe UI" w:cs="Segoe UI"/>
        </w:rPr>
        <w:t>hách</w:t>
      </w:r>
      <w:r w:rsidR="00D83EA6" w:rsidRPr="00FA5FEF">
        <w:rPr>
          <w:rFonts w:ascii="Segoe UI" w:hAnsi="Segoe UI" w:cs="Segoe UI"/>
        </w:rPr>
        <w:t>,</w:t>
      </w:r>
    </w:p>
    <w:p w14:paraId="0070916A" w14:textId="77777777" w:rsidR="00880703" w:rsidRPr="00FA5FEF" w:rsidRDefault="00D83EA6" w:rsidP="00D050E7">
      <w:pPr>
        <w:numPr>
          <w:ilvl w:val="0"/>
          <w:numId w:val="15"/>
        </w:numPr>
        <w:spacing w:after="240" w:line="276" w:lineRule="auto"/>
        <w:ind w:left="851" w:hanging="425"/>
        <w:jc w:val="both"/>
        <w:rPr>
          <w:rFonts w:ascii="Segoe UI" w:hAnsi="Segoe UI" w:cs="Segoe UI"/>
        </w:rPr>
      </w:pPr>
      <w:r w:rsidRPr="00FA5FEF">
        <w:rPr>
          <w:rFonts w:ascii="Segoe UI" w:hAnsi="Segoe UI" w:cs="Segoe UI"/>
        </w:rPr>
        <w:t xml:space="preserve">splňovat </w:t>
      </w:r>
      <w:r w:rsidR="00B048E8" w:rsidRPr="00FA5FEF">
        <w:rPr>
          <w:rFonts w:ascii="Segoe UI" w:hAnsi="Segoe UI" w:cs="Segoe UI"/>
        </w:rPr>
        <w:t>S</w:t>
      </w:r>
      <w:r w:rsidRPr="00FA5FEF">
        <w:rPr>
          <w:rFonts w:ascii="Segoe UI" w:hAnsi="Segoe UI" w:cs="Segoe UI"/>
        </w:rPr>
        <w:t>tandardy kvality a bezpečnosti dopravy, včetně standardů pro přepravu osob s omezenou schopností pohybu a orientace</w:t>
      </w:r>
      <w:r w:rsidR="00462FD4" w:rsidRPr="00FA5FEF">
        <w:rPr>
          <w:rFonts w:ascii="Segoe UI" w:hAnsi="Segoe UI" w:cs="Segoe UI"/>
        </w:rPr>
        <w:t>.</w:t>
      </w:r>
      <w:r w:rsidR="00880703" w:rsidRPr="00FA5FEF">
        <w:rPr>
          <w:rFonts w:ascii="Segoe UI" w:hAnsi="Segoe UI" w:cs="Segoe UI"/>
        </w:rPr>
        <w:t> </w:t>
      </w:r>
    </w:p>
    <w:p w14:paraId="68513C7D" w14:textId="20F3161F" w:rsidR="00707F77" w:rsidRPr="00FA5FEF" w:rsidRDefault="007F2388" w:rsidP="00E9623D">
      <w:pPr>
        <w:pStyle w:val="Nadpis1"/>
        <w:rPr>
          <w:bCs/>
        </w:rPr>
      </w:pPr>
      <w:r w:rsidRPr="00AF1D3F">
        <w:t>PŘEDREALIZAČNÍ</w:t>
      </w:r>
      <w:r>
        <w:rPr>
          <w:bCs/>
        </w:rPr>
        <w:t xml:space="preserve"> OBDOBÍ</w:t>
      </w:r>
    </w:p>
    <w:p w14:paraId="0F8A6A52" w14:textId="78BFF978" w:rsidR="00707F77" w:rsidRPr="00FA5FEF" w:rsidRDefault="00707F77" w:rsidP="00D050E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je povinen předat Objednateli nejpozději do </w:t>
      </w:r>
      <w:r w:rsidR="0047431C" w:rsidRPr="00FA5FEF">
        <w:rPr>
          <w:rFonts w:ascii="Segoe UI" w:hAnsi="Segoe UI" w:cs="Segoe UI"/>
        </w:rPr>
        <w:t xml:space="preserve">30 </w:t>
      </w:r>
      <w:r w:rsidRPr="00FA5FEF">
        <w:rPr>
          <w:rFonts w:ascii="Segoe UI" w:hAnsi="Segoe UI" w:cs="Segoe UI"/>
        </w:rPr>
        <w:t>kalendářních dnů po</w:t>
      </w:r>
      <w:r w:rsidR="00EE6E26">
        <w:rPr>
          <w:rFonts w:ascii="Segoe UI" w:hAnsi="Segoe UI" w:cs="Segoe UI"/>
        </w:rPr>
        <w:t xml:space="preserve"> nabytí</w:t>
      </w:r>
      <w:r w:rsidRPr="00FA5FEF">
        <w:rPr>
          <w:rFonts w:ascii="Segoe UI" w:hAnsi="Segoe UI" w:cs="Segoe UI"/>
        </w:rPr>
        <w:t xml:space="preserve"> účinnosti této Smlouvy harmonogram přípravy</w:t>
      </w:r>
      <w:r w:rsidR="005F632A" w:rsidRPr="00FA5FEF">
        <w:rPr>
          <w:rFonts w:ascii="Segoe UI" w:hAnsi="Segoe UI" w:cs="Segoe UI"/>
        </w:rPr>
        <w:t xml:space="preserve"> na plnění</w:t>
      </w:r>
      <w:r w:rsidRPr="00FA5FEF">
        <w:rPr>
          <w:rFonts w:ascii="Segoe UI" w:hAnsi="Segoe UI" w:cs="Segoe UI"/>
        </w:rPr>
        <w:t xml:space="preserve"> </w:t>
      </w:r>
      <w:r w:rsidR="005F632A" w:rsidRPr="00FA5FEF">
        <w:rPr>
          <w:rFonts w:ascii="Segoe UI" w:hAnsi="Segoe UI" w:cs="Segoe UI"/>
        </w:rPr>
        <w:t xml:space="preserve">Smlouvy </w:t>
      </w:r>
      <w:r w:rsidRPr="00FA5FEF">
        <w:rPr>
          <w:rFonts w:ascii="Segoe UI" w:hAnsi="Segoe UI" w:cs="Segoe UI"/>
        </w:rPr>
        <w:t xml:space="preserve">v Předrealizačním období. Z harmonogramu musí vyplývat, že Dopravce bude ke dni Zahájení provozu schopen poskytovat Veřejné služby v souladu s touto Smlouvou, zejména že bude ke dni Zahájení provozu schopen splnit povinnosti stanovené v § 8 odst. 3 ZVS, tj. že bude </w:t>
      </w:r>
      <w:r w:rsidR="005F632A" w:rsidRPr="00FA5FEF">
        <w:rPr>
          <w:rFonts w:ascii="Segoe UI" w:hAnsi="Segoe UI" w:cs="Segoe UI"/>
        </w:rPr>
        <w:t xml:space="preserve">mít přidělenou kapacitu </w:t>
      </w:r>
      <w:r w:rsidR="00252A29" w:rsidRPr="00FA5FEF">
        <w:rPr>
          <w:rFonts w:ascii="Segoe UI" w:hAnsi="Segoe UI" w:cs="Segoe UI"/>
        </w:rPr>
        <w:t>dráhy</w:t>
      </w:r>
      <w:r w:rsidR="005F632A" w:rsidRPr="00FA5FEF">
        <w:rPr>
          <w:rFonts w:ascii="Segoe UI" w:hAnsi="Segoe UI" w:cs="Segoe UI"/>
        </w:rPr>
        <w:t>, osvědčení dopravce a uzavřenou smlouvu o provozování drážní dopravy s provozovatelem dráhy</w:t>
      </w:r>
      <w:r w:rsidRPr="00FA5FEF">
        <w:rPr>
          <w:rFonts w:ascii="Segoe UI" w:hAnsi="Segoe UI" w:cs="Segoe UI"/>
        </w:rPr>
        <w:t xml:space="preserve">, bude mít zajištěna </w:t>
      </w:r>
      <w:r w:rsidR="00DB440D" w:rsidRPr="00FA5FEF">
        <w:rPr>
          <w:rFonts w:ascii="Segoe UI" w:hAnsi="Segoe UI" w:cs="Segoe UI"/>
        </w:rPr>
        <w:t>Vozidla</w:t>
      </w:r>
      <w:r w:rsidRPr="00FA5FEF">
        <w:rPr>
          <w:rFonts w:ascii="Segoe UI" w:hAnsi="Segoe UI" w:cs="Segoe UI"/>
        </w:rPr>
        <w:t xml:space="preserve">, personál a technické zázemí nezbytné pro provozování </w:t>
      </w:r>
      <w:r w:rsidR="00985ABF" w:rsidRPr="00FA5FEF">
        <w:rPr>
          <w:rFonts w:ascii="Segoe UI" w:hAnsi="Segoe UI" w:cs="Segoe UI"/>
        </w:rPr>
        <w:t xml:space="preserve">Veřejných </w:t>
      </w:r>
      <w:r w:rsidRPr="00FA5FEF">
        <w:rPr>
          <w:rFonts w:ascii="Segoe UI" w:hAnsi="Segoe UI" w:cs="Segoe UI"/>
        </w:rPr>
        <w:t xml:space="preserve">služeb podle </w:t>
      </w:r>
      <w:r w:rsidR="0001799F" w:rsidRPr="00FA5FEF">
        <w:rPr>
          <w:rFonts w:ascii="Segoe UI" w:hAnsi="Segoe UI" w:cs="Segoe UI"/>
        </w:rPr>
        <w:t xml:space="preserve">přidělené kapacity </w:t>
      </w:r>
      <w:r w:rsidR="00252A29" w:rsidRPr="00FA5FEF">
        <w:rPr>
          <w:rFonts w:ascii="Segoe UI" w:hAnsi="Segoe UI" w:cs="Segoe UI"/>
        </w:rPr>
        <w:t>dráhy</w:t>
      </w:r>
      <w:r w:rsidRPr="00FA5FEF">
        <w:rPr>
          <w:rFonts w:ascii="Segoe UI" w:hAnsi="Segoe UI" w:cs="Segoe UI"/>
        </w:rPr>
        <w:t xml:space="preserve">, bude způsobilý zajistit poskytování souhrnu činností uložených </w:t>
      </w:r>
      <w:r w:rsidR="00DB440D" w:rsidRPr="00FA5FEF">
        <w:rPr>
          <w:rFonts w:ascii="Segoe UI" w:hAnsi="Segoe UI" w:cs="Segoe UI"/>
        </w:rPr>
        <w:t xml:space="preserve">Zákonem </w:t>
      </w:r>
      <w:r w:rsidRPr="00FA5FEF">
        <w:rPr>
          <w:rFonts w:ascii="Segoe UI" w:hAnsi="Segoe UI" w:cs="Segoe UI"/>
        </w:rPr>
        <w:t>o </w:t>
      </w:r>
      <w:r w:rsidR="00DB440D" w:rsidRPr="00FA5FEF">
        <w:rPr>
          <w:rFonts w:ascii="Segoe UI" w:hAnsi="Segoe UI" w:cs="Segoe UI"/>
        </w:rPr>
        <w:t>dráhách</w:t>
      </w:r>
      <w:r w:rsidRPr="00FA5FEF">
        <w:rPr>
          <w:rFonts w:ascii="Segoe UI" w:hAnsi="Segoe UI" w:cs="Segoe UI"/>
        </w:rPr>
        <w:t xml:space="preserve"> a bude splňovat</w:t>
      </w:r>
      <w:r w:rsidR="0042204B" w:rsidRPr="00FA5FEF">
        <w:rPr>
          <w:rFonts w:ascii="Segoe UI" w:hAnsi="Segoe UI" w:cs="Segoe UI"/>
        </w:rPr>
        <w:t xml:space="preserve"> Standardy kvality a </w:t>
      </w:r>
      <w:r w:rsidR="00FF0179" w:rsidRPr="00FA5FEF">
        <w:rPr>
          <w:rFonts w:ascii="Segoe UI" w:hAnsi="Segoe UI" w:cs="Segoe UI"/>
        </w:rPr>
        <w:t>TPSŽ</w:t>
      </w:r>
      <w:r w:rsidRPr="00FA5FEF">
        <w:rPr>
          <w:rFonts w:ascii="Segoe UI" w:hAnsi="Segoe UI" w:cs="Segoe UI"/>
        </w:rPr>
        <w:t xml:space="preserve">. Z harmonogramu bude dále vyplývat, že Dopravce bude ke dni Zahájení provozu </w:t>
      </w:r>
      <w:r w:rsidR="00D145E7" w:rsidRPr="00FA5FEF">
        <w:rPr>
          <w:rFonts w:ascii="Segoe UI" w:hAnsi="Segoe UI" w:cs="Segoe UI"/>
        </w:rPr>
        <w:t>splňovat požadavky na</w:t>
      </w:r>
      <w:r w:rsidRPr="00FA5FEF">
        <w:rPr>
          <w:rFonts w:ascii="Segoe UI" w:hAnsi="Segoe UI" w:cs="Segoe UI"/>
        </w:rPr>
        <w:t xml:space="preserve"> odbavovací a informační systém s řádně ukončeným procesem certifikace. Struktura a jednotlivé milníky jsou stanoveny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včetně smluvních pokut. Dopravce je povinen zpracovat svůj harmonogram tak, aby obsahoval nejméně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a aby tyto milníky časově dodržel. Dopravce je oprávněn, a v případě, že by došlo k nedodržení Dopravcem stanovených termínů, také povinen, aktualizovat harmonogram podle skutečného průběhu Předrealizačního období, vždy však tak, aby dodržel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Aktualizovaný harmonogram Dopravce bezodkladně písemně oznámí Objednateli prostřednictvím datové schránky. Objednatel si zároveň vyhrazuje </w:t>
      </w:r>
      <w:r w:rsidR="00456ED3" w:rsidRPr="00FA5FEF">
        <w:rPr>
          <w:rFonts w:ascii="Segoe UI" w:hAnsi="Segoe UI" w:cs="Segoe UI"/>
        </w:rPr>
        <w:t>z důvodů na straně Objednatele</w:t>
      </w:r>
      <w:r w:rsidRPr="00FA5FEF">
        <w:rPr>
          <w:rFonts w:ascii="Segoe UI" w:hAnsi="Segoe UI" w:cs="Segoe UI"/>
        </w:rPr>
        <w:t xml:space="preserve"> </w:t>
      </w:r>
      <w:r w:rsidR="00B3435B" w:rsidRPr="00FA5FEF">
        <w:rPr>
          <w:rFonts w:ascii="Segoe UI" w:hAnsi="Segoe UI" w:cs="Segoe UI"/>
        </w:rPr>
        <w:t xml:space="preserve">právo </w:t>
      </w:r>
      <w:r w:rsidRPr="00FA5FEF">
        <w:rPr>
          <w:rFonts w:ascii="Segoe UI" w:hAnsi="Segoe UI" w:cs="Segoe UI"/>
        </w:rPr>
        <w:t xml:space="preserve">posunout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této Smlouvy v čase dál (směrem k Zahájení provozu), nedohodnou</w:t>
      </w:r>
      <w:r w:rsidRPr="00FA5FEF">
        <w:rPr>
          <w:rFonts w:ascii="Segoe UI" w:hAnsi="Segoe UI" w:cs="Segoe UI"/>
        </w:rPr>
        <w:noBreakHyphen/>
        <w:t xml:space="preserve">li se </w:t>
      </w:r>
      <w:r w:rsidR="00C70CAD">
        <w:rPr>
          <w:rFonts w:ascii="Segoe UI" w:hAnsi="Segoe UI" w:cs="Segoe UI"/>
        </w:rPr>
        <w:t>S</w:t>
      </w:r>
      <w:r w:rsidRPr="00FA5FEF">
        <w:rPr>
          <w:rFonts w:ascii="Segoe UI" w:hAnsi="Segoe UI" w:cs="Segoe UI"/>
        </w:rPr>
        <w:t xml:space="preserve">mluvní strany jinak. Pokud Objednatel podle předchozí věty posune milník stanovený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této Smlouvy, bezodkladně písemně oznámí tuto skutečnost Dopravci prostřednictvím datové schránky; smluvní pokuta se v takovém případě vztahuje na posunutý milník.</w:t>
      </w:r>
      <w:r w:rsidR="00850F37" w:rsidRPr="00FA5FEF">
        <w:rPr>
          <w:rFonts w:ascii="Segoe UI" w:hAnsi="Segoe UI" w:cs="Segoe UI"/>
        </w:rPr>
        <w:t xml:space="preserve"> Příloha </w:t>
      </w:r>
      <w:r w:rsidR="00665BBE">
        <w:rPr>
          <w:rFonts w:ascii="Segoe UI" w:hAnsi="Segoe UI" w:cs="Segoe UI"/>
        </w:rPr>
        <w:t>HMG</w:t>
      </w:r>
      <w:r w:rsidR="00850F37" w:rsidRPr="00FA5FEF">
        <w:rPr>
          <w:rFonts w:ascii="Segoe UI" w:hAnsi="Segoe UI" w:cs="Segoe UI"/>
        </w:rPr>
        <w:t xml:space="preserve"> této Smlouvy se použije také pro postup podle </w:t>
      </w:r>
      <w:r w:rsidR="009666B5">
        <w:rPr>
          <w:rFonts w:ascii="Segoe UI" w:hAnsi="Segoe UI" w:cs="Segoe UI"/>
        </w:rPr>
        <w:t>čl. 10 této</w:t>
      </w:r>
      <w:r w:rsidR="00850F37" w:rsidRPr="00FA5FEF">
        <w:rPr>
          <w:rFonts w:ascii="Segoe UI" w:hAnsi="Segoe UI" w:cs="Segoe UI"/>
        </w:rPr>
        <w:t xml:space="preserve"> Smlouvy.</w:t>
      </w:r>
    </w:p>
    <w:p w14:paraId="4BD5A757" w14:textId="4BE5B21A" w:rsidR="006B470B" w:rsidRPr="00FA5FEF" w:rsidRDefault="006B470B" w:rsidP="00D050E7">
      <w:pPr>
        <w:numPr>
          <w:ilvl w:val="0"/>
          <w:numId w:val="61"/>
        </w:numPr>
        <w:tabs>
          <w:tab w:val="clear" w:pos="720"/>
        </w:tabs>
        <w:spacing w:after="120" w:line="276" w:lineRule="auto"/>
        <w:ind w:left="426" w:hanging="426"/>
        <w:jc w:val="both"/>
        <w:rPr>
          <w:rFonts w:ascii="Segoe UI" w:hAnsi="Segoe UI" w:cs="Segoe UI"/>
        </w:rPr>
      </w:pPr>
      <w:bookmarkStart w:id="12" w:name="_Ref187116418"/>
      <w:r w:rsidRPr="00FA5FEF">
        <w:rPr>
          <w:rFonts w:ascii="Segoe UI" w:hAnsi="Segoe UI" w:cs="Segoe UI"/>
        </w:rPr>
        <w:t xml:space="preserve">V případě objednávky jednotlivých </w:t>
      </w:r>
      <w:r w:rsidR="00100E0C">
        <w:rPr>
          <w:rFonts w:ascii="Segoe UI" w:hAnsi="Segoe UI" w:cs="Segoe UI"/>
        </w:rPr>
        <w:t>V</w:t>
      </w:r>
      <w:r w:rsidR="00100E0C" w:rsidRPr="00FA5FEF">
        <w:rPr>
          <w:rFonts w:ascii="Segoe UI" w:hAnsi="Segoe UI" w:cs="Segoe UI"/>
        </w:rPr>
        <w:t xml:space="preserve">ozidel </w:t>
      </w:r>
      <w:r w:rsidRPr="00FA5FEF">
        <w:rPr>
          <w:rFonts w:ascii="Segoe UI" w:hAnsi="Segoe UI" w:cs="Segoe UI"/>
        </w:rPr>
        <w:t xml:space="preserve">na základě požadavku Objednatele (mimo rámec Výchozího finančního modelu, Výchozího finančního modelu opčního 1 a </w:t>
      </w:r>
      <w:r w:rsidRPr="00FA5FEF">
        <w:rPr>
          <w:rFonts w:ascii="Segoe UI" w:hAnsi="Segoe UI" w:cs="Segoe UI"/>
        </w:rPr>
        <w:lastRenderedPageBreak/>
        <w:t xml:space="preserve">Výchozího finančního modelu opčního 2) se příloha </w:t>
      </w:r>
      <w:r w:rsidR="00665BBE">
        <w:rPr>
          <w:rFonts w:ascii="Segoe UI" w:hAnsi="Segoe UI" w:cs="Segoe UI"/>
        </w:rPr>
        <w:t>HMG</w:t>
      </w:r>
      <w:r w:rsidRPr="00FA5FEF">
        <w:rPr>
          <w:rFonts w:ascii="Segoe UI" w:hAnsi="Segoe UI" w:cs="Segoe UI"/>
        </w:rPr>
        <w:t xml:space="preserve"> této Smlouvy použije v rozsahu povinností</w:t>
      </w:r>
      <w:r w:rsidR="00EF50BF">
        <w:rPr>
          <w:rFonts w:ascii="Segoe UI" w:hAnsi="Segoe UI" w:cs="Segoe UI"/>
        </w:rPr>
        <w:t xml:space="preserve"> přiměřeně</w:t>
      </w:r>
      <w:r w:rsidRPr="00FA5FEF">
        <w:rPr>
          <w:rFonts w:ascii="Segoe UI" w:hAnsi="Segoe UI" w:cs="Segoe UI"/>
        </w:rPr>
        <w:t xml:space="preserve">, přičemž termíny a další specifika budou doplněny dohodou Smluvních stran při sjednání dodání konkrétního </w:t>
      </w:r>
      <w:r w:rsidR="00100E0C">
        <w:rPr>
          <w:rFonts w:ascii="Segoe UI" w:hAnsi="Segoe UI" w:cs="Segoe UI"/>
        </w:rPr>
        <w:t>V</w:t>
      </w:r>
      <w:r w:rsidR="00100E0C" w:rsidRPr="00FA5FEF">
        <w:rPr>
          <w:rFonts w:ascii="Segoe UI" w:hAnsi="Segoe UI" w:cs="Segoe UI"/>
        </w:rPr>
        <w:t>ozidla</w:t>
      </w:r>
      <w:r w:rsidR="00EF50BF">
        <w:rPr>
          <w:rFonts w:ascii="Segoe UI" w:hAnsi="Segoe UI" w:cs="Segoe UI"/>
        </w:rPr>
        <w:t>, nedohodnou-li se Smluvní strany jinak</w:t>
      </w:r>
      <w:r w:rsidRPr="00FA5FEF">
        <w:rPr>
          <w:rFonts w:ascii="Segoe UI" w:hAnsi="Segoe UI" w:cs="Segoe UI"/>
        </w:rPr>
        <w:t xml:space="preserve">. Pro jednotlivá </w:t>
      </w:r>
      <w:r w:rsidR="00100E0C">
        <w:rPr>
          <w:rFonts w:ascii="Segoe UI" w:hAnsi="Segoe UI" w:cs="Segoe UI"/>
        </w:rPr>
        <w:t>V</w:t>
      </w:r>
      <w:r w:rsidR="00100E0C" w:rsidRPr="00FA5FEF">
        <w:rPr>
          <w:rFonts w:ascii="Segoe UI" w:hAnsi="Segoe UI" w:cs="Segoe UI"/>
        </w:rPr>
        <w:t xml:space="preserve">ozidla </w:t>
      </w:r>
      <w:r w:rsidRPr="00FA5FEF">
        <w:rPr>
          <w:rFonts w:ascii="Segoe UI" w:hAnsi="Segoe UI" w:cs="Segoe UI"/>
        </w:rPr>
        <w:t xml:space="preserve">bude příloha </w:t>
      </w:r>
      <w:r w:rsidR="00665BBE">
        <w:rPr>
          <w:rFonts w:ascii="Segoe UI" w:hAnsi="Segoe UI" w:cs="Segoe UI"/>
        </w:rPr>
        <w:t>HMG</w:t>
      </w:r>
      <w:r w:rsidRPr="00FA5FEF">
        <w:rPr>
          <w:rFonts w:ascii="Segoe UI" w:hAnsi="Segoe UI" w:cs="Segoe UI"/>
        </w:rPr>
        <w:t xml:space="preserve"> upravena dodatkem této Smlouvy, který stanoví konkrétní harmonogram plnění povinností a odpovídající milníky</w:t>
      </w:r>
      <w:r w:rsidR="00EE1B46" w:rsidRPr="00FA5FEF">
        <w:rPr>
          <w:rFonts w:ascii="Segoe UI" w:hAnsi="Segoe UI" w:cs="Segoe UI"/>
        </w:rPr>
        <w:t xml:space="preserve"> a případné smluvní pokuty za jejich nedodržení</w:t>
      </w:r>
      <w:r w:rsidRPr="00FA5FEF">
        <w:rPr>
          <w:rFonts w:ascii="Segoe UI" w:hAnsi="Segoe UI" w:cs="Segoe UI"/>
        </w:rPr>
        <w:t xml:space="preserve"> pro dané </w:t>
      </w:r>
      <w:r w:rsidR="00100E0C">
        <w:rPr>
          <w:rFonts w:ascii="Segoe UI" w:hAnsi="Segoe UI" w:cs="Segoe UI"/>
        </w:rPr>
        <w:t>V</w:t>
      </w:r>
      <w:r w:rsidR="00100E0C" w:rsidRPr="00FA5FEF">
        <w:rPr>
          <w:rFonts w:ascii="Segoe UI" w:hAnsi="Segoe UI" w:cs="Segoe UI"/>
        </w:rPr>
        <w:t>ozidlo</w:t>
      </w:r>
      <w:r w:rsidRPr="00FA5FEF">
        <w:rPr>
          <w:rFonts w:ascii="Segoe UI" w:hAnsi="Segoe UI" w:cs="Segoe UI"/>
        </w:rPr>
        <w:t xml:space="preserve">. Dopravce je povinen při zpracování harmonogramu jednotlivých </w:t>
      </w:r>
      <w:r w:rsidR="00100E0C">
        <w:rPr>
          <w:rFonts w:ascii="Segoe UI" w:hAnsi="Segoe UI" w:cs="Segoe UI"/>
        </w:rPr>
        <w:t>V</w:t>
      </w:r>
      <w:r w:rsidR="00100E0C" w:rsidRPr="00FA5FEF">
        <w:rPr>
          <w:rFonts w:ascii="Segoe UI" w:hAnsi="Segoe UI" w:cs="Segoe UI"/>
        </w:rPr>
        <w:t xml:space="preserve">ozidel </w:t>
      </w:r>
      <w:r w:rsidRPr="00FA5FEF">
        <w:rPr>
          <w:rFonts w:ascii="Segoe UI" w:hAnsi="Segoe UI" w:cs="Segoe UI"/>
        </w:rPr>
        <w:t>postupovat obdobně jako v rámci Předrealizačního období a dodržovat smluvní povinnosti stanovené touto Smlouvou.</w:t>
      </w:r>
      <w:bookmarkEnd w:id="12"/>
    </w:p>
    <w:p w14:paraId="74640DFD" w14:textId="13E5409F" w:rsidR="00707F77" w:rsidRPr="00FA5FEF" w:rsidRDefault="00707F77" w:rsidP="00D050E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Objednatel je oprávněn pro Předrealizační období stanovit kontrolní dny v rozsahu minimálně jeden kontrolní den za </w:t>
      </w:r>
      <w:r w:rsidR="00B3435B" w:rsidRPr="00FA5FEF">
        <w:rPr>
          <w:rFonts w:ascii="Segoe UI" w:hAnsi="Segoe UI" w:cs="Segoe UI"/>
        </w:rPr>
        <w:t xml:space="preserve">tři </w:t>
      </w:r>
      <w:r w:rsidRPr="00FA5FEF">
        <w:rPr>
          <w:rFonts w:ascii="Segoe UI" w:hAnsi="Segoe UI" w:cs="Segoe UI"/>
        </w:rPr>
        <w:t xml:space="preserve">měsíce v období více než </w:t>
      </w:r>
      <w:r w:rsidR="00B73380" w:rsidRPr="00FA5FEF">
        <w:rPr>
          <w:rFonts w:ascii="Segoe UI" w:hAnsi="Segoe UI" w:cs="Segoe UI"/>
        </w:rPr>
        <w:t xml:space="preserve">360 </w:t>
      </w:r>
      <w:r w:rsidRPr="00FA5FEF">
        <w:rPr>
          <w:rFonts w:ascii="Segoe UI" w:hAnsi="Segoe UI" w:cs="Segoe UI"/>
        </w:rPr>
        <w:t>dn</w:t>
      </w:r>
      <w:r w:rsidR="00C70CAD">
        <w:rPr>
          <w:rFonts w:ascii="Segoe UI" w:hAnsi="Segoe UI" w:cs="Segoe UI"/>
        </w:rPr>
        <w:t>ů</w:t>
      </w:r>
      <w:r w:rsidRPr="00FA5FEF">
        <w:rPr>
          <w:rFonts w:ascii="Segoe UI" w:hAnsi="Segoe UI" w:cs="Segoe UI"/>
        </w:rPr>
        <w:t xml:space="preserve"> před Zahájením provozu a minimálně jeden kontrolní den </w:t>
      </w:r>
      <w:r w:rsidR="00EC7EC0" w:rsidRPr="00FA5FEF">
        <w:rPr>
          <w:rFonts w:ascii="Segoe UI" w:hAnsi="Segoe UI" w:cs="Segoe UI"/>
        </w:rPr>
        <w:t xml:space="preserve">za dva měsíce </w:t>
      </w:r>
      <w:r w:rsidRPr="00FA5FEF">
        <w:rPr>
          <w:rFonts w:ascii="Segoe UI" w:hAnsi="Segoe UI" w:cs="Segoe UI"/>
        </w:rPr>
        <w:t xml:space="preserve">v období </w:t>
      </w:r>
      <w:r w:rsidR="00B73380" w:rsidRPr="00FA5FEF">
        <w:rPr>
          <w:rFonts w:ascii="Segoe UI" w:hAnsi="Segoe UI" w:cs="Segoe UI"/>
        </w:rPr>
        <w:t xml:space="preserve">360 </w:t>
      </w:r>
      <w:r w:rsidR="00100E0C">
        <w:rPr>
          <w:rFonts w:ascii="Segoe UI" w:hAnsi="Segoe UI" w:cs="Segoe UI"/>
        </w:rPr>
        <w:t xml:space="preserve">a méně </w:t>
      </w:r>
      <w:r w:rsidRPr="00FA5FEF">
        <w:rPr>
          <w:rFonts w:ascii="Segoe UI" w:hAnsi="Segoe UI" w:cs="Segoe UI"/>
        </w:rPr>
        <w:t>dn</w:t>
      </w:r>
      <w:r w:rsidR="00C70CAD">
        <w:rPr>
          <w:rFonts w:ascii="Segoe UI" w:hAnsi="Segoe UI" w:cs="Segoe UI"/>
        </w:rPr>
        <w:t>ů</w:t>
      </w:r>
      <w:r w:rsidRPr="00FA5FEF">
        <w:rPr>
          <w:rFonts w:ascii="Segoe UI" w:hAnsi="Segoe UI" w:cs="Segoe UI"/>
        </w:rPr>
        <w:t xml:space="preserve"> před Zahájením provozu, aby mohl průběžně kontrolovat připravenost Dopravce na Zahájení provozu. Kontrolní dny </w:t>
      </w:r>
      <w:r w:rsidR="00D03463" w:rsidRPr="00FA5FEF">
        <w:rPr>
          <w:rFonts w:ascii="Segoe UI" w:hAnsi="Segoe UI" w:cs="Segoe UI"/>
        </w:rPr>
        <w:t xml:space="preserve">a místo jejich konání </w:t>
      </w:r>
      <w:r w:rsidRPr="00FA5FEF">
        <w:rPr>
          <w:rFonts w:ascii="Segoe UI" w:hAnsi="Segoe UI" w:cs="Segoe UI"/>
        </w:rPr>
        <w:t xml:space="preserve">stanoví ROPID a IDSK v návaznosti na předložený harmonogram po jeho obdržení a oznámí je </w:t>
      </w:r>
      <w:r w:rsidR="00E238B9">
        <w:rPr>
          <w:rFonts w:ascii="Segoe UI" w:hAnsi="Segoe UI" w:cs="Segoe UI"/>
        </w:rPr>
        <w:t xml:space="preserve">s dostatečným předstihem před jejich konáním </w:t>
      </w:r>
      <w:r w:rsidRPr="00FA5FEF">
        <w:rPr>
          <w:rFonts w:ascii="Segoe UI" w:hAnsi="Segoe UI" w:cs="Segoe UI"/>
        </w:rPr>
        <w:t>písemně Dopravci.</w:t>
      </w:r>
      <w:r w:rsidR="0047431C" w:rsidRPr="00FA5FEF">
        <w:rPr>
          <w:rFonts w:ascii="Segoe UI" w:hAnsi="Segoe UI" w:cs="Segoe UI"/>
        </w:rPr>
        <w:t xml:space="preserve"> V případě změny termínu kontrolního dne Objednatel bezodkladně informuje Dopravce</w:t>
      </w:r>
      <w:r w:rsidR="00305395" w:rsidRPr="00FA5FEF">
        <w:rPr>
          <w:rFonts w:ascii="Segoe UI" w:hAnsi="Segoe UI" w:cs="Segoe UI"/>
        </w:rPr>
        <w:t xml:space="preserve"> o této změně</w:t>
      </w:r>
      <w:r w:rsidR="0047431C" w:rsidRPr="00FA5FEF">
        <w:rPr>
          <w:rFonts w:ascii="Segoe UI" w:hAnsi="Segoe UI" w:cs="Segoe UI"/>
        </w:rPr>
        <w:t>.</w:t>
      </w:r>
      <w:r w:rsidR="0058100D" w:rsidRPr="00FA5FEF">
        <w:rPr>
          <w:rFonts w:ascii="Segoe UI" w:hAnsi="Segoe UI" w:cs="Segoe UI"/>
        </w:rPr>
        <w:t xml:space="preserve"> Objednatel je oprávněn požadovat, že kontrolní den může spočívat v</w:t>
      </w:r>
      <w:r w:rsidR="007B3FE7" w:rsidRPr="00FA5FEF">
        <w:rPr>
          <w:rFonts w:ascii="Segoe UI" w:hAnsi="Segoe UI" w:cs="Segoe UI"/>
        </w:rPr>
        <w:t> kontrole výrobního závodu Vozidel (místa výroby či kompletace Vozidel)</w:t>
      </w:r>
      <w:r w:rsidR="00100E0C">
        <w:rPr>
          <w:rFonts w:ascii="Segoe UI" w:hAnsi="Segoe UI" w:cs="Segoe UI"/>
        </w:rPr>
        <w:t>,</w:t>
      </w:r>
      <w:r w:rsidR="007B3FE7" w:rsidRPr="00FA5FEF">
        <w:rPr>
          <w:rFonts w:ascii="Segoe UI" w:hAnsi="Segoe UI" w:cs="Segoe UI"/>
        </w:rPr>
        <w:t xml:space="preserve"> a Dopravce je povinen tuto kontrolu umožnit a u výrobce Vozidel zajistit.</w:t>
      </w:r>
      <w:r w:rsidR="00186CD3" w:rsidRPr="00FA5FEF">
        <w:rPr>
          <w:rFonts w:ascii="Segoe UI" w:hAnsi="Segoe UI" w:cs="Segoe UI"/>
        </w:rPr>
        <w:t xml:space="preserve"> Obdobně je Objednatel </w:t>
      </w:r>
      <w:r w:rsidR="009B425F">
        <w:rPr>
          <w:rFonts w:ascii="Segoe UI" w:hAnsi="Segoe UI" w:cs="Segoe UI"/>
        </w:rPr>
        <w:t xml:space="preserve">oprávněn </w:t>
      </w:r>
      <w:r w:rsidR="00186CD3" w:rsidRPr="00FA5FEF">
        <w:rPr>
          <w:rFonts w:ascii="Segoe UI" w:hAnsi="Segoe UI" w:cs="Segoe UI"/>
        </w:rPr>
        <w:t xml:space="preserve">požadovat, že kontrolní den může spočívat v kontrole místa </w:t>
      </w:r>
      <w:r w:rsidR="00306F00" w:rsidRPr="00FA5FEF">
        <w:rPr>
          <w:rFonts w:ascii="Segoe UI" w:hAnsi="Segoe UI" w:cs="Segoe UI"/>
        </w:rPr>
        <w:t xml:space="preserve">pravidelné i mimořádné </w:t>
      </w:r>
      <w:r w:rsidR="00186CD3" w:rsidRPr="00FA5FEF">
        <w:rPr>
          <w:rFonts w:ascii="Segoe UI" w:hAnsi="Segoe UI" w:cs="Segoe UI"/>
        </w:rPr>
        <w:t xml:space="preserve">údržby </w:t>
      </w:r>
      <w:r w:rsidR="006A21D2" w:rsidRPr="00FA5FEF">
        <w:rPr>
          <w:rFonts w:ascii="Segoe UI" w:hAnsi="Segoe UI" w:cs="Segoe UI"/>
        </w:rPr>
        <w:t xml:space="preserve">Vozidel </w:t>
      </w:r>
      <w:r w:rsidR="00186CD3" w:rsidRPr="00FA5FEF">
        <w:rPr>
          <w:rFonts w:ascii="Segoe UI" w:hAnsi="Segoe UI" w:cs="Segoe UI"/>
        </w:rPr>
        <w:t>či dalších míst, která jsou významná pro plnění Smlouvy</w:t>
      </w:r>
      <w:r w:rsidR="00100E0C">
        <w:rPr>
          <w:rFonts w:ascii="Segoe UI" w:hAnsi="Segoe UI" w:cs="Segoe UI"/>
        </w:rPr>
        <w:t>,</w:t>
      </w:r>
      <w:r w:rsidR="00186CD3" w:rsidRPr="00FA5FEF">
        <w:rPr>
          <w:rFonts w:ascii="Segoe UI" w:hAnsi="Segoe UI" w:cs="Segoe UI"/>
        </w:rPr>
        <w:t xml:space="preserve"> a Dopravce je povinen toto umožnit a zajistit.</w:t>
      </w:r>
    </w:p>
    <w:p w14:paraId="618701E2" w14:textId="14B0F89D" w:rsidR="00707F77" w:rsidRPr="00FA5FEF" w:rsidRDefault="00707F77" w:rsidP="00D050E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je povinen informovat Objednatele průběžně o postupu přípravy na Zahájení provozu, zejména o postupu při zajištění dostatečného počtu </w:t>
      </w:r>
      <w:r w:rsidR="00E66F6B" w:rsidRPr="00FA5FEF">
        <w:rPr>
          <w:rFonts w:ascii="Segoe UI" w:hAnsi="Segoe UI" w:cs="Segoe UI"/>
        </w:rPr>
        <w:t>Vozidel</w:t>
      </w:r>
      <w:r w:rsidRPr="00FA5FEF">
        <w:rPr>
          <w:rFonts w:ascii="Segoe UI" w:hAnsi="Segoe UI" w:cs="Segoe UI"/>
        </w:rPr>
        <w:t xml:space="preserve">, </w:t>
      </w:r>
      <w:r w:rsidR="00E66F6B" w:rsidRPr="00FA5FEF">
        <w:rPr>
          <w:rFonts w:ascii="Segoe UI" w:hAnsi="Segoe UI" w:cs="Segoe UI"/>
        </w:rPr>
        <w:t xml:space="preserve">strojvedoucích </w:t>
      </w:r>
      <w:r w:rsidRPr="00FA5FEF">
        <w:rPr>
          <w:rFonts w:ascii="Segoe UI" w:hAnsi="Segoe UI" w:cs="Segoe UI"/>
        </w:rPr>
        <w:t xml:space="preserve">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w:t>
      </w:r>
      <w:r w:rsidR="00100E0C">
        <w:rPr>
          <w:rFonts w:ascii="Segoe UI" w:hAnsi="Segoe UI" w:cs="Segoe UI"/>
        </w:rPr>
        <w:t>3</w:t>
      </w:r>
      <w:r w:rsidR="00100E0C" w:rsidRPr="00FA5FEF">
        <w:rPr>
          <w:rFonts w:ascii="Segoe UI" w:hAnsi="Segoe UI" w:cs="Segoe UI"/>
        </w:rPr>
        <w:t xml:space="preserve"> </w:t>
      </w:r>
      <w:r w:rsidRPr="00FA5FEF">
        <w:rPr>
          <w:rFonts w:ascii="Segoe UI" w:hAnsi="Segoe UI" w:cs="Segoe UI"/>
        </w:rPr>
        <w:t>tohoto článku</w:t>
      </w:r>
      <w:r w:rsidR="00100E0C">
        <w:rPr>
          <w:rFonts w:ascii="Segoe UI" w:hAnsi="Segoe UI" w:cs="Segoe UI"/>
        </w:rPr>
        <w:t xml:space="preserve"> Smlouvy</w:t>
      </w:r>
      <w:r w:rsidRPr="00FA5FEF">
        <w:rPr>
          <w:rFonts w:ascii="Segoe UI" w:hAnsi="Segoe UI" w:cs="Segoe UI"/>
        </w:rPr>
        <w:t>. Objednatel bude při kontrole postupovat tak, aby nepřiměřeně nezatěžoval běžný provoz Dopravce.</w:t>
      </w:r>
      <w:r w:rsidR="00A50977" w:rsidRPr="00FA5FEF">
        <w:rPr>
          <w:rFonts w:ascii="Segoe UI" w:hAnsi="Segoe UI" w:cs="Segoe UI"/>
        </w:rPr>
        <w:t xml:space="preserve"> Objednatel je oprávněn místo kontrolního dne po Dopravci požadovat písemné sdělení aktuálního stavu připravenosti na plnění Smlouvy.</w:t>
      </w:r>
    </w:p>
    <w:p w14:paraId="3AEDF7F1" w14:textId="3B4DEC4B" w:rsidR="00D92485" w:rsidRPr="00FA5FEF" w:rsidRDefault="00D92485" w:rsidP="00D050E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Objednatel v průběhu Předrealizačního období sdělí </w:t>
      </w:r>
      <w:r w:rsidR="00524CC5" w:rsidRPr="00FA5FEF">
        <w:rPr>
          <w:rFonts w:ascii="Segoe UI" w:hAnsi="Segoe UI" w:cs="Segoe UI"/>
        </w:rPr>
        <w:t xml:space="preserve">Dopravci </w:t>
      </w:r>
      <w:r w:rsidR="00E17349">
        <w:rPr>
          <w:rFonts w:ascii="Segoe UI" w:hAnsi="Segoe UI" w:cs="Segoe UI"/>
        </w:rPr>
        <w:t>Aktualizovaný počet vlakových jednotek</w:t>
      </w:r>
      <w:r w:rsidR="00DE4A93" w:rsidRPr="00FA5FEF">
        <w:rPr>
          <w:rFonts w:ascii="Segoe UI" w:hAnsi="Segoe UI" w:cs="Segoe UI"/>
        </w:rPr>
        <w:t xml:space="preserve"> </w:t>
      </w:r>
      <w:r w:rsidR="00E17349">
        <w:rPr>
          <w:rFonts w:ascii="Segoe UI" w:hAnsi="Segoe UI" w:cs="Segoe UI"/>
        </w:rPr>
        <w:t>(</w:t>
      </w:r>
      <w:r w:rsidR="00DE4A93" w:rsidRPr="00FA5FEF">
        <w:rPr>
          <w:rFonts w:ascii="Segoe UI" w:hAnsi="Segoe UI" w:cs="Segoe UI"/>
        </w:rPr>
        <w:t>v </w:t>
      </w:r>
      <w:r w:rsidR="00E17349">
        <w:rPr>
          <w:rFonts w:ascii="Segoe UI" w:hAnsi="Segoe UI" w:cs="Segoe UI"/>
        </w:rPr>
        <w:t>rozmezí stanoveném</w:t>
      </w:r>
      <w:r w:rsidR="00DE4A93" w:rsidRPr="00FA5FEF">
        <w:rPr>
          <w:rFonts w:ascii="Segoe UI" w:hAnsi="Segoe UI" w:cs="Segoe UI"/>
        </w:rPr>
        <w:t xml:space="preserve"> přílohou </w:t>
      </w:r>
      <w:r w:rsidR="00092679">
        <w:rPr>
          <w:rFonts w:ascii="Segoe UI" w:hAnsi="Segoe UI" w:cs="Segoe UI"/>
        </w:rPr>
        <w:t>PK</w:t>
      </w:r>
      <w:r w:rsidR="00E17349">
        <w:rPr>
          <w:rFonts w:ascii="Segoe UI" w:hAnsi="Segoe UI" w:cs="Segoe UI"/>
        </w:rPr>
        <w:t xml:space="preserve"> této Smlouvy)</w:t>
      </w:r>
      <w:r w:rsidR="00DE4A93" w:rsidRPr="00FA5FEF">
        <w:rPr>
          <w:rFonts w:ascii="Segoe UI" w:hAnsi="Segoe UI" w:cs="Segoe UI"/>
        </w:rPr>
        <w:t>, a to nejpozději 24 měsíců před Zahájením provozu</w:t>
      </w:r>
      <w:r w:rsidR="00E74A86">
        <w:rPr>
          <w:rFonts w:ascii="Segoe UI" w:hAnsi="Segoe UI" w:cs="Segoe UI"/>
        </w:rPr>
        <w:t xml:space="preserve">, resp. </w:t>
      </w:r>
      <w:r w:rsidR="00E74A86" w:rsidRPr="00FA5FEF">
        <w:rPr>
          <w:rFonts w:ascii="Segoe UI" w:hAnsi="Segoe UI" w:cs="Segoe UI"/>
        </w:rPr>
        <w:t xml:space="preserve">24 měsíců před </w:t>
      </w:r>
      <w:r w:rsidR="00E74A86">
        <w:rPr>
          <w:rFonts w:ascii="Segoe UI" w:hAnsi="Segoe UI" w:cs="Segoe UI"/>
        </w:rPr>
        <w:t>z</w:t>
      </w:r>
      <w:r w:rsidR="00E74A86" w:rsidRPr="00FA5FEF">
        <w:rPr>
          <w:rFonts w:ascii="Segoe UI" w:hAnsi="Segoe UI" w:cs="Segoe UI"/>
        </w:rPr>
        <w:t>ahájením provozu</w:t>
      </w:r>
      <w:r w:rsidR="00E74A86">
        <w:rPr>
          <w:rFonts w:ascii="Segoe UI" w:hAnsi="Segoe UI" w:cs="Segoe UI"/>
        </w:rPr>
        <w:t xml:space="preserve"> příslušného opčního provozního modelu dle č. 10 této Smlouvy</w:t>
      </w:r>
      <w:r w:rsidR="00DE4A93" w:rsidRPr="00FA5FEF">
        <w:rPr>
          <w:rFonts w:ascii="Segoe UI" w:hAnsi="Segoe UI" w:cs="Segoe UI"/>
        </w:rPr>
        <w:t>.</w:t>
      </w:r>
      <w:r w:rsidR="00201A38">
        <w:rPr>
          <w:rFonts w:ascii="Segoe UI" w:hAnsi="Segoe UI" w:cs="Segoe UI"/>
        </w:rPr>
        <w:t xml:space="preserve"> Objednatel může rovněž Dopravci sdělit </w:t>
      </w:r>
      <w:r w:rsidR="00E74A86" w:rsidRPr="00E74A86">
        <w:rPr>
          <w:rFonts w:ascii="Segoe UI" w:hAnsi="Segoe UI" w:cs="Segoe UI"/>
        </w:rPr>
        <w:t>Objednaný počet hodin provozu vlakových čet</w:t>
      </w:r>
      <w:r w:rsidR="00E74A86">
        <w:rPr>
          <w:rFonts w:ascii="Segoe UI" w:hAnsi="Segoe UI" w:cs="Segoe UI"/>
        </w:rPr>
        <w:t xml:space="preserve">, </w:t>
      </w:r>
      <w:r w:rsidR="00E74A86" w:rsidRPr="00E74A86">
        <w:rPr>
          <w:rFonts w:ascii="Segoe UI" w:hAnsi="Segoe UI" w:cs="Segoe UI"/>
        </w:rPr>
        <w:t>Objednaný počet pokladních hodin</w:t>
      </w:r>
      <w:r w:rsidR="00E74A86">
        <w:rPr>
          <w:rFonts w:ascii="Segoe UI" w:hAnsi="Segoe UI" w:cs="Segoe UI"/>
        </w:rPr>
        <w:t xml:space="preserve"> nebo </w:t>
      </w:r>
      <w:r w:rsidR="00E74A86" w:rsidRPr="00E74A86">
        <w:rPr>
          <w:rFonts w:ascii="Segoe UI" w:hAnsi="Segoe UI" w:cs="Segoe UI"/>
        </w:rPr>
        <w:t>Objednaný počet hodin provozu ostrahy</w:t>
      </w:r>
      <w:r w:rsidR="00E74A86">
        <w:rPr>
          <w:rFonts w:ascii="Segoe UI" w:hAnsi="Segoe UI" w:cs="Segoe UI"/>
        </w:rPr>
        <w:t xml:space="preserve"> v rozmezí stanoveném v čl. 11 této Smlouvy,</w:t>
      </w:r>
      <w:r w:rsidR="00E74A86" w:rsidRPr="00FA5FEF">
        <w:rPr>
          <w:rFonts w:ascii="Segoe UI" w:hAnsi="Segoe UI" w:cs="Segoe UI"/>
        </w:rPr>
        <w:t xml:space="preserve"> a to nejpozději 24 měsíců před Zahájením provozu</w:t>
      </w:r>
      <w:r w:rsidR="00C70CAD">
        <w:rPr>
          <w:rFonts w:ascii="Segoe UI" w:hAnsi="Segoe UI" w:cs="Segoe UI"/>
        </w:rPr>
        <w:t>. V</w:t>
      </w:r>
      <w:r w:rsidR="00E74A86">
        <w:rPr>
          <w:rFonts w:ascii="Segoe UI" w:hAnsi="Segoe UI" w:cs="Segoe UI"/>
        </w:rPr>
        <w:t xml:space="preserve"> takovém případě neplatí omezení změn stanovené pro kalendářní rok a Objednatel je oprávněn stanovit </w:t>
      </w:r>
      <w:r w:rsidR="00E74A86" w:rsidRPr="00E74A86">
        <w:rPr>
          <w:rFonts w:ascii="Segoe UI" w:hAnsi="Segoe UI" w:cs="Segoe UI"/>
        </w:rPr>
        <w:t>Objednaný počet hodin provozu vlakových čet</w:t>
      </w:r>
      <w:r w:rsidR="00E74A86">
        <w:rPr>
          <w:rFonts w:ascii="Segoe UI" w:hAnsi="Segoe UI" w:cs="Segoe UI"/>
        </w:rPr>
        <w:t xml:space="preserve">, </w:t>
      </w:r>
      <w:r w:rsidR="00E74A86" w:rsidRPr="00E74A86">
        <w:rPr>
          <w:rFonts w:ascii="Segoe UI" w:hAnsi="Segoe UI" w:cs="Segoe UI"/>
        </w:rPr>
        <w:t>Objednaný počet pokladních hodin</w:t>
      </w:r>
      <w:r w:rsidR="00E74A86">
        <w:rPr>
          <w:rFonts w:ascii="Segoe UI" w:hAnsi="Segoe UI" w:cs="Segoe UI"/>
        </w:rPr>
        <w:t xml:space="preserve"> nebo </w:t>
      </w:r>
      <w:r w:rsidR="00E74A86" w:rsidRPr="00E74A86">
        <w:rPr>
          <w:rFonts w:ascii="Segoe UI" w:hAnsi="Segoe UI" w:cs="Segoe UI"/>
        </w:rPr>
        <w:t>Objednaný počet hodin provozu ostrahy</w:t>
      </w:r>
      <w:r w:rsidR="00E74A86">
        <w:rPr>
          <w:rFonts w:ascii="Segoe UI" w:hAnsi="Segoe UI" w:cs="Segoe UI"/>
        </w:rPr>
        <w:t xml:space="preserve"> v</w:t>
      </w:r>
      <w:r w:rsidR="00F967DA">
        <w:rPr>
          <w:rFonts w:ascii="Segoe UI" w:hAnsi="Segoe UI" w:cs="Segoe UI"/>
        </w:rPr>
        <w:t> </w:t>
      </w:r>
      <w:r w:rsidR="00E74A86">
        <w:rPr>
          <w:rFonts w:ascii="Segoe UI" w:hAnsi="Segoe UI" w:cs="Segoe UI"/>
        </w:rPr>
        <w:t>rozmezí</w:t>
      </w:r>
      <w:r w:rsidR="00F967DA">
        <w:rPr>
          <w:rFonts w:ascii="Segoe UI" w:hAnsi="Segoe UI" w:cs="Segoe UI"/>
        </w:rPr>
        <w:t xml:space="preserve"> minimálních až maximálních hodnot</w:t>
      </w:r>
      <w:r w:rsidR="00E74A86">
        <w:rPr>
          <w:rFonts w:ascii="Segoe UI" w:hAnsi="Segoe UI" w:cs="Segoe UI"/>
        </w:rPr>
        <w:t xml:space="preserve"> stanoven</w:t>
      </w:r>
      <w:r w:rsidR="00F967DA">
        <w:rPr>
          <w:rFonts w:ascii="Segoe UI" w:hAnsi="Segoe UI" w:cs="Segoe UI"/>
        </w:rPr>
        <w:t>ých</w:t>
      </w:r>
      <w:r w:rsidR="00E74A86">
        <w:rPr>
          <w:rFonts w:ascii="Segoe UI" w:hAnsi="Segoe UI" w:cs="Segoe UI"/>
        </w:rPr>
        <w:t xml:space="preserve"> v čl. 11 této Smlouvy</w:t>
      </w:r>
      <w:r w:rsidR="00F967DA">
        <w:rPr>
          <w:rFonts w:ascii="Segoe UI" w:hAnsi="Segoe UI" w:cs="Segoe UI"/>
        </w:rPr>
        <w:t>.</w:t>
      </w:r>
    </w:p>
    <w:p w14:paraId="15F4466C" w14:textId="1C953267" w:rsidR="007F2388" w:rsidRPr="00F14522" w:rsidRDefault="00AC5D79" w:rsidP="00D050E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lastRenderedPageBreak/>
        <w:t>V</w:t>
      </w:r>
      <w:r w:rsidR="009D4BD3" w:rsidRPr="00FA5FEF">
        <w:rPr>
          <w:rFonts w:ascii="Segoe UI" w:hAnsi="Segoe UI" w:cs="Segoe UI"/>
        </w:rPr>
        <w:t> </w:t>
      </w:r>
      <w:r w:rsidRPr="00FA5FEF">
        <w:rPr>
          <w:rFonts w:ascii="Segoe UI" w:hAnsi="Segoe UI" w:cs="Segoe UI"/>
        </w:rPr>
        <w:t>pr</w:t>
      </w:r>
      <w:r w:rsidR="009D4BD3" w:rsidRPr="00FA5FEF">
        <w:rPr>
          <w:rFonts w:ascii="Segoe UI" w:hAnsi="Segoe UI" w:cs="Segoe UI"/>
        </w:rPr>
        <w:t xml:space="preserve">ůběhu Předrealizačního období budou Objednatelem schvalovány detaily Vozidel specifikované v příloze </w:t>
      </w:r>
      <w:r w:rsidR="00665BBE">
        <w:rPr>
          <w:rFonts w:ascii="Segoe UI" w:hAnsi="Segoe UI" w:cs="Segoe UI"/>
        </w:rPr>
        <w:t>DV této Smlouvy</w:t>
      </w:r>
      <w:r w:rsidR="008274D2" w:rsidRPr="00FA5FEF">
        <w:rPr>
          <w:rFonts w:ascii="Segoe UI" w:hAnsi="Segoe UI" w:cs="Segoe UI"/>
        </w:rPr>
        <w:t>. Dopravce je povinen vyzvat Objednatele k</w:t>
      </w:r>
      <w:r w:rsidR="00C70CAD">
        <w:rPr>
          <w:rFonts w:ascii="Segoe UI" w:hAnsi="Segoe UI" w:cs="Segoe UI"/>
        </w:rPr>
        <w:t> </w:t>
      </w:r>
      <w:r w:rsidR="006346C0" w:rsidRPr="00FA5FEF">
        <w:rPr>
          <w:rFonts w:ascii="Segoe UI" w:hAnsi="Segoe UI" w:cs="Segoe UI"/>
        </w:rPr>
        <w:t>zahájení</w:t>
      </w:r>
      <w:r w:rsidR="008274D2" w:rsidRPr="00FA5FEF">
        <w:rPr>
          <w:rFonts w:ascii="Segoe UI" w:hAnsi="Segoe UI" w:cs="Segoe UI"/>
        </w:rPr>
        <w:t xml:space="preserve"> schv</w:t>
      </w:r>
      <w:r w:rsidR="006346C0" w:rsidRPr="00FA5FEF">
        <w:rPr>
          <w:rFonts w:ascii="Segoe UI" w:hAnsi="Segoe UI" w:cs="Segoe UI"/>
        </w:rPr>
        <w:t>alování</w:t>
      </w:r>
      <w:r w:rsidR="008274D2" w:rsidRPr="00FA5FEF">
        <w:rPr>
          <w:rFonts w:ascii="Segoe UI" w:hAnsi="Segoe UI" w:cs="Segoe UI"/>
        </w:rPr>
        <w:t xml:space="preserve"> detailů Vozidel specifikovaných v příloze </w:t>
      </w:r>
      <w:r w:rsidR="00665BBE">
        <w:rPr>
          <w:rFonts w:ascii="Segoe UI" w:hAnsi="Segoe UI" w:cs="Segoe UI"/>
        </w:rPr>
        <w:t>DV této Smlouvy</w:t>
      </w:r>
      <w:r w:rsidR="006346C0" w:rsidRPr="00FA5FEF">
        <w:rPr>
          <w:rFonts w:ascii="Segoe UI" w:hAnsi="Segoe UI" w:cs="Segoe UI"/>
        </w:rPr>
        <w:t xml:space="preserve">. Smluvní strany se dohodnou na termínu úvodního jednání a následně na </w:t>
      </w:r>
      <w:r w:rsidR="00511E7F" w:rsidRPr="00FA5FEF">
        <w:rPr>
          <w:rFonts w:ascii="Segoe UI" w:hAnsi="Segoe UI" w:cs="Segoe UI"/>
        </w:rPr>
        <w:t>přesném</w:t>
      </w:r>
      <w:r w:rsidR="006346C0" w:rsidRPr="00FA5FEF">
        <w:rPr>
          <w:rFonts w:ascii="Segoe UI" w:hAnsi="Segoe UI" w:cs="Segoe UI"/>
        </w:rPr>
        <w:t xml:space="preserve"> postupu schvalování detailů Vozidel</w:t>
      </w:r>
      <w:r w:rsidR="00511E7F" w:rsidRPr="00FA5FEF">
        <w:rPr>
          <w:rFonts w:ascii="Segoe UI" w:hAnsi="Segoe UI" w:cs="Segoe UI"/>
        </w:rPr>
        <w:t xml:space="preserve">. </w:t>
      </w:r>
      <w:r w:rsidR="002758CA" w:rsidRPr="00FA5FEF">
        <w:rPr>
          <w:rFonts w:ascii="Segoe UI" w:hAnsi="Segoe UI" w:cs="Segoe UI"/>
        </w:rPr>
        <w:t xml:space="preserve">Nedohodnou-li se Smluvní strany jinak, je Dopravce povinen zajistit účast výrobce Vozidel na všech jednáních ke schvalování detailů Vozidel. </w:t>
      </w:r>
      <w:r w:rsidR="001B4817" w:rsidRPr="00FA5FEF">
        <w:rPr>
          <w:rFonts w:ascii="Segoe UI" w:hAnsi="Segoe UI" w:cs="Segoe UI"/>
        </w:rPr>
        <w:t>Objednateli bud</w:t>
      </w:r>
      <w:r w:rsidR="003F64FF" w:rsidRPr="00FA5FEF">
        <w:rPr>
          <w:rFonts w:ascii="Segoe UI" w:hAnsi="Segoe UI" w:cs="Segoe UI"/>
        </w:rPr>
        <w:t>e</w:t>
      </w:r>
      <w:r w:rsidR="001B4817" w:rsidRPr="00FA5FEF">
        <w:rPr>
          <w:rFonts w:ascii="Segoe UI" w:hAnsi="Segoe UI" w:cs="Segoe UI"/>
        </w:rPr>
        <w:t xml:space="preserve"> ze strany Dopravce a výrobce Vozidel nejprve představena navržená varianta řešení detailů Vozidel</w:t>
      </w:r>
      <w:r w:rsidR="00392CA0" w:rsidRPr="00FA5FEF">
        <w:rPr>
          <w:rFonts w:ascii="Segoe UI" w:hAnsi="Segoe UI" w:cs="Segoe UI"/>
        </w:rPr>
        <w:t xml:space="preserve">. Objednatel se následně vyjádří k navržené variantě a sdělí své případné požadavky na úpravy detailů Vozidel. </w:t>
      </w:r>
      <w:r w:rsidR="00817F99" w:rsidRPr="00FA5FEF">
        <w:rPr>
          <w:rFonts w:ascii="Segoe UI" w:hAnsi="Segoe UI" w:cs="Segoe UI"/>
        </w:rPr>
        <w:t>Dopravce a výrobce Vozidel se k požadavkům Objednatele vyjádří.</w:t>
      </w:r>
      <w:r w:rsidR="00713F8F" w:rsidRPr="00FA5FEF">
        <w:rPr>
          <w:rFonts w:ascii="Segoe UI" w:hAnsi="Segoe UI" w:cs="Segoe UI"/>
        </w:rPr>
        <w:t xml:space="preserve"> Dopravce a výrobce Vozidel jsou povinni vyvinout veškeré maximálně rozumně požadovatelné úsilí, aby požadavkům Objednatele vyhověli.</w:t>
      </w:r>
      <w:r w:rsidR="003D1901" w:rsidRPr="00FA5FEF">
        <w:rPr>
          <w:rFonts w:ascii="Segoe UI" w:hAnsi="Segoe UI" w:cs="Segoe UI"/>
        </w:rPr>
        <w:t xml:space="preserve"> Dopravce je povinen zajistit objednávku </w:t>
      </w:r>
      <w:r w:rsidR="00BB2E16" w:rsidRPr="00FA5FEF">
        <w:rPr>
          <w:rFonts w:ascii="Segoe UI" w:hAnsi="Segoe UI" w:cs="Segoe UI"/>
        </w:rPr>
        <w:t xml:space="preserve">detailů </w:t>
      </w:r>
      <w:r w:rsidR="00100E0C">
        <w:rPr>
          <w:rFonts w:ascii="Segoe UI" w:hAnsi="Segoe UI" w:cs="Segoe UI"/>
        </w:rPr>
        <w:t>V</w:t>
      </w:r>
      <w:r w:rsidR="00100E0C" w:rsidRPr="00FA5FEF">
        <w:rPr>
          <w:rFonts w:ascii="Segoe UI" w:hAnsi="Segoe UI" w:cs="Segoe UI"/>
        </w:rPr>
        <w:t xml:space="preserve">ozidel </w:t>
      </w:r>
      <w:r w:rsidR="00BB2E16" w:rsidRPr="00FA5FEF">
        <w:rPr>
          <w:rFonts w:ascii="Segoe UI" w:hAnsi="Segoe UI" w:cs="Segoe UI"/>
        </w:rPr>
        <w:t xml:space="preserve">specifikovaných v příloze </w:t>
      </w:r>
      <w:r w:rsidR="00665BBE">
        <w:rPr>
          <w:rFonts w:ascii="Segoe UI" w:hAnsi="Segoe UI" w:cs="Segoe UI"/>
        </w:rPr>
        <w:t>DV</w:t>
      </w:r>
      <w:r w:rsidR="00BB2E16" w:rsidRPr="00FA5FEF">
        <w:rPr>
          <w:rFonts w:ascii="Segoe UI" w:hAnsi="Segoe UI" w:cs="Segoe UI"/>
        </w:rPr>
        <w:t xml:space="preserve"> Smlouvy</w:t>
      </w:r>
      <w:r w:rsidR="003D1901" w:rsidRPr="00FA5FEF">
        <w:rPr>
          <w:rFonts w:ascii="Segoe UI" w:hAnsi="Segoe UI" w:cs="Segoe UI"/>
        </w:rPr>
        <w:t xml:space="preserve"> v kvalitě a provedení běžné na trhu elektrických </w:t>
      </w:r>
      <w:r w:rsidR="00100E0C">
        <w:rPr>
          <w:rFonts w:ascii="Segoe UI" w:hAnsi="Segoe UI" w:cs="Segoe UI"/>
        </w:rPr>
        <w:t xml:space="preserve">kolejových </w:t>
      </w:r>
      <w:r w:rsidR="003D1901" w:rsidRPr="00FA5FEF">
        <w:rPr>
          <w:rFonts w:ascii="Segoe UI" w:hAnsi="Segoe UI" w:cs="Segoe UI"/>
        </w:rPr>
        <w:t xml:space="preserve">vozidel pro regionální dopravu. </w:t>
      </w:r>
      <w:r w:rsidR="00713F8F" w:rsidRPr="00FA5FEF">
        <w:rPr>
          <w:rFonts w:ascii="Segoe UI" w:hAnsi="Segoe UI" w:cs="Segoe UI"/>
        </w:rPr>
        <w:t xml:space="preserve">V případě, že požadavky Objednatele budou znamenat </w:t>
      </w:r>
      <w:r w:rsidR="00D8560F" w:rsidRPr="00FA5FEF">
        <w:rPr>
          <w:rFonts w:ascii="Segoe UI" w:hAnsi="Segoe UI" w:cs="Segoe UI"/>
        </w:rPr>
        <w:t>nárůst či pokles nákladů oproti Dopravcem a výrobcem Vozidel navrhovanému řešení</w:t>
      </w:r>
      <w:r w:rsidR="003F64FF" w:rsidRPr="00FA5FEF">
        <w:rPr>
          <w:rFonts w:ascii="Segoe UI" w:hAnsi="Segoe UI" w:cs="Segoe UI"/>
        </w:rPr>
        <w:t>, jsou Dopravce a výrobce Vozidel povinni na tuto skutečnost Objednatele předem upozornit</w:t>
      </w:r>
      <w:r w:rsidR="00100E0C">
        <w:rPr>
          <w:rFonts w:ascii="Segoe UI" w:hAnsi="Segoe UI" w:cs="Segoe UI"/>
        </w:rPr>
        <w:t>;</w:t>
      </w:r>
      <w:r w:rsidR="003F64FF" w:rsidRPr="00FA5FEF">
        <w:rPr>
          <w:rFonts w:ascii="Segoe UI" w:hAnsi="Segoe UI" w:cs="Segoe UI"/>
        </w:rPr>
        <w:t xml:space="preserve"> </w:t>
      </w:r>
      <w:r w:rsidR="00D8560F" w:rsidRPr="00FA5FEF">
        <w:rPr>
          <w:rFonts w:ascii="Segoe UI" w:hAnsi="Segoe UI" w:cs="Segoe UI"/>
        </w:rPr>
        <w:t>tyto změny nákladů</w:t>
      </w:r>
      <w:r w:rsidR="003F64FF" w:rsidRPr="00FA5FEF">
        <w:rPr>
          <w:rFonts w:ascii="Segoe UI" w:hAnsi="Segoe UI" w:cs="Segoe UI"/>
        </w:rPr>
        <w:t xml:space="preserve"> budou</w:t>
      </w:r>
      <w:r w:rsidR="00D8560F" w:rsidRPr="00FA5FEF">
        <w:rPr>
          <w:rFonts w:ascii="Segoe UI" w:hAnsi="Segoe UI" w:cs="Segoe UI"/>
        </w:rPr>
        <w:t xml:space="preserve"> řešeny jako </w:t>
      </w:r>
      <w:r w:rsidR="00100E0C">
        <w:rPr>
          <w:rFonts w:ascii="Segoe UI" w:hAnsi="Segoe UI" w:cs="Segoe UI"/>
        </w:rPr>
        <w:t>Ostatní náklady systému</w:t>
      </w:r>
      <w:r w:rsidR="00D8560F" w:rsidRPr="00FA5FEF">
        <w:rPr>
          <w:rFonts w:ascii="Segoe UI" w:hAnsi="Segoe UI" w:cs="Segoe UI"/>
        </w:rPr>
        <w:t>.</w:t>
      </w:r>
      <w:r w:rsidR="003F64FF" w:rsidRPr="00FA5FEF">
        <w:rPr>
          <w:rFonts w:ascii="Segoe UI" w:hAnsi="Segoe UI" w:cs="Segoe UI"/>
        </w:rPr>
        <w:t xml:space="preserve"> </w:t>
      </w:r>
      <w:r w:rsidR="00817F99" w:rsidRPr="00FA5FEF">
        <w:rPr>
          <w:rFonts w:ascii="Segoe UI" w:hAnsi="Segoe UI" w:cs="Segoe UI"/>
        </w:rPr>
        <w:t>Smluvní strany jsou v rámci procesu schvalování detailů Vozidel povinny postupovat tak, aby proces schvalování detailů Vozidel n</w:t>
      </w:r>
      <w:r w:rsidR="000B1213" w:rsidRPr="00FA5FEF">
        <w:rPr>
          <w:rFonts w:ascii="Segoe UI" w:hAnsi="Segoe UI" w:cs="Segoe UI"/>
        </w:rPr>
        <w:t>evedl k nedodržení harmonogramu</w:t>
      </w:r>
      <w:r w:rsidR="0053134E" w:rsidRPr="00FA5FEF">
        <w:rPr>
          <w:rFonts w:ascii="Segoe UI" w:hAnsi="Segoe UI" w:cs="Segoe UI"/>
        </w:rPr>
        <w:t xml:space="preserve"> Předrealizačního období</w:t>
      </w:r>
      <w:r w:rsidR="000B1213" w:rsidRPr="00FA5FEF">
        <w:rPr>
          <w:rFonts w:ascii="Segoe UI" w:hAnsi="Segoe UI" w:cs="Segoe UI"/>
        </w:rPr>
        <w:t xml:space="preserve">. </w:t>
      </w:r>
      <w:r w:rsidR="00851239" w:rsidRPr="00FA5FEF">
        <w:rPr>
          <w:rFonts w:ascii="Segoe UI" w:hAnsi="Segoe UI" w:cs="Segoe UI"/>
        </w:rPr>
        <w:t xml:space="preserve">V případě, že by požadavek Objednatele </w:t>
      </w:r>
      <w:r w:rsidR="00FE0FF5" w:rsidRPr="00FA5FEF">
        <w:rPr>
          <w:rFonts w:ascii="Segoe UI" w:hAnsi="Segoe UI" w:cs="Segoe UI"/>
        </w:rPr>
        <w:t xml:space="preserve">nebo </w:t>
      </w:r>
      <w:r w:rsidR="0053783C" w:rsidRPr="00FA5FEF">
        <w:rPr>
          <w:rFonts w:ascii="Segoe UI" w:hAnsi="Segoe UI" w:cs="Segoe UI"/>
        </w:rPr>
        <w:t xml:space="preserve">další </w:t>
      </w:r>
      <w:r w:rsidR="00FE0FF5" w:rsidRPr="00FA5FEF">
        <w:rPr>
          <w:rFonts w:ascii="Segoe UI" w:hAnsi="Segoe UI" w:cs="Segoe UI"/>
        </w:rPr>
        <w:t xml:space="preserve">proces schvalování s ohledem na svou aktuální délku trvání </w:t>
      </w:r>
      <w:r w:rsidR="00851239" w:rsidRPr="00FA5FEF">
        <w:rPr>
          <w:rFonts w:ascii="Segoe UI" w:hAnsi="Segoe UI" w:cs="Segoe UI"/>
        </w:rPr>
        <w:t>vedl k nedodržení harmonogramu Předrealizačního období, je Dopravce povinen Objednatele na tuto skutečnost předem písemně upozornit.</w:t>
      </w:r>
      <w:r w:rsidR="00FE0FF5" w:rsidRPr="00FA5FEF">
        <w:rPr>
          <w:rFonts w:ascii="Segoe UI" w:hAnsi="Segoe UI" w:cs="Segoe UI"/>
        </w:rPr>
        <w:t xml:space="preserve"> </w:t>
      </w:r>
    </w:p>
    <w:p w14:paraId="6E3B1249" w14:textId="1194FD75" w:rsidR="00CA612D" w:rsidRPr="00370BD0" w:rsidRDefault="00CA612D" w:rsidP="00D050E7">
      <w:pPr>
        <w:numPr>
          <w:ilvl w:val="0"/>
          <w:numId w:val="61"/>
        </w:numPr>
        <w:tabs>
          <w:tab w:val="clear" w:pos="720"/>
        </w:tabs>
        <w:spacing w:after="120" w:line="276" w:lineRule="auto"/>
        <w:ind w:left="426" w:hanging="426"/>
        <w:jc w:val="both"/>
        <w:rPr>
          <w:rFonts w:ascii="Segoe UI" w:hAnsi="Segoe UI" w:cs="Segoe UI"/>
        </w:rPr>
      </w:pPr>
      <w:r w:rsidRPr="00370BD0">
        <w:rPr>
          <w:rFonts w:ascii="Segoe UI" w:hAnsi="Segoe UI" w:cs="Segoe UI"/>
        </w:rPr>
        <w:t xml:space="preserve">Dopravce je povinen neprodleně po upřesnění konkrétního typu </w:t>
      </w:r>
      <w:r w:rsidR="00100E0C" w:rsidRPr="00370BD0">
        <w:rPr>
          <w:rFonts w:ascii="Segoe UI" w:hAnsi="Segoe UI" w:cs="Segoe UI"/>
        </w:rPr>
        <w:t xml:space="preserve">Vozidel </w:t>
      </w:r>
      <w:r w:rsidRPr="00370BD0">
        <w:rPr>
          <w:rFonts w:ascii="Segoe UI" w:hAnsi="Segoe UI" w:cs="Segoe UI"/>
        </w:rPr>
        <w:t xml:space="preserve">dodat Objednateli typové výkresy exteriéru a interiéru </w:t>
      </w:r>
      <w:r w:rsidR="00100E0C" w:rsidRPr="00370BD0">
        <w:rPr>
          <w:rFonts w:ascii="Segoe UI" w:hAnsi="Segoe UI" w:cs="Segoe UI"/>
        </w:rPr>
        <w:t xml:space="preserve">Vozidel </w:t>
      </w:r>
      <w:r w:rsidRPr="00370BD0">
        <w:rPr>
          <w:rFonts w:ascii="Segoe UI" w:hAnsi="Segoe UI" w:cs="Segoe UI"/>
        </w:rPr>
        <w:t>v potřebné kvalitě a parametrech (detailní výkresy v otevřeném formátu a v křivkách) pro navržení vnějšího i vnitřního designu</w:t>
      </w:r>
      <w:r w:rsidR="00DA24E7" w:rsidRPr="00370BD0">
        <w:rPr>
          <w:rFonts w:ascii="Segoe UI" w:hAnsi="Segoe UI" w:cs="Segoe UI"/>
        </w:rPr>
        <w:t>, a to v souladu s přílohou HMG</w:t>
      </w:r>
      <w:r w:rsidR="004427FD" w:rsidRPr="00370BD0">
        <w:rPr>
          <w:rFonts w:ascii="Segoe UI" w:hAnsi="Segoe UI" w:cs="Segoe UI"/>
        </w:rPr>
        <w:t xml:space="preserve"> Smlouvy</w:t>
      </w:r>
      <w:r w:rsidRPr="00370BD0">
        <w:rPr>
          <w:rFonts w:ascii="Segoe UI" w:hAnsi="Segoe UI" w:cs="Segoe UI"/>
        </w:rPr>
        <w:t xml:space="preserve">. Objednatel je povinen do 30 dnů od obdržení potřebné dokumentace dodat Dopravci finální grafický návrh základního barevného řešení exteriéru i interiéru </w:t>
      </w:r>
      <w:r w:rsidR="00100E0C" w:rsidRPr="00370BD0">
        <w:rPr>
          <w:rFonts w:ascii="Segoe UI" w:hAnsi="Segoe UI" w:cs="Segoe UI"/>
        </w:rPr>
        <w:t xml:space="preserve">Vozidel </w:t>
      </w:r>
      <w:r w:rsidRPr="00370BD0">
        <w:rPr>
          <w:rFonts w:ascii="Segoe UI" w:hAnsi="Segoe UI" w:cs="Segoe UI"/>
        </w:rPr>
        <w:t xml:space="preserve">a dále do 60 dnů od obdržení potřebné dokumentace dodat kompletní </w:t>
      </w:r>
      <w:r w:rsidR="00BE5805" w:rsidRPr="00370BD0">
        <w:rPr>
          <w:rFonts w:ascii="Segoe UI" w:hAnsi="Segoe UI" w:cs="Segoe UI"/>
        </w:rPr>
        <w:t>barevné řešení (schéma) interiéru a exteriéru</w:t>
      </w:r>
      <w:r w:rsidRPr="00370BD0">
        <w:rPr>
          <w:rFonts w:ascii="Segoe UI" w:hAnsi="Segoe UI" w:cs="Segoe UI"/>
        </w:rPr>
        <w:t xml:space="preserve"> </w:t>
      </w:r>
      <w:r w:rsidR="00100E0C" w:rsidRPr="00370BD0">
        <w:rPr>
          <w:rFonts w:ascii="Segoe UI" w:hAnsi="Segoe UI" w:cs="Segoe UI"/>
        </w:rPr>
        <w:t>Vozidel</w:t>
      </w:r>
      <w:r w:rsidRPr="00370BD0">
        <w:rPr>
          <w:rFonts w:ascii="Segoe UI" w:hAnsi="Segoe UI" w:cs="Segoe UI"/>
        </w:rPr>
        <w:t xml:space="preserve">. </w:t>
      </w:r>
      <w:r w:rsidR="00BE5805" w:rsidRPr="00370BD0">
        <w:rPr>
          <w:rFonts w:ascii="Segoe UI" w:hAnsi="Segoe UI" w:cs="Segoe UI"/>
        </w:rPr>
        <w:t xml:space="preserve">Dopravce na základě obdržené dokumentace do 30 dnů připraví 3D vizualizaci Vozidel dle barevného řešení stanoveného Objednatelem. </w:t>
      </w:r>
      <w:r w:rsidRPr="00370BD0">
        <w:rPr>
          <w:rFonts w:ascii="Segoe UI" w:hAnsi="Segoe UI" w:cs="Segoe UI"/>
        </w:rPr>
        <w:t xml:space="preserve">Dopravce má nárok na </w:t>
      </w:r>
      <w:r w:rsidR="009A50BE" w:rsidRPr="00370BD0">
        <w:rPr>
          <w:rFonts w:ascii="Segoe UI" w:hAnsi="Segoe UI" w:cs="Segoe UI"/>
        </w:rPr>
        <w:t>úhradu vícenákladů vzniklých v důsledku nedodržení uvedených lhůt Objednatelem</w:t>
      </w:r>
      <w:r w:rsidRPr="00370BD0">
        <w:rPr>
          <w:rFonts w:ascii="Segoe UI" w:hAnsi="Segoe UI" w:cs="Segoe UI"/>
        </w:rPr>
        <w:t xml:space="preserve">. </w:t>
      </w:r>
      <w:r w:rsidR="009A50BE" w:rsidRPr="00370BD0">
        <w:rPr>
          <w:rFonts w:ascii="Segoe UI" w:hAnsi="Segoe UI" w:cs="Segoe UI"/>
        </w:rPr>
        <w:t xml:space="preserve">Tyto případné vícenáklady budou hrazeny postupem podle </w:t>
      </w:r>
      <w:r w:rsidR="009666B5" w:rsidRPr="00370BD0">
        <w:rPr>
          <w:rFonts w:ascii="Segoe UI" w:hAnsi="Segoe UI" w:cs="Segoe UI"/>
        </w:rPr>
        <w:t>čl. 16 této Smlouvy</w:t>
      </w:r>
      <w:r w:rsidR="009A50BE" w:rsidRPr="00370BD0">
        <w:rPr>
          <w:rFonts w:ascii="Segoe UI" w:hAnsi="Segoe UI" w:cs="Segoe UI"/>
        </w:rPr>
        <w:t>.</w:t>
      </w:r>
    </w:p>
    <w:p w14:paraId="743A79E0" w14:textId="1FD1D009" w:rsidR="00413918" w:rsidRPr="00FA5FEF" w:rsidRDefault="00E6365F" w:rsidP="00E9623D">
      <w:pPr>
        <w:pStyle w:val="Nadpis1"/>
      </w:pPr>
      <w:r>
        <w:t xml:space="preserve">STAV </w:t>
      </w:r>
      <w:r w:rsidRPr="00AF1D3F">
        <w:t>TECHNIKY</w:t>
      </w:r>
      <w:r>
        <w:t xml:space="preserve"> A NÁKLADY NA ZMĚNY</w:t>
      </w:r>
    </w:p>
    <w:p w14:paraId="02628575" w14:textId="06BD2230" w:rsidR="00413918" w:rsidRPr="00FA5FEF" w:rsidRDefault="00413918" w:rsidP="00D050E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Rozhodujícím stavem techniky pro účely této Smlouvy je stav techniky platný ke dni, který nastane 28 dn</w:t>
      </w:r>
      <w:r w:rsidR="00C70CAD">
        <w:rPr>
          <w:rFonts w:ascii="Segoe UI" w:eastAsia="Calibri" w:hAnsi="Segoe UI" w:cs="Segoe UI"/>
        </w:rPr>
        <w:t>ů</w:t>
      </w:r>
      <w:r w:rsidRPr="00FA5FEF">
        <w:rPr>
          <w:rFonts w:ascii="Segoe UI" w:eastAsia="Calibri" w:hAnsi="Segoe UI" w:cs="Segoe UI"/>
        </w:rPr>
        <w:t xml:space="preserve"> před koncem lhůty pro podání </w:t>
      </w:r>
      <w:r w:rsidR="00663338">
        <w:rPr>
          <w:rFonts w:ascii="Segoe UI" w:eastAsia="Calibri" w:hAnsi="Segoe UI" w:cs="Segoe UI"/>
        </w:rPr>
        <w:t xml:space="preserve">konečných </w:t>
      </w:r>
      <w:r w:rsidRPr="00FA5FEF">
        <w:rPr>
          <w:rFonts w:ascii="Segoe UI" w:eastAsia="Calibri" w:hAnsi="Segoe UI" w:cs="Segoe UI"/>
        </w:rPr>
        <w:t xml:space="preserve">nabídek </w:t>
      </w:r>
      <w:r w:rsidR="00663338">
        <w:rPr>
          <w:rFonts w:ascii="Segoe UI" w:eastAsia="Calibri" w:hAnsi="Segoe UI" w:cs="Segoe UI"/>
        </w:rPr>
        <w:t>v Nabídkovém řízení</w:t>
      </w:r>
      <w:r w:rsidR="00663338" w:rsidRPr="00FA5FEF">
        <w:rPr>
          <w:rFonts w:ascii="Segoe UI" w:eastAsia="Calibri" w:hAnsi="Segoe UI" w:cs="Segoe UI"/>
        </w:rPr>
        <w:t xml:space="preserve"> </w:t>
      </w:r>
      <w:r w:rsidRPr="00FA5FEF">
        <w:rPr>
          <w:rFonts w:ascii="Segoe UI" w:eastAsia="Calibri" w:hAnsi="Segoe UI" w:cs="Segoe UI"/>
        </w:rPr>
        <w:t>(dále jen „</w:t>
      </w:r>
      <w:r w:rsidRPr="00FA5FEF">
        <w:rPr>
          <w:rFonts w:ascii="Segoe UI" w:eastAsia="Calibri" w:hAnsi="Segoe UI" w:cs="Segoe UI"/>
          <w:b/>
          <w:bCs/>
        </w:rPr>
        <w:t>Základní datum</w:t>
      </w:r>
      <w:r w:rsidRPr="00FA5FEF">
        <w:rPr>
          <w:rFonts w:ascii="Segoe UI" w:eastAsia="Calibri" w:hAnsi="Segoe UI" w:cs="Segoe UI"/>
        </w:rPr>
        <w:t xml:space="preserve">“). Tento stav techniky zahrnuje všechny tehdy dostupné technické standardy, normy, pravidla a obecně v daném odvětví uznávané postupy </w:t>
      </w:r>
      <w:r w:rsidRPr="00FA5FEF">
        <w:rPr>
          <w:rFonts w:ascii="Segoe UI" w:eastAsia="Calibri" w:hAnsi="Segoe UI" w:cs="Segoe UI"/>
        </w:rPr>
        <w:lastRenderedPageBreak/>
        <w:t xml:space="preserve">platné pro předmět plnění této Smlouvy, tj. externí </w:t>
      </w:r>
      <w:r w:rsidR="00663338">
        <w:rPr>
          <w:rFonts w:ascii="Segoe UI" w:eastAsia="Calibri" w:hAnsi="Segoe UI" w:cs="Segoe UI"/>
        </w:rPr>
        <w:t>skutečnosti</w:t>
      </w:r>
      <w:r w:rsidR="00663338" w:rsidRPr="00FA5FEF">
        <w:rPr>
          <w:rFonts w:ascii="Segoe UI" w:eastAsia="Calibri" w:hAnsi="Segoe UI" w:cs="Segoe UI"/>
        </w:rPr>
        <w:t xml:space="preserve"> </w:t>
      </w:r>
      <w:r w:rsidRPr="00FA5FEF">
        <w:rPr>
          <w:rFonts w:ascii="Segoe UI" w:eastAsia="Calibri" w:hAnsi="Segoe UI" w:cs="Segoe UI"/>
        </w:rPr>
        <w:t>vzniklé nezávisle na vůli Smluvních stran, výrobce Vozidel apod. Jakékoli technické změny, upgrady či aktualizace po Základním datu jsou považovány za změny stavu techniky, které mohou vyžadovat úpravy nákladů. V případě úhrady nákladů Dopravce bude postupováno podle ustanovení pro úhradu Ostatních nákladů systému.</w:t>
      </w:r>
    </w:p>
    <w:p w14:paraId="18A68F61" w14:textId="7DCB5C66" w:rsidR="00413918" w:rsidRPr="00FA5FEF" w:rsidRDefault="00413918" w:rsidP="00D050E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Pokud po Základním datu dojde k technickým změnám, které Dopravce</w:t>
      </w:r>
      <w:r w:rsidR="00663338">
        <w:rPr>
          <w:rFonts w:ascii="Segoe UI" w:eastAsia="Calibri" w:hAnsi="Segoe UI" w:cs="Segoe UI"/>
        </w:rPr>
        <w:t xml:space="preserve"> jednající s odbornou péčí</w:t>
      </w:r>
      <w:r w:rsidR="00663338" w:rsidRPr="00FA5FEF">
        <w:rPr>
          <w:rFonts w:ascii="Segoe UI" w:eastAsia="Calibri" w:hAnsi="Segoe UI" w:cs="Segoe UI"/>
        </w:rPr>
        <w:t xml:space="preserve"> </w:t>
      </w:r>
      <w:r w:rsidRPr="00FA5FEF">
        <w:rPr>
          <w:rFonts w:ascii="Segoe UI" w:eastAsia="Calibri" w:hAnsi="Segoe UI" w:cs="Segoe UI"/>
        </w:rPr>
        <w:t>nemohl předvídat, Objednatel se zavazuje uhradit veškeré náklady spojené s implementací těchto změn. Nepředvídatelnými změnami se rozumí změny, které nebyly technicky ani právně dostupné k Základnímu datu a které mají zásadní vliv na plnění Smlouvy. Smluvní strany se dohodly, že hrazeny nebudou marginální náklady, u kterých lze spravedlivě požadovat, aby je nesl Dopravce.</w:t>
      </w:r>
    </w:p>
    <w:p w14:paraId="48D746B8" w14:textId="0BD5ED9E" w:rsidR="00413918" w:rsidRPr="00FA5FEF" w:rsidRDefault="00413918" w:rsidP="00D050E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Pokud Dopravce </w:t>
      </w:r>
      <w:r w:rsidR="00663338">
        <w:rPr>
          <w:rFonts w:ascii="Segoe UI" w:eastAsia="Calibri" w:hAnsi="Segoe UI" w:cs="Segoe UI"/>
        </w:rPr>
        <w:t>jednající s odbornou péčí</w:t>
      </w:r>
      <w:r w:rsidR="00663338" w:rsidRPr="00FA5FEF">
        <w:rPr>
          <w:rFonts w:ascii="Segoe UI" w:eastAsia="Calibri" w:hAnsi="Segoe UI" w:cs="Segoe UI"/>
        </w:rPr>
        <w:t xml:space="preserve"> </w:t>
      </w:r>
      <w:r w:rsidRPr="00FA5FEF">
        <w:rPr>
          <w:rFonts w:ascii="Segoe UI" w:eastAsia="Calibri" w:hAnsi="Segoe UI" w:cs="Segoe UI"/>
        </w:rPr>
        <w:t xml:space="preserve">mohl technické změny předvídat, ale nebylo možné přesně předpokládat jejich náklady nebo dopady na plnění Smlouvy, Objednatel uhradí veškeré skutečné náklady na implementaci těchto změn. V takovém případě Dopravce doloží, že technická změna byla předvídatelná, ale její přesné ocenění nebylo možné v době podání </w:t>
      </w:r>
      <w:r w:rsidR="00C70CAD">
        <w:rPr>
          <w:rFonts w:ascii="Segoe UI" w:eastAsia="Calibri" w:hAnsi="Segoe UI" w:cs="Segoe UI"/>
        </w:rPr>
        <w:t xml:space="preserve">konečné </w:t>
      </w:r>
      <w:r w:rsidRPr="00FA5FEF">
        <w:rPr>
          <w:rFonts w:ascii="Segoe UI" w:eastAsia="Calibri" w:hAnsi="Segoe UI" w:cs="Segoe UI"/>
        </w:rPr>
        <w:t>nabídky.</w:t>
      </w:r>
    </w:p>
    <w:p w14:paraId="05C0E075" w14:textId="7CCCC8CB" w:rsidR="00413918" w:rsidRPr="00FA5FEF" w:rsidRDefault="00413918" w:rsidP="00D050E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technické změny byly předvídatelné a Dopravce měl možnost jejich náklady ocenit v době podání </w:t>
      </w:r>
      <w:r w:rsidR="00C70CAD">
        <w:rPr>
          <w:rFonts w:ascii="Segoe UI" w:eastAsia="Calibri" w:hAnsi="Segoe UI" w:cs="Segoe UI"/>
        </w:rPr>
        <w:t xml:space="preserve">konečné </w:t>
      </w:r>
      <w:r w:rsidRPr="00FA5FEF">
        <w:rPr>
          <w:rFonts w:ascii="Segoe UI" w:eastAsia="Calibri" w:hAnsi="Segoe UI" w:cs="Segoe UI"/>
        </w:rPr>
        <w:t xml:space="preserve">nabídky, Objednatel uhradí pouze rozdíl mezi náklady, které Dopravce </w:t>
      </w:r>
      <w:r w:rsidR="00663338">
        <w:rPr>
          <w:rFonts w:ascii="Segoe UI" w:eastAsia="Calibri" w:hAnsi="Segoe UI" w:cs="Segoe UI"/>
        </w:rPr>
        <w:t>jednající s odbornou péčí</w:t>
      </w:r>
      <w:r w:rsidR="00663338" w:rsidRPr="00FA5FEF">
        <w:rPr>
          <w:rFonts w:ascii="Segoe UI" w:eastAsia="Calibri" w:hAnsi="Segoe UI" w:cs="Segoe UI"/>
        </w:rPr>
        <w:t xml:space="preserve"> </w:t>
      </w:r>
      <w:r w:rsidRPr="00FA5FEF">
        <w:rPr>
          <w:rFonts w:ascii="Segoe UI" w:eastAsia="Calibri" w:hAnsi="Segoe UI" w:cs="Segoe UI"/>
        </w:rPr>
        <w:t>mohl očekávat na základě tehdy dostupných informací, a skutečnými náklady na implementaci změn. Tento rozdíl musí Dopravce řádně zdokumentovat a prokázat jeho oprávněnost.</w:t>
      </w:r>
    </w:p>
    <w:p w14:paraId="0C034353" w14:textId="79122682" w:rsidR="00413918" w:rsidRPr="00FA5FEF" w:rsidRDefault="00413918" w:rsidP="00D050E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předložit Objednateli veškeré relevantní doklady k technickým změnám, včetně dokumentace o předvídatelnosti změn a jejich </w:t>
      </w:r>
      <w:r w:rsidR="00663338" w:rsidRPr="00FA5FEF">
        <w:rPr>
          <w:rFonts w:ascii="Segoe UI" w:eastAsia="Calibri" w:hAnsi="Segoe UI" w:cs="Segoe UI"/>
        </w:rPr>
        <w:t>náklad</w:t>
      </w:r>
      <w:r w:rsidR="00663338">
        <w:rPr>
          <w:rFonts w:ascii="Segoe UI" w:eastAsia="Calibri" w:hAnsi="Segoe UI" w:cs="Segoe UI"/>
        </w:rPr>
        <w:t>ech</w:t>
      </w:r>
      <w:r w:rsidRPr="00FA5FEF">
        <w:rPr>
          <w:rFonts w:ascii="Segoe UI" w:eastAsia="Calibri" w:hAnsi="Segoe UI" w:cs="Segoe UI"/>
        </w:rPr>
        <w:t>. Jakékoli náklady na změny techniky musí být předem schváleny Objednatelem, přičemž Objednatel není povinen hradit neodůvodněné nebo nadbytečné náklady, které nejsou v souladu s výše uvedenými pravidly.</w:t>
      </w:r>
    </w:p>
    <w:p w14:paraId="02FB77CE" w14:textId="40E99D00" w:rsidR="0001698E" w:rsidRPr="00FA5FEF" w:rsidRDefault="00E6365F" w:rsidP="00E9623D">
      <w:pPr>
        <w:pStyle w:val="Nadpis1"/>
      </w:pPr>
      <w:r w:rsidRPr="00AF1D3F">
        <w:t>DOPRAVNÍ</w:t>
      </w:r>
      <w:r>
        <w:t xml:space="preserve"> VÝKON A JEHO ZMĚNY</w:t>
      </w:r>
    </w:p>
    <w:p w14:paraId="34E03B74" w14:textId="0576D9C2" w:rsidR="00063E8F" w:rsidRPr="00FA5FEF" w:rsidRDefault="00063E8F" w:rsidP="00D050E7">
      <w:pPr>
        <w:numPr>
          <w:ilvl w:val="0"/>
          <w:numId w:val="36"/>
        </w:numPr>
        <w:tabs>
          <w:tab w:val="clear" w:pos="360"/>
        </w:tabs>
        <w:spacing w:after="120" w:line="276" w:lineRule="auto"/>
        <w:ind w:left="426" w:hanging="425"/>
        <w:jc w:val="both"/>
        <w:rPr>
          <w:rFonts w:ascii="Segoe UI" w:hAnsi="Segoe UI" w:cs="Segoe UI"/>
        </w:rPr>
      </w:pPr>
      <w:r w:rsidRPr="00FA5FEF">
        <w:rPr>
          <w:rFonts w:ascii="Segoe UI" w:hAnsi="Segoe UI" w:cs="Segoe UI"/>
        </w:rPr>
        <w:t xml:space="preserve">Výchozí dopravní výkon je stanoven pro dané období v příloze </w:t>
      </w:r>
      <w:r w:rsidR="00092679">
        <w:rPr>
          <w:rFonts w:ascii="Segoe UI" w:hAnsi="Segoe UI" w:cs="Segoe UI"/>
        </w:rPr>
        <w:t>FM</w:t>
      </w:r>
      <w:r w:rsidRPr="00FA5FEF">
        <w:rPr>
          <w:rFonts w:ascii="Segoe UI" w:hAnsi="Segoe UI" w:cs="Segoe UI"/>
        </w:rPr>
        <w:t xml:space="preserve"> pro celý provozní koncept zajišťovaný dle této Smlouvy a Smlouvy </w:t>
      </w:r>
      <w:r w:rsidR="00A42BF7">
        <w:rPr>
          <w:rFonts w:ascii="Segoe UI" w:hAnsi="Segoe UI" w:cs="Segoe UI"/>
        </w:rPr>
        <w:t>HMP</w:t>
      </w:r>
      <w:r w:rsidRPr="00FA5FEF">
        <w:rPr>
          <w:rFonts w:ascii="Segoe UI" w:hAnsi="Segoe UI" w:cs="Segoe UI"/>
        </w:rPr>
        <w:t xml:space="preserve"> a rozdělený podle území </w:t>
      </w:r>
      <w:r w:rsidR="00663338">
        <w:rPr>
          <w:rFonts w:ascii="Segoe UI" w:hAnsi="Segoe UI" w:cs="Segoe UI"/>
        </w:rPr>
        <w:t>obou o</w:t>
      </w:r>
      <w:r w:rsidR="00663338" w:rsidRPr="00FA5FEF">
        <w:rPr>
          <w:rFonts w:ascii="Segoe UI" w:hAnsi="Segoe UI" w:cs="Segoe UI"/>
        </w:rPr>
        <w:t>bjednatelů</w:t>
      </w:r>
      <w:r w:rsidRPr="00FA5FEF">
        <w:rPr>
          <w:rFonts w:ascii="Segoe UI" w:hAnsi="Segoe UI" w:cs="Segoe UI"/>
        </w:rPr>
        <w:t>. Tyto výkony jsou jako výchozí uvedeny v </w:t>
      </w:r>
      <w:r w:rsidRPr="00FA5FEF">
        <w:rPr>
          <w:rFonts w:ascii="Segoe UI" w:eastAsia="Times New Roman" w:hAnsi="Segoe UI" w:cs="Segoe UI"/>
        </w:rPr>
        <w:t xml:space="preserve">příloze </w:t>
      </w:r>
      <w:r w:rsidR="00092679">
        <w:rPr>
          <w:rFonts w:ascii="Segoe UI" w:eastAsia="Times New Roman" w:hAnsi="Segoe UI" w:cs="Segoe UI"/>
        </w:rPr>
        <w:t>PK</w:t>
      </w:r>
      <w:r w:rsidRPr="00FA5FEF">
        <w:rPr>
          <w:rFonts w:ascii="Segoe UI" w:eastAsia="Times New Roman" w:hAnsi="Segoe UI" w:cs="Segoe UI"/>
        </w:rPr>
        <w:t xml:space="preserve"> této Smlouvy</w:t>
      </w:r>
      <w:r w:rsidRPr="00FA5FEF">
        <w:rPr>
          <w:rFonts w:ascii="Segoe UI" w:hAnsi="Segoe UI" w:cs="Segoe UI"/>
        </w:rPr>
        <w:t xml:space="preserve"> (Provozní koncepce). Cenové a výkonové údaje jsou uvedeny v příloze </w:t>
      </w:r>
      <w:r w:rsidR="00092679">
        <w:rPr>
          <w:rFonts w:ascii="Segoe UI" w:hAnsi="Segoe UI" w:cs="Segoe UI"/>
        </w:rPr>
        <w:t>FM</w:t>
      </w:r>
      <w:r w:rsidRPr="00FA5FEF">
        <w:rPr>
          <w:rFonts w:ascii="Segoe UI" w:hAnsi="Segoe UI" w:cs="Segoe UI"/>
        </w:rPr>
        <w:t xml:space="preserve">. </w:t>
      </w:r>
    </w:p>
    <w:p w14:paraId="3E484C7D" w14:textId="02E90807" w:rsidR="00063E8F" w:rsidRPr="00FA5FEF" w:rsidRDefault="00063E8F" w:rsidP="00D050E7">
      <w:pPr>
        <w:numPr>
          <w:ilvl w:val="0"/>
          <w:numId w:val="36"/>
        </w:numPr>
        <w:tabs>
          <w:tab w:val="clear" w:pos="360"/>
        </w:tabs>
        <w:spacing w:after="120" w:line="276" w:lineRule="auto"/>
        <w:ind w:left="426" w:hanging="425"/>
        <w:jc w:val="both"/>
        <w:rPr>
          <w:rFonts w:ascii="Segoe UI" w:hAnsi="Segoe UI" w:cs="Segoe UI"/>
        </w:rPr>
      </w:pPr>
      <w:bookmarkStart w:id="13" w:name="_Ref178670998"/>
      <w:r w:rsidRPr="00FA5FEF">
        <w:rPr>
          <w:rFonts w:ascii="Segoe UI" w:hAnsi="Segoe UI" w:cs="Segoe UI"/>
        </w:rPr>
        <w:t>Objednatel si vyhrazuje právo požadovat změny rozsahu Dopravního výkonu oproti Výchozímu dopravnímu výkonu. Objednatel je oprávněn jednostranně změnit a Dopravce je povinen přijmout změnu rozsahu Dopravního výkonu tak, že Dopravní výkon v daném kalendářním roce může být v souhrnu za obě závislé smlouvy dohromady:</w:t>
      </w:r>
      <w:bookmarkEnd w:id="13"/>
    </w:p>
    <w:p w14:paraId="76AB2FE6" w14:textId="5C2C7808" w:rsidR="00063E8F" w:rsidRPr="00FA5FEF" w:rsidRDefault="00063E8F" w:rsidP="00D050E7">
      <w:pPr>
        <w:pStyle w:val="Odstavecseseznamem"/>
        <w:numPr>
          <w:ilvl w:val="3"/>
          <w:numId w:val="36"/>
        </w:numPr>
        <w:spacing w:after="120" w:line="276" w:lineRule="auto"/>
        <w:ind w:left="851" w:hanging="425"/>
        <w:jc w:val="both"/>
        <w:rPr>
          <w:rFonts w:ascii="Segoe UI" w:hAnsi="Segoe UI" w:cs="Segoe UI"/>
        </w:rPr>
      </w:pPr>
      <w:r w:rsidRPr="00FA5FEF">
        <w:rPr>
          <w:rFonts w:ascii="Segoe UI" w:hAnsi="Segoe UI" w:cs="Segoe UI"/>
        </w:rPr>
        <w:t xml:space="preserve">navýšen až o 20 % vlkm z celkového Výchozího dopravního výkonu obou objednatelů pro daný kalendářní rok; anebo </w:t>
      </w:r>
    </w:p>
    <w:p w14:paraId="20597841" w14:textId="5A9F407E" w:rsidR="00063E8F" w:rsidRPr="00FA5FEF" w:rsidRDefault="00063E8F" w:rsidP="00D050E7">
      <w:pPr>
        <w:pStyle w:val="Odstavecseseznamem"/>
        <w:numPr>
          <w:ilvl w:val="3"/>
          <w:numId w:val="36"/>
        </w:numPr>
        <w:spacing w:after="120" w:line="276" w:lineRule="auto"/>
        <w:ind w:left="851" w:hanging="425"/>
        <w:jc w:val="both"/>
        <w:rPr>
          <w:rFonts w:ascii="Segoe UI" w:hAnsi="Segoe UI" w:cs="Segoe UI"/>
        </w:rPr>
      </w:pPr>
      <w:r w:rsidRPr="00FA5FEF">
        <w:rPr>
          <w:rFonts w:ascii="Segoe UI" w:hAnsi="Segoe UI" w:cs="Segoe UI"/>
        </w:rPr>
        <w:lastRenderedPageBreak/>
        <w:t xml:space="preserve">snížen až o 20 % vlkm z celkového Výchozího dopravního výkonu obou objednatelů pro daný kalendářní rok, </w:t>
      </w:r>
    </w:p>
    <w:p w14:paraId="23670618" w14:textId="463C8EFF" w:rsidR="00063E8F" w:rsidRDefault="00063E8F" w:rsidP="00911129">
      <w:pPr>
        <w:spacing w:after="120" w:line="276" w:lineRule="auto"/>
        <w:ind w:left="426"/>
        <w:jc w:val="both"/>
        <w:rPr>
          <w:rFonts w:ascii="Segoe UI" w:hAnsi="Segoe UI" w:cs="Segoe UI"/>
        </w:rPr>
      </w:pPr>
      <w:r w:rsidRPr="00FA5FEF">
        <w:rPr>
          <w:rFonts w:ascii="Segoe UI" w:hAnsi="Segoe UI" w:cs="Segoe UI"/>
        </w:rPr>
        <w:t>a to za podmínky, že takto změněný Dopravní výkon je možné zajistit bez navýšení aktuálního počtu Vozidel</w:t>
      </w:r>
      <w:r w:rsidR="00663338">
        <w:rPr>
          <w:rFonts w:ascii="Segoe UI" w:hAnsi="Segoe UI" w:cs="Segoe UI"/>
        </w:rPr>
        <w:t>,</w:t>
      </w:r>
      <w:r w:rsidRPr="00FA5FEF">
        <w:rPr>
          <w:rFonts w:ascii="Segoe UI" w:hAnsi="Segoe UI" w:cs="Segoe UI"/>
        </w:rPr>
        <w:t xml:space="preserve"> anebo se Smluvní strany dohodnou na navýšení počtu Vozidel postupem dle této Smlouvy.</w:t>
      </w:r>
    </w:p>
    <w:p w14:paraId="42618E33" w14:textId="602D518A" w:rsidR="00063E8F" w:rsidRPr="00FA5FEF" w:rsidRDefault="00063E8F" w:rsidP="00D050E7">
      <w:pPr>
        <w:numPr>
          <w:ilvl w:val="0"/>
          <w:numId w:val="36"/>
        </w:numPr>
        <w:tabs>
          <w:tab w:val="clear" w:pos="360"/>
        </w:tabs>
        <w:spacing w:after="120" w:line="276" w:lineRule="auto"/>
        <w:ind w:left="425" w:hanging="425"/>
        <w:jc w:val="both"/>
        <w:rPr>
          <w:rFonts w:ascii="Segoe UI" w:hAnsi="Segoe UI" w:cs="Segoe UI"/>
        </w:rPr>
      </w:pPr>
      <w:bookmarkStart w:id="14" w:name="_Ref178671011"/>
      <w:r w:rsidRPr="00FA5FEF">
        <w:rPr>
          <w:rFonts w:ascii="Segoe UI" w:hAnsi="Segoe UI" w:cs="Segoe UI"/>
        </w:rPr>
        <w:t>Při provedeném snížení nebo zvýšení rozsahu Dopravních výkonů současně nesmí dojít k meziroční změně v rozsahu Dopravních výkonů o více než 10 %; omezení změn rozsahu Dopravního výkonu dle tohoto odstavce se nepoužije, pokud snížení nebo zvýšení rozsahu Dopravního výkonu bude oznámeno Dopravci minimálně 12 měsíců předem nebo pokud se Smluvní strany dohodnou jinak.</w:t>
      </w:r>
      <w:bookmarkEnd w:id="14"/>
    </w:p>
    <w:p w14:paraId="33991F4F" w14:textId="6D025A03" w:rsidR="00063E8F" w:rsidRPr="00FA5FEF" w:rsidRDefault="00063E8F" w:rsidP="00D050E7">
      <w:pPr>
        <w:numPr>
          <w:ilvl w:val="0"/>
          <w:numId w:val="36"/>
        </w:numPr>
        <w:tabs>
          <w:tab w:val="clear" w:pos="360"/>
        </w:tabs>
        <w:spacing w:after="120" w:line="276" w:lineRule="auto"/>
        <w:ind w:left="425" w:hanging="425"/>
        <w:jc w:val="both"/>
        <w:rPr>
          <w:rFonts w:ascii="Segoe UI" w:hAnsi="Segoe UI" w:cs="Segoe UI"/>
        </w:rPr>
      </w:pPr>
      <w:r w:rsidRPr="00FA5FEF">
        <w:rPr>
          <w:rFonts w:ascii="Segoe UI" w:hAnsi="Segoe UI" w:cs="Segoe UI"/>
        </w:rPr>
        <w:t xml:space="preserve">Limity </w:t>
      </w:r>
      <w:r w:rsidR="007D62A2" w:rsidRPr="00FA5FEF">
        <w:rPr>
          <w:rFonts w:ascii="Segoe UI" w:hAnsi="Segoe UI" w:cs="Segoe UI"/>
        </w:rPr>
        <w:t>změn</w:t>
      </w:r>
      <w:r w:rsidRPr="00FA5FEF">
        <w:rPr>
          <w:rFonts w:ascii="Segoe UI" w:hAnsi="Segoe UI" w:cs="Segoe UI"/>
        </w:rPr>
        <w:t xml:space="preserve"> rozsahu Dopravního výkonu dle odst. </w:t>
      </w:r>
      <w:r w:rsidR="00761A14">
        <w:rPr>
          <w:rFonts w:ascii="Segoe UI" w:hAnsi="Segoe UI" w:cs="Segoe UI"/>
        </w:rPr>
        <w:t>2</w:t>
      </w:r>
      <w:r w:rsidRPr="00FA5FEF">
        <w:rPr>
          <w:rFonts w:ascii="Segoe UI" w:hAnsi="Segoe UI" w:cs="Segoe UI"/>
        </w:rPr>
        <w:t xml:space="preserve"> nebo </w:t>
      </w:r>
      <w:r w:rsidR="00761A14">
        <w:rPr>
          <w:rFonts w:ascii="Segoe UI" w:hAnsi="Segoe UI" w:cs="Segoe UI"/>
        </w:rPr>
        <w:t>3</w:t>
      </w:r>
      <w:r w:rsidRPr="00FA5FEF">
        <w:rPr>
          <w:rFonts w:ascii="Segoe UI" w:hAnsi="Segoe UI" w:cs="Segoe UI"/>
        </w:rPr>
        <w:t xml:space="preserve"> tohoto článku Smlouvy mohou být překročeny z důvodu </w:t>
      </w:r>
      <w:r w:rsidR="00AC7DF9">
        <w:rPr>
          <w:rFonts w:ascii="Segoe UI" w:hAnsi="Segoe UI" w:cs="Segoe UI"/>
        </w:rPr>
        <w:t>nepřidělení</w:t>
      </w:r>
      <w:r w:rsidR="00AC7DF9" w:rsidRPr="00FA5FEF">
        <w:rPr>
          <w:rFonts w:ascii="Segoe UI" w:hAnsi="Segoe UI" w:cs="Segoe UI"/>
        </w:rPr>
        <w:t xml:space="preserve"> </w:t>
      </w:r>
      <w:r w:rsidRPr="00FA5FEF">
        <w:rPr>
          <w:rFonts w:ascii="Segoe UI" w:hAnsi="Segoe UI" w:cs="Segoe UI"/>
        </w:rPr>
        <w:t>kapacity dráhy</w:t>
      </w:r>
      <w:r w:rsidR="00AC7DF9">
        <w:rPr>
          <w:rFonts w:ascii="Segoe UI" w:hAnsi="Segoe UI" w:cs="Segoe UI"/>
        </w:rPr>
        <w:t xml:space="preserve"> v požadovaném rozsahu</w:t>
      </w:r>
      <w:r w:rsidRPr="00FA5FEF">
        <w:rPr>
          <w:rFonts w:ascii="Segoe UI" w:hAnsi="Segoe UI" w:cs="Segoe UI"/>
        </w:rPr>
        <w:t xml:space="preserve"> na straně Provozovatele dráhy</w:t>
      </w:r>
      <w:r w:rsidR="00C47D1D" w:rsidRPr="00FA5FEF">
        <w:rPr>
          <w:rFonts w:ascii="Segoe UI" w:hAnsi="Segoe UI" w:cs="Segoe UI"/>
        </w:rPr>
        <w:t xml:space="preserve"> nebo z důvodu dopravních omezení či výluk</w:t>
      </w:r>
      <w:r w:rsidRPr="00FA5FEF">
        <w:rPr>
          <w:rFonts w:ascii="Segoe UI" w:hAnsi="Segoe UI" w:cs="Segoe UI"/>
        </w:rPr>
        <w:t xml:space="preserve">. Limity změn rozsahu Dopravního výkonu dle odst. </w:t>
      </w:r>
      <w:r w:rsidR="00761A14">
        <w:rPr>
          <w:rFonts w:ascii="Segoe UI" w:hAnsi="Segoe UI" w:cs="Segoe UI"/>
        </w:rPr>
        <w:t>2</w:t>
      </w:r>
      <w:r w:rsidRPr="00FA5FEF">
        <w:rPr>
          <w:rFonts w:ascii="Segoe UI" w:hAnsi="Segoe UI" w:cs="Segoe UI"/>
        </w:rPr>
        <w:t xml:space="preserve"> nebo </w:t>
      </w:r>
      <w:r w:rsidR="00761A14">
        <w:rPr>
          <w:rFonts w:ascii="Segoe UI" w:hAnsi="Segoe UI" w:cs="Segoe UI"/>
        </w:rPr>
        <w:t>3</w:t>
      </w:r>
      <w:r w:rsidRPr="00FA5FEF">
        <w:rPr>
          <w:rFonts w:ascii="Segoe UI" w:hAnsi="Segoe UI" w:cs="Segoe UI"/>
        </w:rPr>
        <w:t xml:space="preserve"> tohoto článku Smlouvy mohou být se souhlasem Smluvních stran z důležitých důvodů překročeny až o jejich polovinu. Limity změn rozsahu Dopravního výkonu </w:t>
      </w:r>
      <w:r w:rsidR="00CA4A06" w:rsidRPr="00FA5FEF">
        <w:rPr>
          <w:rFonts w:ascii="Segoe UI" w:hAnsi="Segoe UI" w:cs="Segoe UI"/>
        </w:rPr>
        <w:t>neomezují</w:t>
      </w:r>
      <w:r w:rsidRPr="00FA5FEF">
        <w:rPr>
          <w:rFonts w:ascii="Segoe UI" w:hAnsi="Segoe UI" w:cs="Segoe UI"/>
        </w:rPr>
        <w:t xml:space="preserve"> právo Objednatele aktivovat opční modely dle </w:t>
      </w:r>
      <w:r w:rsidR="009666B5">
        <w:rPr>
          <w:rFonts w:ascii="Segoe UI" w:hAnsi="Segoe UI" w:cs="Segoe UI"/>
        </w:rPr>
        <w:t>čl. 10 této Smlouvy</w:t>
      </w:r>
      <w:r w:rsidRPr="00FA5FEF">
        <w:rPr>
          <w:rFonts w:ascii="Segoe UI" w:hAnsi="Segoe UI" w:cs="Segoe UI"/>
        </w:rPr>
        <w:t xml:space="preserve">. </w:t>
      </w:r>
    </w:p>
    <w:p w14:paraId="1452D8F1" w14:textId="77777777" w:rsidR="00063E8F" w:rsidRPr="00FA5FEF" w:rsidRDefault="00063E8F" w:rsidP="00D050E7">
      <w:pPr>
        <w:numPr>
          <w:ilvl w:val="0"/>
          <w:numId w:val="36"/>
        </w:numPr>
        <w:tabs>
          <w:tab w:val="clear" w:pos="360"/>
        </w:tabs>
        <w:spacing w:after="120" w:line="276" w:lineRule="auto"/>
        <w:ind w:left="425" w:hanging="425"/>
        <w:jc w:val="both"/>
        <w:rPr>
          <w:rFonts w:ascii="Segoe UI" w:hAnsi="Segoe UI" w:cs="Segoe UI"/>
        </w:rPr>
      </w:pPr>
      <w:r w:rsidRPr="00FA5FEF">
        <w:rPr>
          <w:rFonts w:ascii="Segoe UI" w:hAnsi="Segoe UI" w:cs="Segoe UI"/>
        </w:rPr>
        <w:t>Objednatel může po Dopravci požadovat změny rozsahu Dopravního výkonu zejména, nikoliv však výlučně, z následujících důvodů:</w:t>
      </w:r>
    </w:p>
    <w:p w14:paraId="495954B7"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v souvislosti se změnou přepravních potřeb v území (např. vznik či zánik školského zařízení, úprava směnného provozu zaměstnavatelů, vznik nebo zánik pracovních příležitostí, změna dopravního řešení na území sousedního kraje, uzavření smlouvy o úhradě kompenzace na zajištění dopravní obslužnosti veřejnou drážní osobní dopravou na území jiného kraje s jiným objednatelem dopravy apod.);</w:t>
      </w:r>
    </w:p>
    <w:p w14:paraId="0313CF0B"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na základě aktuálních přepravních potřeb Objednatele;</w:t>
      </w:r>
    </w:p>
    <w:p w14:paraId="29FA9551"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 důvodů dopravních omezení či výluk;</w:t>
      </w:r>
    </w:p>
    <w:p w14:paraId="0D3F0060"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zániku některých dopravních spojení;</w:t>
      </w:r>
    </w:p>
    <w:p w14:paraId="44FE12FB"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změny dopravní infrastruktury;</w:t>
      </w:r>
    </w:p>
    <w:p w14:paraId="622AF22F" w14:textId="2706788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rozhodnutí Objednatele o zajištění provozu určitých dopravních výkonů na základě jiné smlouvy o veřejných službách</w:t>
      </w:r>
      <w:r w:rsidR="00663338">
        <w:rPr>
          <w:rFonts w:ascii="Segoe UI" w:hAnsi="Segoe UI" w:cs="Segoe UI"/>
        </w:rPr>
        <w:t xml:space="preserve"> v přepravě cestujících</w:t>
      </w:r>
      <w:r w:rsidRPr="00FA5FEF">
        <w:rPr>
          <w:rFonts w:ascii="Segoe UI" w:hAnsi="Segoe UI" w:cs="Segoe UI"/>
        </w:rPr>
        <w:t>;</w:t>
      </w:r>
    </w:p>
    <w:p w14:paraId="2499EE76"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jiného spravedlivého důvodu, jehož důsledkem je odůvodnitelná změna provozního konceptu.</w:t>
      </w:r>
    </w:p>
    <w:p w14:paraId="426EE9D4" w14:textId="26DCBF93" w:rsidR="00061882" w:rsidRPr="00FA5FEF" w:rsidRDefault="00061882" w:rsidP="00D050E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Objednatel</w:t>
      </w:r>
      <w:r w:rsidRPr="00FA5FEF">
        <w:rPr>
          <w:rFonts w:ascii="Segoe UI" w:eastAsia="CIDFont+F4" w:hAnsi="Segoe UI" w:cs="Segoe UI"/>
        </w:rPr>
        <w:t xml:space="preserve"> může při </w:t>
      </w:r>
      <w:r w:rsidRPr="00FA5FEF">
        <w:rPr>
          <w:rFonts w:ascii="Segoe UI" w:hAnsi="Segoe UI" w:cs="Segoe UI"/>
        </w:rPr>
        <w:t>změně rozsahu Dopravního výkonu</w:t>
      </w:r>
      <w:r w:rsidRPr="00FA5FEF">
        <w:rPr>
          <w:rFonts w:ascii="Segoe UI" w:eastAsia="CIDFont+F4" w:hAnsi="Segoe UI" w:cs="Segoe UI"/>
        </w:rPr>
        <w:t xml:space="preserve"> vycházet rovněž z </w:t>
      </w:r>
      <w:r w:rsidRPr="00FA5FEF">
        <w:rPr>
          <w:rFonts w:ascii="Segoe UI" w:hAnsi="Segoe UI" w:cs="Segoe UI"/>
        </w:rPr>
        <w:t xml:space="preserve">analýzy přepravní poptávky (přepravních průzkumů) v příslušném časovém rámci, v němž má být konkrétní změna rozsahu Dopravního výkonu realizována (večer, víkend), při současném zohlednění požadavků </w:t>
      </w:r>
      <w:r w:rsidR="00A42BF7">
        <w:rPr>
          <w:rFonts w:ascii="Segoe UI" w:hAnsi="Segoe UI" w:cs="Segoe UI"/>
        </w:rPr>
        <w:t>obcí</w:t>
      </w:r>
      <w:r w:rsidRPr="00FA5FEF">
        <w:rPr>
          <w:rFonts w:ascii="Segoe UI" w:hAnsi="Segoe UI" w:cs="Segoe UI"/>
        </w:rPr>
        <w:t xml:space="preserve"> a cestujících. </w:t>
      </w:r>
    </w:p>
    <w:p w14:paraId="405DE23C" w14:textId="77777777" w:rsidR="00063E8F" w:rsidRPr="00FA5FEF" w:rsidRDefault="00063E8F" w:rsidP="00D050E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Změny rozsahu Dopravního výkonu se mohou projevit zejména, nikoliv však výlučně, těmito způsoby:</w:t>
      </w:r>
    </w:p>
    <w:p w14:paraId="6CBCE891"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lastRenderedPageBreak/>
        <w:t>prodloužením / zkrácením / změnou vedení linky (prodloužení např. i na území sousedního kraje);</w:t>
      </w:r>
    </w:p>
    <w:p w14:paraId="2632FB89"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vznikem nové linky, ev. i na jiné trati / zrušením existující linky;</w:t>
      </w:r>
    </w:p>
    <w:p w14:paraId="0CE8902A"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nasazením Vozidel na jiné linky;</w:t>
      </w:r>
    </w:p>
    <w:p w14:paraId="50EF431E"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přidáním/odebráním vlaků v rámci linky, pokud je to technicky či provozně možné; nově zavedené (požadované), ev. rušené vlaky budou vždy v páru, nedohodne-li se Objednatel s Dopravcem jinak;</w:t>
      </w:r>
    </w:p>
    <w:p w14:paraId="05EEC805"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změnou datového či sezonního omezení jízdy vlaku;</w:t>
      </w:r>
    </w:p>
    <w:p w14:paraId="347C0D6E"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změnou požadavku na vedení vlaku zdvojenou soupravou;</w:t>
      </w:r>
    </w:p>
    <w:p w14:paraId="317444AA" w14:textId="084D463C"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jinou změnou provozního konceptu.</w:t>
      </w:r>
    </w:p>
    <w:p w14:paraId="4D14C8AA" w14:textId="1A591115" w:rsidR="000F5627" w:rsidRPr="00FA5FEF" w:rsidRDefault="000F5627" w:rsidP="00D050E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Ke změně jízdních řádů relevantních pro plnění Veřejných služeb dle této Smlouvy dochází zejména v termínech celostátních změn jízdních řádů. Bližší podmínky součinnosti a povinnosti na straně Dopravce při přípravě a schvalování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 xml:space="preserve">řádu jsou upraveny v TPSŽ v příloze </w:t>
      </w:r>
      <w:r w:rsidR="00665BBE">
        <w:rPr>
          <w:rFonts w:ascii="Segoe UI" w:hAnsi="Segoe UI" w:cs="Segoe UI"/>
        </w:rPr>
        <w:t>TPS</w:t>
      </w:r>
      <w:r w:rsidRPr="00FA5FEF">
        <w:rPr>
          <w:rFonts w:ascii="Segoe UI" w:hAnsi="Segoe UI" w:cs="Segoe UI"/>
        </w:rPr>
        <w:t xml:space="preserve"> této Smlouvy.</w:t>
      </w:r>
    </w:p>
    <w:p w14:paraId="3FA11204" w14:textId="2E91FEA6" w:rsidR="00061970" w:rsidRPr="00FA5FEF" w:rsidRDefault="00061970" w:rsidP="00D050E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Změny rozsahu Dopravního výkonu budou ze strany Objednatele</w:t>
      </w:r>
      <w:r w:rsidR="00663338">
        <w:rPr>
          <w:rFonts w:ascii="Segoe UI" w:hAnsi="Segoe UI" w:cs="Segoe UI"/>
        </w:rPr>
        <w:t>,</w:t>
      </w:r>
      <w:r w:rsidRPr="00FA5FEF">
        <w:rPr>
          <w:rFonts w:ascii="Segoe UI" w:hAnsi="Segoe UI" w:cs="Segoe UI"/>
        </w:rPr>
        <w:t xml:space="preserve"> pokud možno</w:t>
      </w:r>
      <w:r w:rsidR="00663338">
        <w:rPr>
          <w:rFonts w:ascii="Segoe UI" w:hAnsi="Segoe UI" w:cs="Segoe UI"/>
        </w:rPr>
        <w:t>,</w:t>
      </w:r>
      <w:r w:rsidRPr="00FA5FEF">
        <w:rPr>
          <w:rFonts w:ascii="Segoe UI" w:hAnsi="Segoe UI" w:cs="Segoe UI"/>
        </w:rPr>
        <w:t xml:space="preserve"> realizovány tak, aby neznamenaly potřebu dodatečných Soupravových jízd (tj. výkony budou měněny tak, aby nevznikaly nepárové vlakové spoje generující technologické přejezdy Vozidel). Vyvolá-li změna rozsahu Dopravního výkonu ze strany Objednatele potřebu dodatečných Soupravových jízd, Objednatel tyto dodatečné Soupravové jízdy Dopravci uhradí jako Dopravní výkon. Dopravce je oprávněn realizovat změnu oběhů Vozidel dle vlastního návrhu, generuje-li však tento návrh Dopravce další náklady, nebo dodatečné manipulační jízdy nad rámec návrhu Objednatele dle věty první tohoto odstavce Smlouvy, nevzniká Dopravci nárok na jejich úhradu.</w:t>
      </w:r>
    </w:p>
    <w:p w14:paraId="2962AE3F" w14:textId="2B2CF99B" w:rsidR="00EA3472" w:rsidRPr="00FA5FEF" w:rsidRDefault="00EA3472" w:rsidP="00D050E7">
      <w:pPr>
        <w:pStyle w:val="Odstavecseseznamem"/>
        <w:numPr>
          <w:ilvl w:val="0"/>
          <w:numId w:val="36"/>
        </w:numPr>
        <w:tabs>
          <w:tab w:val="clear" w:pos="360"/>
        </w:tabs>
        <w:spacing w:after="120" w:line="276" w:lineRule="auto"/>
        <w:ind w:left="426" w:hanging="426"/>
        <w:contextualSpacing w:val="0"/>
        <w:jc w:val="both"/>
        <w:rPr>
          <w:rFonts w:ascii="Segoe UI" w:hAnsi="Segoe UI" w:cs="Segoe UI"/>
        </w:rPr>
      </w:pPr>
      <w:r w:rsidRPr="00FA5FEF">
        <w:rPr>
          <w:rFonts w:ascii="Segoe UI" w:hAnsi="Segoe UI" w:cs="Segoe UI"/>
        </w:rPr>
        <w:t>V případě změn rozsahu Dopravního výkonu se Dopravce zavazuje zajistit změnu rozsahu objednaných Dopravních výkonů bez ohledu na plánované servisní intervaly Vozidel. V případě potřeby se Dopravce zavazuje upravit/změnit plánované servisní intervaly tak, aby bylo možné Dopravní výkony v rozsahu těchto změn rozsahu Dopravního výkonu v plném rozsahu zajistit, a to bez jakéhokoli navýšení ceny v souvislosti s úpravou/změnou plánovaných servisních intervalů Vozidel.</w:t>
      </w:r>
    </w:p>
    <w:p w14:paraId="279E7C17" w14:textId="50AC6928" w:rsidR="00061882" w:rsidRPr="00FA5FEF" w:rsidRDefault="00061882" w:rsidP="00D050E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Dopravní výkony budou realizovány na traťových úsecích v územním obvodu Objednatele dle této Smlouvy </w:t>
      </w:r>
      <w:r w:rsidRPr="00AF35FE">
        <w:rPr>
          <w:rFonts w:ascii="Segoe UI" w:hAnsi="Segoe UI" w:cs="Segoe UI"/>
        </w:rPr>
        <w:t xml:space="preserve">a v územním obvodu </w:t>
      </w:r>
      <w:r w:rsidR="00A42BF7">
        <w:rPr>
          <w:rFonts w:ascii="Segoe UI" w:hAnsi="Segoe UI" w:cs="Segoe UI"/>
        </w:rPr>
        <w:t>hl. m. Prahy</w:t>
      </w:r>
      <w:r w:rsidRPr="00AF35FE">
        <w:rPr>
          <w:rFonts w:ascii="Segoe UI" w:hAnsi="Segoe UI" w:cs="Segoe UI"/>
        </w:rPr>
        <w:t xml:space="preserve"> dle Smlouvy </w:t>
      </w:r>
      <w:r w:rsidR="00A42BF7">
        <w:rPr>
          <w:rFonts w:ascii="Segoe UI" w:hAnsi="Segoe UI" w:cs="Segoe UI"/>
        </w:rPr>
        <w:t>HMP</w:t>
      </w:r>
      <w:r w:rsidRPr="00FA5FEF">
        <w:rPr>
          <w:rFonts w:ascii="Segoe UI" w:hAnsi="Segoe UI" w:cs="Segoe UI"/>
        </w:rPr>
        <w:t xml:space="preserve">, popř. na území dalších územně samosprávných správních celků. </w:t>
      </w:r>
    </w:p>
    <w:p w14:paraId="533856E6" w14:textId="04D122F8" w:rsidR="00061882" w:rsidRPr="00FA5FEF" w:rsidRDefault="0001698E" w:rsidP="00D050E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Smluvní strany se dohodly, že konkrétní časové a věcné vymezení Dopravních výkonů bude stanoveno podle provozní koncepce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řádu, která je uvedena v pří</w:t>
      </w:r>
      <w:r w:rsidRPr="00FA5FEF">
        <w:rPr>
          <w:rFonts w:ascii="Segoe UI" w:eastAsia="Times New Roman" w:hAnsi="Segoe UI" w:cs="Segoe UI"/>
        </w:rPr>
        <w:t xml:space="preserve">loze </w:t>
      </w:r>
      <w:r w:rsidR="00092679">
        <w:rPr>
          <w:rFonts w:ascii="Segoe UI" w:eastAsia="Times New Roman" w:hAnsi="Segoe UI" w:cs="Segoe UI"/>
        </w:rPr>
        <w:t>PK</w:t>
      </w:r>
      <w:r w:rsidRPr="00FA5FEF">
        <w:rPr>
          <w:rFonts w:ascii="Segoe UI" w:hAnsi="Segoe UI" w:cs="Segoe UI"/>
        </w:rPr>
        <w:t xml:space="preserve"> této Smlouvy</w:t>
      </w:r>
      <w:r w:rsidR="00C35CED" w:rsidRPr="00FA5FEF">
        <w:rPr>
          <w:rFonts w:ascii="Segoe UI" w:eastAsia="Times New Roman" w:hAnsi="Segoe UI" w:cs="Segoe UI"/>
        </w:rPr>
        <w:t>.</w:t>
      </w:r>
      <w:r w:rsidR="00EA7690" w:rsidRPr="00FA5FEF">
        <w:rPr>
          <w:rFonts w:ascii="Segoe UI" w:eastAsia="Times New Roman" w:hAnsi="Segoe UI" w:cs="Segoe UI"/>
        </w:rPr>
        <w:t xml:space="preserve"> Rámcový jízdní řád pro jednotlivá období stanoví Objednatel prostřednictvím </w:t>
      </w:r>
      <w:r w:rsidR="007C3A20" w:rsidRPr="00FA5FEF">
        <w:rPr>
          <w:rFonts w:ascii="Segoe UI" w:eastAsia="Times New Roman" w:hAnsi="Segoe UI" w:cs="Segoe UI"/>
        </w:rPr>
        <w:t>Předběžné poptávky</w:t>
      </w:r>
      <w:r w:rsidR="00EA7690" w:rsidRPr="00FA5FEF">
        <w:rPr>
          <w:rFonts w:ascii="Segoe UI" w:eastAsia="Times New Roman" w:hAnsi="Segoe UI" w:cs="Segoe UI"/>
        </w:rPr>
        <w:t xml:space="preserve">, kterou je Dopravce povinen přijmout, a to za podmínky, že tento Dopravní výkon je </w:t>
      </w:r>
      <w:r w:rsidR="00663338" w:rsidRPr="00FA5FEF">
        <w:rPr>
          <w:rFonts w:ascii="Segoe UI" w:eastAsia="Times New Roman" w:hAnsi="Segoe UI" w:cs="Segoe UI"/>
        </w:rPr>
        <w:t>možn</w:t>
      </w:r>
      <w:r w:rsidR="00663338">
        <w:rPr>
          <w:rFonts w:ascii="Segoe UI" w:eastAsia="Times New Roman" w:hAnsi="Segoe UI" w:cs="Segoe UI"/>
        </w:rPr>
        <w:t>é</w:t>
      </w:r>
      <w:r w:rsidR="00663338" w:rsidRPr="00FA5FEF">
        <w:rPr>
          <w:rFonts w:ascii="Segoe UI" w:eastAsia="Times New Roman" w:hAnsi="Segoe UI" w:cs="Segoe UI"/>
        </w:rPr>
        <w:t xml:space="preserve"> </w:t>
      </w:r>
      <w:r w:rsidR="00EA7690" w:rsidRPr="00FA5FEF">
        <w:rPr>
          <w:rFonts w:ascii="Segoe UI" w:eastAsia="Times New Roman" w:hAnsi="Segoe UI" w:cs="Segoe UI"/>
        </w:rPr>
        <w:t>zajistit Výchozím počtem vlakových jednotek pro kalendářní rok</w:t>
      </w:r>
      <w:r w:rsidR="00597074" w:rsidRPr="00FA5FEF">
        <w:rPr>
          <w:rFonts w:ascii="Segoe UI" w:eastAsia="Times New Roman" w:hAnsi="Segoe UI" w:cs="Segoe UI"/>
        </w:rPr>
        <w:t xml:space="preserve">; v případě, že by bylo pro plnění Rámcových jízdních řádů </w:t>
      </w:r>
      <w:r w:rsidR="00597074" w:rsidRPr="00FA5FEF">
        <w:rPr>
          <w:rFonts w:ascii="Segoe UI" w:eastAsia="Times New Roman" w:hAnsi="Segoe UI" w:cs="Segoe UI"/>
        </w:rPr>
        <w:lastRenderedPageBreak/>
        <w:t>nutné navýšit Výchozí počet vlakových jednotek pro kalendářní rok, Dopravce Objednatele na tuto skutečnost bezodkladně upozorní a Smluvní strany vstoupí v jednání za účelem nalezení způsobu řešení</w:t>
      </w:r>
      <w:r w:rsidR="00EA7690" w:rsidRPr="00FA5FEF">
        <w:rPr>
          <w:rFonts w:ascii="Segoe UI" w:eastAsia="Times New Roman" w:hAnsi="Segoe UI" w:cs="Segoe UI"/>
        </w:rPr>
        <w:t xml:space="preserve">. </w:t>
      </w:r>
      <w:r w:rsidR="00122B0C" w:rsidRPr="00FA5FEF">
        <w:rPr>
          <w:rFonts w:ascii="Segoe UI" w:eastAsia="Times New Roman" w:hAnsi="Segoe UI" w:cs="Segoe UI"/>
        </w:rPr>
        <w:t>Nedohodnou-li se Smluvní strany jinak, je Dopravce oprávněn se o</w:t>
      </w:r>
      <w:r w:rsidR="00EA7690" w:rsidRPr="00FA5FEF">
        <w:rPr>
          <w:rFonts w:ascii="Segoe UI" w:eastAsia="Times New Roman" w:hAnsi="Segoe UI" w:cs="Segoe UI"/>
        </w:rPr>
        <w:t xml:space="preserve">d </w:t>
      </w:r>
      <w:r w:rsidR="007C3A20" w:rsidRPr="00FA5FEF">
        <w:rPr>
          <w:rFonts w:ascii="Segoe UI" w:eastAsia="Times New Roman" w:hAnsi="Segoe UI" w:cs="Segoe UI"/>
        </w:rPr>
        <w:t>Předběžné poptávky</w:t>
      </w:r>
      <w:r w:rsidR="00EA7690" w:rsidRPr="00FA5FEF">
        <w:rPr>
          <w:rFonts w:ascii="Segoe UI" w:eastAsia="Times New Roman" w:hAnsi="Segoe UI" w:cs="Segoe UI"/>
        </w:rPr>
        <w:t xml:space="preserve"> odchýlit </w:t>
      </w:r>
      <w:r w:rsidR="00122B0C" w:rsidRPr="00FA5FEF">
        <w:rPr>
          <w:rFonts w:ascii="Segoe UI" w:eastAsia="Times New Roman" w:hAnsi="Segoe UI" w:cs="Segoe UI"/>
        </w:rPr>
        <w:t xml:space="preserve">pouze </w:t>
      </w:r>
      <w:r w:rsidR="00EA7690" w:rsidRPr="00FA5FEF">
        <w:rPr>
          <w:rFonts w:ascii="Segoe UI" w:eastAsia="Times New Roman" w:hAnsi="Segoe UI" w:cs="Segoe UI"/>
        </w:rPr>
        <w:t xml:space="preserve">z důvodu na straně </w:t>
      </w:r>
      <w:r w:rsidR="00CC6662" w:rsidRPr="00FA5FEF">
        <w:rPr>
          <w:rFonts w:ascii="Segoe UI" w:eastAsia="Times New Roman" w:hAnsi="Segoe UI" w:cs="Segoe UI"/>
        </w:rPr>
        <w:t>P</w:t>
      </w:r>
      <w:r w:rsidR="00EA7690" w:rsidRPr="00FA5FEF">
        <w:rPr>
          <w:rFonts w:ascii="Segoe UI" w:eastAsia="Times New Roman" w:hAnsi="Segoe UI" w:cs="Segoe UI"/>
        </w:rPr>
        <w:t>rovozovatele dráhy s</w:t>
      </w:r>
      <w:r w:rsidR="00122B0C" w:rsidRPr="00FA5FEF">
        <w:rPr>
          <w:rFonts w:ascii="Segoe UI" w:eastAsia="Times New Roman" w:hAnsi="Segoe UI" w:cs="Segoe UI"/>
        </w:rPr>
        <w:t> </w:t>
      </w:r>
      <w:r w:rsidR="00EA7690" w:rsidRPr="00FA5FEF">
        <w:rPr>
          <w:rFonts w:ascii="Segoe UI" w:eastAsia="Times New Roman" w:hAnsi="Segoe UI" w:cs="Segoe UI"/>
        </w:rPr>
        <w:t>ohledem na možnosti infrastruktury a technologická omezení, a</w:t>
      </w:r>
      <w:r w:rsidR="00CC6662" w:rsidRPr="00FA5FEF">
        <w:rPr>
          <w:rFonts w:ascii="Segoe UI" w:eastAsia="Times New Roman" w:hAnsi="Segoe UI" w:cs="Segoe UI"/>
        </w:rPr>
        <w:t xml:space="preserve"> </w:t>
      </w:r>
      <w:r w:rsidR="00EA7690" w:rsidRPr="00FA5FEF">
        <w:rPr>
          <w:rFonts w:ascii="Segoe UI" w:eastAsia="Times New Roman" w:hAnsi="Segoe UI" w:cs="Segoe UI"/>
        </w:rPr>
        <w:t>to po projednání s</w:t>
      </w:r>
      <w:r w:rsidR="007C3A20" w:rsidRPr="00FA5FEF">
        <w:rPr>
          <w:rFonts w:ascii="Segoe UI" w:eastAsia="Times New Roman" w:hAnsi="Segoe UI" w:cs="Segoe UI"/>
        </w:rPr>
        <w:t> </w:t>
      </w:r>
      <w:r w:rsidR="00EA7690" w:rsidRPr="00FA5FEF">
        <w:rPr>
          <w:rFonts w:ascii="Segoe UI" w:eastAsia="Times New Roman" w:hAnsi="Segoe UI" w:cs="Segoe UI"/>
        </w:rPr>
        <w:t>Objednatelem.</w:t>
      </w:r>
      <w:r w:rsidR="00EA7690" w:rsidRPr="00FA5FEF">
        <w:rPr>
          <w:rFonts w:ascii="Segoe UI" w:eastAsia="Times New Roman" w:hAnsi="Segoe UI" w:cs="Segoe UI"/>
          <w:shd w:val="clear" w:color="auto" w:fill="C5E0B3" w:themeFill="accent6" w:themeFillTint="66"/>
        </w:rPr>
        <w:t xml:space="preserve"> </w:t>
      </w:r>
    </w:p>
    <w:p w14:paraId="042FCED0" w14:textId="2F335FC5" w:rsidR="0001698E" w:rsidRPr="00FA5FEF" w:rsidRDefault="00122B0C" w:rsidP="00D050E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eastAsia="Times New Roman" w:hAnsi="Segoe UI" w:cs="Segoe UI"/>
        </w:rPr>
        <w:t xml:space="preserve">Podrobný postup pro </w:t>
      </w:r>
      <w:r w:rsidR="00E4428F" w:rsidRPr="00FA5FEF">
        <w:rPr>
          <w:rFonts w:ascii="Segoe UI" w:eastAsia="Times New Roman" w:hAnsi="Segoe UI" w:cs="Segoe UI"/>
        </w:rPr>
        <w:t>O</w:t>
      </w:r>
      <w:r w:rsidRPr="00FA5FEF">
        <w:rPr>
          <w:rFonts w:ascii="Segoe UI" w:eastAsia="Times New Roman" w:hAnsi="Segoe UI" w:cs="Segoe UI"/>
        </w:rPr>
        <w:t>bjednávku jízdního řádu</w:t>
      </w:r>
      <w:r w:rsidR="006E5F59" w:rsidRPr="00FA5FEF">
        <w:rPr>
          <w:rFonts w:ascii="Segoe UI" w:eastAsia="Times New Roman" w:hAnsi="Segoe UI" w:cs="Segoe UI"/>
        </w:rPr>
        <w:t>, včetně stanovení lhůt,</w:t>
      </w:r>
      <w:r w:rsidRPr="00FA5FEF">
        <w:rPr>
          <w:rFonts w:ascii="Segoe UI" w:eastAsia="Times New Roman" w:hAnsi="Segoe UI" w:cs="Segoe UI"/>
        </w:rPr>
        <w:t xml:space="preserve"> </w:t>
      </w:r>
      <w:r w:rsidR="006E5F59" w:rsidRPr="00FA5FEF">
        <w:rPr>
          <w:rFonts w:ascii="Segoe UI" w:eastAsia="Times New Roman" w:hAnsi="Segoe UI" w:cs="Segoe UI"/>
        </w:rPr>
        <w:t xml:space="preserve">je upraven </w:t>
      </w:r>
      <w:r w:rsidR="000D7E61" w:rsidRPr="00FA5FEF">
        <w:rPr>
          <w:rFonts w:ascii="Segoe UI" w:eastAsia="Times New Roman" w:hAnsi="Segoe UI" w:cs="Segoe UI"/>
        </w:rPr>
        <w:t xml:space="preserve">v TPSŽ uvedených v příloze </w:t>
      </w:r>
      <w:r w:rsidR="00665BBE">
        <w:rPr>
          <w:rFonts w:ascii="Segoe UI" w:eastAsia="Times New Roman" w:hAnsi="Segoe UI" w:cs="Segoe UI"/>
        </w:rPr>
        <w:t>TPS</w:t>
      </w:r>
      <w:r w:rsidR="000D7E61" w:rsidRPr="00FA5FEF">
        <w:rPr>
          <w:rFonts w:ascii="Segoe UI" w:eastAsia="Times New Roman" w:hAnsi="Segoe UI" w:cs="Segoe UI"/>
        </w:rPr>
        <w:t xml:space="preserve"> Smlouvy</w:t>
      </w:r>
      <w:r w:rsidRPr="00FA5FEF">
        <w:rPr>
          <w:rFonts w:ascii="Segoe UI" w:eastAsia="Times New Roman" w:hAnsi="Segoe UI" w:cs="Segoe UI"/>
        </w:rPr>
        <w:t>.</w:t>
      </w:r>
    </w:p>
    <w:p w14:paraId="0739EFEF" w14:textId="0CEA060E" w:rsidR="00A527BC" w:rsidRPr="00FA5FEF" w:rsidRDefault="00A527BC" w:rsidP="00D050E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Na základě Závazného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řádu Dopravce poskytne Objednateli výpočet úhrady za použití dopravní cesty podle parametrů Objednávky a podmínek a cen uvedených v</w:t>
      </w:r>
      <w:r w:rsidR="0096133B" w:rsidRPr="00FA5FEF">
        <w:rPr>
          <w:rFonts w:ascii="Segoe UI" w:hAnsi="Segoe UI" w:cs="Segoe UI"/>
        </w:rPr>
        <w:t> </w:t>
      </w:r>
      <w:r w:rsidRPr="00FA5FEF">
        <w:rPr>
          <w:rFonts w:ascii="Segoe UI" w:hAnsi="Segoe UI" w:cs="Segoe UI"/>
        </w:rPr>
        <w:t>prohlášení o dráze, a to do 5 pracovních dnů po vydání</w:t>
      </w:r>
      <w:r w:rsidR="0096133B" w:rsidRPr="00FA5FEF">
        <w:rPr>
          <w:rFonts w:ascii="Segoe UI" w:hAnsi="Segoe UI" w:cs="Segoe UI"/>
        </w:rPr>
        <w:t xml:space="preserve"> Závazného</w:t>
      </w:r>
      <w:r w:rsidRPr="00FA5FEF">
        <w:rPr>
          <w:rFonts w:ascii="Segoe UI" w:hAnsi="Segoe UI" w:cs="Segoe UI"/>
        </w:rPr>
        <w:t xml:space="preserve"> </w:t>
      </w:r>
      <w:r w:rsidR="0096133B" w:rsidRPr="00FA5FEF">
        <w:rPr>
          <w:rFonts w:ascii="Segoe UI" w:hAnsi="Segoe UI" w:cs="Segoe UI"/>
        </w:rPr>
        <w:t>j</w:t>
      </w:r>
      <w:r w:rsidRPr="00FA5FEF">
        <w:rPr>
          <w:rFonts w:ascii="Segoe UI" w:hAnsi="Segoe UI" w:cs="Segoe UI"/>
        </w:rPr>
        <w:t xml:space="preserve">ízdního řádu </w:t>
      </w:r>
      <w:r w:rsidR="0096133B" w:rsidRPr="00FA5FEF">
        <w:rPr>
          <w:rFonts w:ascii="Segoe UI" w:hAnsi="Segoe UI" w:cs="Segoe UI"/>
        </w:rPr>
        <w:t>P</w:t>
      </w:r>
      <w:r w:rsidRPr="00FA5FEF">
        <w:rPr>
          <w:rFonts w:ascii="Segoe UI" w:hAnsi="Segoe UI" w:cs="Segoe UI"/>
        </w:rPr>
        <w:t>rovozovatelem dráhy. Tento výpočet Objednatel zkontroluje a použije pro výpočet Objednávkové ceny, kde doplní prázdnou položku Úhrada za použití dopravní cesty ve Finančním modelu.</w:t>
      </w:r>
      <w:r w:rsidR="00144BCF">
        <w:rPr>
          <w:rFonts w:ascii="Segoe UI" w:hAnsi="Segoe UI" w:cs="Segoe UI"/>
        </w:rPr>
        <w:t xml:space="preserve"> Z důvodu sestavení rozpočtu </w:t>
      </w:r>
      <w:r w:rsidR="007D726B">
        <w:rPr>
          <w:rFonts w:ascii="Segoe UI" w:hAnsi="Segoe UI" w:cs="Segoe UI"/>
        </w:rPr>
        <w:t>O</w:t>
      </w:r>
      <w:r w:rsidR="00144BCF">
        <w:rPr>
          <w:rFonts w:ascii="Segoe UI" w:hAnsi="Segoe UI" w:cs="Segoe UI"/>
        </w:rPr>
        <w:t xml:space="preserve">bjednatele je však Dopravce povinen Objednateli předat nejpozději do 30. 6. předchozího roku odborný odhad nákladů na úhradu dopravní cesty vycházejících z plánovaného </w:t>
      </w:r>
      <w:r w:rsidR="00787E98">
        <w:rPr>
          <w:rFonts w:ascii="Segoe UI" w:hAnsi="Segoe UI" w:cs="Segoe UI"/>
        </w:rPr>
        <w:t>Rámcového</w:t>
      </w:r>
      <w:r w:rsidR="00144BCF">
        <w:rPr>
          <w:rFonts w:ascii="Segoe UI" w:hAnsi="Segoe UI" w:cs="Segoe UI"/>
        </w:rPr>
        <w:t xml:space="preserve"> jízdního řádu.</w:t>
      </w:r>
    </w:p>
    <w:p w14:paraId="0DECAA84" w14:textId="651BB348" w:rsidR="00057570" w:rsidRPr="00FA5FEF" w:rsidRDefault="00057570" w:rsidP="00D050E7">
      <w:pPr>
        <w:pStyle w:val="Odstavecseseznamem"/>
        <w:numPr>
          <w:ilvl w:val="0"/>
          <w:numId w:val="36"/>
        </w:numPr>
        <w:tabs>
          <w:tab w:val="clear" w:pos="360"/>
        </w:tabs>
        <w:spacing w:after="120" w:line="276" w:lineRule="auto"/>
        <w:ind w:left="426" w:hanging="426"/>
        <w:contextualSpacing w:val="0"/>
        <w:jc w:val="both"/>
        <w:rPr>
          <w:rFonts w:ascii="Segoe UI" w:hAnsi="Segoe UI" w:cs="Segoe UI"/>
        </w:rPr>
      </w:pPr>
      <w:r w:rsidRPr="00FA5FEF">
        <w:rPr>
          <w:rFonts w:ascii="Segoe UI" w:hAnsi="Segoe UI" w:cs="Segoe UI"/>
        </w:rPr>
        <w:t>Celkový rozsah Dopravních výkonů, který má Dopravce v příslušném kalendářním roce zajistit</w:t>
      </w:r>
      <w:r w:rsidR="00D51EB7" w:rsidRPr="00FA5FEF">
        <w:rPr>
          <w:rFonts w:ascii="Segoe UI" w:hAnsi="Segoe UI" w:cs="Segoe UI"/>
        </w:rPr>
        <w:t>,</w:t>
      </w:r>
      <w:r w:rsidRPr="00FA5FEF">
        <w:rPr>
          <w:rFonts w:ascii="Segoe UI" w:hAnsi="Segoe UI" w:cs="Segoe UI"/>
        </w:rPr>
        <w:t xml:space="preserve"> se může změnit za podmínek stanovených v této Smlouvě. Odlišnosti v</w:t>
      </w:r>
      <w:r w:rsidR="00D51EB7" w:rsidRPr="00FA5FEF">
        <w:rPr>
          <w:rFonts w:ascii="Segoe UI" w:hAnsi="Segoe UI" w:cs="Segoe UI"/>
        </w:rPr>
        <w:t> </w:t>
      </w:r>
      <w:r w:rsidRPr="00FA5FEF">
        <w:rPr>
          <w:rFonts w:ascii="Segoe UI" w:hAnsi="Segoe UI" w:cs="Segoe UI"/>
        </w:rPr>
        <w:t>Objednávce pro jednotlivé kalendářní roky budou konkretizovány</w:t>
      </w:r>
      <w:r w:rsidR="003F0F35" w:rsidRPr="00FA5FEF">
        <w:rPr>
          <w:rFonts w:ascii="Segoe UI" w:hAnsi="Segoe UI" w:cs="Segoe UI"/>
        </w:rPr>
        <w:t xml:space="preserve"> buď</w:t>
      </w:r>
      <w:r w:rsidRPr="00FA5FEF">
        <w:rPr>
          <w:rFonts w:ascii="Segoe UI" w:hAnsi="Segoe UI" w:cs="Segoe UI"/>
        </w:rPr>
        <w:t xml:space="preserve"> </w:t>
      </w:r>
      <w:r w:rsidR="003F0F35" w:rsidRPr="00FA5FEF">
        <w:rPr>
          <w:rFonts w:ascii="Segoe UI" w:hAnsi="Segoe UI" w:cs="Segoe UI"/>
        </w:rPr>
        <w:t>pokynem</w:t>
      </w:r>
      <w:r w:rsidR="007026DD" w:rsidRPr="00FA5FEF">
        <w:rPr>
          <w:rFonts w:ascii="Segoe UI" w:hAnsi="Segoe UI" w:cs="Segoe UI"/>
        </w:rPr>
        <w:t xml:space="preserve"> Objednatele</w:t>
      </w:r>
      <w:r w:rsidR="003F0F35" w:rsidRPr="00FA5FEF">
        <w:rPr>
          <w:rFonts w:ascii="Segoe UI" w:hAnsi="Segoe UI" w:cs="Segoe UI"/>
        </w:rPr>
        <w:t>, jehož součástí bude Objednávka</w:t>
      </w:r>
      <w:r w:rsidR="00C211ED" w:rsidRPr="00FA5FEF">
        <w:rPr>
          <w:rFonts w:ascii="Segoe UI" w:hAnsi="Segoe UI" w:cs="Segoe UI"/>
        </w:rPr>
        <w:t xml:space="preserve"> pro příslušný kalendářní rok</w:t>
      </w:r>
      <w:r w:rsidR="003F0F35" w:rsidRPr="00FA5FEF">
        <w:rPr>
          <w:rFonts w:ascii="Segoe UI" w:hAnsi="Segoe UI" w:cs="Segoe UI"/>
        </w:rPr>
        <w:t xml:space="preserve">, nebo </w:t>
      </w:r>
      <w:r w:rsidRPr="00FA5FEF">
        <w:rPr>
          <w:rFonts w:ascii="Segoe UI" w:hAnsi="Segoe UI" w:cs="Segoe UI"/>
        </w:rPr>
        <w:t>písemným dodatkem této Smlouvy</w:t>
      </w:r>
      <w:r w:rsidR="003F0F35" w:rsidRPr="00FA5FEF">
        <w:rPr>
          <w:rFonts w:ascii="Segoe UI" w:hAnsi="Segoe UI" w:cs="Segoe UI"/>
        </w:rPr>
        <w:t>, jehož obsahem bude potvrzení Objednávky</w:t>
      </w:r>
      <w:r w:rsidR="007026DD" w:rsidRPr="00FA5FEF">
        <w:rPr>
          <w:rFonts w:ascii="Segoe UI" w:hAnsi="Segoe UI" w:cs="Segoe UI"/>
        </w:rPr>
        <w:t xml:space="preserve"> pro příslušný kalendářní rok</w:t>
      </w:r>
      <w:r w:rsidR="003F0F35" w:rsidRPr="00FA5FEF">
        <w:rPr>
          <w:rFonts w:ascii="Segoe UI" w:hAnsi="Segoe UI" w:cs="Segoe UI"/>
        </w:rPr>
        <w:t xml:space="preserve"> Smluvními stranami, přičemž tento dodatek může být uzavřen také zpětně po zahájení plnění dle Objednávky</w:t>
      </w:r>
      <w:r w:rsidR="007026DD" w:rsidRPr="00FA5FEF">
        <w:rPr>
          <w:rFonts w:ascii="Segoe UI" w:hAnsi="Segoe UI" w:cs="Segoe UI"/>
        </w:rPr>
        <w:t xml:space="preserve"> pro příslušný kalendářní rok</w:t>
      </w:r>
      <w:r w:rsidRPr="00FA5FEF">
        <w:rPr>
          <w:rFonts w:ascii="Segoe UI" w:hAnsi="Segoe UI" w:cs="Segoe UI"/>
        </w:rPr>
        <w:t xml:space="preserve">.  </w:t>
      </w:r>
      <w:r w:rsidRPr="00FA5FEF">
        <w:rPr>
          <w:rFonts w:ascii="Segoe UI" w:eastAsia="Times New Roman" w:hAnsi="Segoe UI" w:cs="Segoe UI"/>
        </w:rPr>
        <w:t xml:space="preserve">Dopravce je povinen pro každý </w:t>
      </w:r>
      <w:r w:rsidR="00C40007" w:rsidRPr="00FA5FEF">
        <w:rPr>
          <w:rFonts w:ascii="Segoe UI" w:eastAsia="Times New Roman" w:hAnsi="Segoe UI" w:cs="Segoe UI"/>
        </w:rPr>
        <w:t xml:space="preserve">kalendářní </w:t>
      </w:r>
      <w:r w:rsidRPr="00FA5FEF">
        <w:rPr>
          <w:rFonts w:ascii="Segoe UI" w:eastAsia="Times New Roman" w:hAnsi="Segoe UI" w:cs="Segoe UI"/>
        </w:rPr>
        <w:t xml:space="preserve">rok plnění sestavit a dodat Objednateli konkretizovanou přílohu </w:t>
      </w:r>
      <w:r w:rsidR="00092679">
        <w:rPr>
          <w:rFonts w:ascii="Segoe UI" w:eastAsia="Times New Roman" w:hAnsi="Segoe UI" w:cs="Segoe UI"/>
        </w:rPr>
        <w:t>RD</w:t>
      </w:r>
      <w:r w:rsidRPr="00FA5FEF">
        <w:rPr>
          <w:rFonts w:ascii="Segoe UI" w:eastAsia="Times New Roman" w:hAnsi="Segoe UI" w:cs="Segoe UI"/>
        </w:rPr>
        <w:t xml:space="preserve"> této Smlouvy ve struktuře dle vzoru v této příloze</w:t>
      </w:r>
      <w:r w:rsidR="00077F68" w:rsidRPr="00FA5FEF">
        <w:rPr>
          <w:rFonts w:ascii="Segoe UI" w:eastAsia="Times New Roman" w:hAnsi="Segoe UI" w:cs="Segoe UI"/>
        </w:rPr>
        <w:t>. Předběžný rozsah dopravy</w:t>
      </w:r>
      <w:r w:rsidR="00F5513B" w:rsidRPr="00FA5FEF">
        <w:rPr>
          <w:rFonts w:ascii="Segoe UI" w:eastAsia="Times New Roman" w:hAnsi="Segoe UI" w:cs="Segoe UI"/>
        </w:rPr>
        <w:t>, tj.</w:t>
      </w:r>
      <w:r w:rsidR="00077F68" w:rsidRPr="00FA5FEF">
        <w:rPr>
          <w:rFonts w:ascii="Segoe UI" w:eastAsia="Times New Roman" w:hAnsi="Segoe UI" w:cs="Segoe UI"/>
        </w:rPr>
        <w:t xml:space="preserve"> návrh přílohy </w:t>
      </w:r>
      <w:r w:rsidR="00092679">
        <w:rPr>
          <w:rFonts w:ascii="Segoe UI" w:eastAsia="Times New Roman" w:hAnsi="Segoe UI" w:cs="Segoe UI"/>
        </w:rPr>
        <w:t>RD</w:t>
      </w:r>
      <w:r w:rsidR="00CD5B49" w:rsidRPr="00FA5FEF">
        <w:rPr>
          <w:rFonts w:ascii="Segoe UI" w:eastAsia="Times New Roman" w:hAnsi="Segoe UI" w:cs="Segoe UI"/>
        </w:rPr>
        <w:t xml:space="preserve"> Smlouvy</w:t>
      </w:r>
      <w:r w:rsidR="00F5513B" w:rsidRPr="00FA5FEF">
        <w:rPr>
          <w:rFonts w:ascii="Segoe UI" w:eastAsia="Times New Roman" w:hAnsi="Segoe UI" w:cs="Segoe UI"/>
        </w:rPr>
        <w:t>,</w:t>
      </w:r>
      <w:r w:rsidR="00077F68" w:rsidRPr="00FA5FEF">
        <w:rPr>
          <w:rFonts w:ascii="Segoe UI" w:eastAsia="Times New Roman" w:hAnsi="Segoe UI" w:cs="Segoe UI"/>
        </w:rPr>
        <w:t xml:space="preserve"> je Dopravce povinen předložit</w:t>
      </w:r>
      <w:r w:rsidRPr="00FA5FEF">
        <w:rPr>
          <w:rFonts w:ascii="Segoe UI" w:eastAsia="Times New Roman" w:hAnsi="Segoe UI" w:cs="Segoe UI"/>
        </w:rPr>
        <w:t xml:space="preserve"> </w:t>
      </w:r>
      <w:r w:rsidR="004C11CD" w:rsidRPr="00FA5FEF">
        <w:rPr>
          <w:rFonts w:ascii="Segoe UI" w:eastAsia="Times New Roman" w:hAnsi="Segoe UI" w:cs="Segoe UI"/>
        </w:rPr>
        <w:t xml:space="preserve">Objednateli vždy </w:t>
      </w:r>
      <w:r w:rsidR="00F5513B" w:rsidRPr="00FA5FEF">
        <w:rPr>
          <w:rFonts w:ascii="Segoe UI" w:eastAsia="Times New Roman" w:hAnsi="Segoe UI" w:cs="Segoe UI"/>
        </w:rPr>
        <w:t xml:space="preserve">do </w:t>
      </w:r>
      <w:r w:rsidR="00470980" w:rsidRPr="00FA5FEF">
        <w:rPr>
          <w:rFonts w:ascii="Segoe UI" w:eastAsia="Times New Roman" w:hAnsi="Segoe UI" w:cs="Segoe UI"/>
        </w:rPr>
        <w:t>30</w:t>
      </w:r>
      <w:r w:rsidR="00F5513B" w:rsidRPr="00FA5FEF">
        <w:rPr>
          <w:rFonts w:ascii="Segoe UI" w:eastAsia="Times New Roman" w:hAnsi="Segoe UI" w:cs="Segoe UI"/>
        </w:rPr>
        <w:t>.</w:t>
      </w:r>
      <w:r w:rsidR="00470980" w:rsidRPr="00FA5FEF">
        <w:rPr>
          <w:rFonts w:ascii="Segoe UI" w:eastAsia="Times New Roman" w:hAnsi="Segoe UI" w:cs="Segoe UI"/>
        </w:rPr>
        <w:t> 6</w:t>
      </w:r>
      <w:r w:rsidR="00F5513B" w:rsidRPr="00FA5FEF">
        <w:rPr>
          <w:rFonts w:ascii="Segoe UI" w:eastAsia="Times New Roman" w:hAnsi="Segoe UI" w:cs="Segoe UI"/>
        </w:rPr>
        <w:t xml:space="preserve">. kalendářního roku </w:t>
      </w:r>
      <w:r w:rsidR="00CD5B49" w:rsidRPr="00FA5FEF">
        <w:rPr>
          <w:rFonts w:ascii="Segoe UI" w:eastAsia="Times New Roman" w:hAnsi="Segoe UI" w:cs="Segoe UI"/>
        </w:rPr>
        <w:t>na následující kalendářní rok</w:t>
      </w:r>
      <w:r w:rsidR="00F5513B" w:rsidRPr="00FA5FEF">
        <w:rPr>
          <w:rFonts w:ascii="Segoe UI" w:eastAsia="Times New Roman" w:hAnsi="Segoe UI" w:cs="Segoe UI"/>
        </w:rPr>
        <w:t xml:space="preserve"> a</w:t>
      </w:r>
      <w:r w:rsidR="00CD5B49" w:rsidRPr="00FA5FEF">
        <w:rPr>
          <w:rFonts w:ascii="Segoe UI" w:eastAsia="Times New Roman" w:hAnsi="Segoe UI" w:cs="Segoe UI"/>
        </w:rPr>
        <w:t xml:space="preserve"> finální rozsah dopravy, tj. finální přílohu </w:t>
      </w:r>
      <w:r w:rsidR="00092679">
        <w:rPr>
          <w:rFonts w:ascii="Segoe UI" w:eastAsia="Times New Roman" w:hAnsi="Segoe UI" w:cs="Segoe UI"/>
        </w:rPr>
        <w:t>RD</w:t>
      </w:r>
      <w:r w:rsidR="00CD5B49" w:rsidRPr="00FA5FEF">
        <w:rPr>
          <w:rFonts w:ascii="Segoe UI" w:eastAsia="Times New Roman" w:hAnsi="Segoe UI" w:cs="Segoe UI"/>
        </w:rPr>
        <w:t xml:space="preserve"> Smlouvy, je Dopravce povinen předložit Objednateli vždy do </w:t>
      </w:r>
      <w:r w:rsidR="00470980" w:rsidRPr="00FA5FEF">
        <w:rPr>
          <w:rFonts w:ascii="Segoe UI" w:eastAsia="Times New Roman" w:hAnsi="Segoe UI" w:cs="Segoe UI"/>
        </w:rPr>
        <w:t>30</w:t>
      </w:r>
      <w:r w:rsidR="00CD5B49" w:rsidRPr="00FA5FEF">
        <w:rPr>
          <w:rFonts w:ascii="Segoe UI" w:eastAsia="Times New Roman" w:hAnsi="Segoe UI" w:cs="Segoe UI"/>
        </w:rPr>
        <w:t>.</w:t>
      </w:r>
      <w:r w:rsidR="00470980" w:rsidRPr="00FA5FEF">
        <w:rPr>
          <w:rFonts w:ascii="Segoe UI" w:eastAsia="Times New Roman" w:hAnsi="Segoe UI" w:cs="Segoe UI"/>
        </w:rPr>
        <w:t> 9</w:t>
      </w:r>
      <w:r w:rsidR="00CD5B49" w:rsidRPr="00FA5FEF">
        <w:rPr>
          <w:rFonts w:ascii="Segoe UI" w:eastAsia="Times New Roman" w:hAnsi="Segoe UI" w:cs="Segoe UI"/>
        </w:rPr>
        <w:t>. kalendářního roku na následující kalendářní rok</w:t>
      </w:r>
      <w:r w:rsidRPr="00FA5FEF">
        <w:rPr>
          <w:rFonts w:ascii="Segoe UI" w:hAnsi="Segoe UI" w:cs="Segoe UI"/>
        </w:rPr>
        <w:t>.</w:t>
      </w:r>
      <w:r w:rsidR="003F0F35" w:rsidRPr="00FA5FEF">
        <w:rPr>
          <w:rFonts w:ascii="Segoe UI" w:hAnsi="Segoe UI" w:cs="Segoe UI"/>
        </w:rPr>
        <w:t xml:space="preserve"> Před Zahájením provozu je Dopravce povinen </w:t>
      </w:r>
      <w:r w:rsidR="003F0F35" w:rsidRPr="00FA5FEF">
        <w:rPr>
          <w:rFonts w:ascii="Segoe UI" w:eastAsia="Times New Roman" w:hAnsi="Segoe UI" w:cs="Segoe UI"/>
        </w:rPr>
        <w:t xml:space="preserve">sestavit a dodat Objednateli konkretizovanou přílohu </w:t>
      </w:r>
      <w:r w:rsidR="00092679">
        <w:rPr>
          <w:rFonts w:ascii="Segoe UI" w:eastAsia="Times New Roman" w:hAnsi="Segoe UI" w:cs="Segoe UI"/>
        </w:rPr>
        <w:t>RD</w:t>
      </w:r>
      <w:r w:rsidR="003F0F35" w:rsidRPr="00FA5FEF">
        <w:rPr>
          <w:rFonts w:ascii="Segoe UI" w:eastAsia="Times New Roman" w:hAnsi="Segoe UI" w:cs="Segoe UI"/>
        </w:rPr>
        <w:t xml:space="preserve"> této Smlouvy na období od Zahájení provozu do konce kalendářního roku, a to předběžný rozsah dopravy, tj. návrh přílohy </w:t>
      </w:r>
      <w:r w:rsidR="00092679">
        <w:rPr>
          <w:rFonts w:ascii="Segoe UI" w:eastAsia="Times New Roman" w:hAnsi="Segoe UI" w:cs="Segoe UI"/>
        </w:rPr>
        <w:t>RD</w:t>
      </w:r>
      <w:r w:rsidR="003F0F35" w:rsidRPr="00FA5FEF">
        <w:rPr>
          <w:rFonts w:ascii="Segoe UI" w:eastAsia="Times New Roman" w:hAnsi="Segoe UI" w:cs="Segoe UI"/>
        </w:rPr>
        <w:t xml:space="preserve"> Smlouvy, do </w:t>
      </w:r>
      <w:r w:rsidR="00470980" w:rsidRPr="00FA5FEF">
        <w:rPr>
          <w:rFonts w:ascii="Segoe UI" w:eastAsia="Times New Roman" w:hAnsi="Segoe UI" w:cs="Segoe UI"/>
        </w:rPr>
        <w:t>30</w:t>
      </w:r>
      <w:r w:rsidR="003F0F35" w:rsidRPr="00FA5FEF">
        <w:rPr>
          <w:rFonts w:ascii="Segoe UI" w:eastAsia="Times New Roman" w:hAnsi="Segoe UI" w:cs="Segoe UI"/>
        </w:rPr>
        <w:t>.</w:t>
      </w:r>
      <w:r w:rsidR="00470980" w:rsidRPr="00FA5FEF">
        <w:rPr>
          <w:rFonts w:ascii="Segoe UI" w:eastAsia="Times New Roman" w:hAnsi="Segoe UI" w:cs="Segoe UI"/>
        </w:rPr>
        <w:t> 6</w:t>
      </w:r>
      <w:r w:rsidR="003F0F35" w:rsidRPr="00FA5FEF">
        <w:rPr>
          <w:rFonts w:ascii="Segoe UI" w:eastAsia="Times New Roman" w:hAnsi="Segoe UI" w:cs="Segoe UI"/>
        </w:rPr>
        <w:t xml:space="preserve">. kalendářního roku a finální rozsah dopravy, tj. finální přílohu </w:t>
      </w:r>
      <w:r w:rsidR="00092679">
        <w:rPr>
          <w:rFonts w:ascii="Segoe UI" w:eastAsia="Times New Roman" w:hAnsi="Segoe UI" w:cs="Segoe UI"/>
        </w:rPr>
        <w:t>RD</w:t>
      </w:r>
      <w:r w:rsidR="003F0F35" w:rsidRPr="00FA5FEF">
        <w:rPr>
          <w:rFonts w:ascii="Segoe UI" w:eastAsia="Times New Roman" w:hAnsi="Segoe UI" w:cs="Segoe UI"/>
        </w:rPr>
        <w:t xml:space="preserve"> Smlouvy, do </w:t>
      </w:r>
      <w:r w:rsidR="006902DF" w:rsidRPr="00FA5FEF">
        <w:rPr>
          <w:rFonts w:ascii="Segoe UI" w:eastAsia="Times New Roman" w:hAnsi="Segoe UI" w:cs="Segoe UI"/>
        </w:rPr>
        <w:t>30</w:t>
      </w:r>
      <w:r w:rsidR="003F0F35" w:rsidRPr="00FA5FEF">
        <w:rPr>
          <w:rFonts w:ascii="Segoe UI" w:eastAsia="Times New Roman" w:hAnsi="Segoe UI" w:cs="Segoe UI"/>
        </w:rPr>
        <w:t>.</w:t>
      </w:r>
      <w:r w:rsidR="006902DF" w:rsidRPr="00FA5FEF">
        <w:rPr>
          <w:rFonts w:ascii="Segoe UI" w:eastAsia="Times New Roman" w:hAnsi="Segoe UI" w:cs="Segoe UI"/>
        </w:rPr>
        <w:t> 9</w:t>
      </w:r>
      <w:r w:rsidR="003F0F35" w:rsidRPr="00FA5FEF">
        <w:rPr>
          <w:rFonts w:ascii="Segoe UI" w:eastAsia="Times New Roman" w:hAnsi="Segoe UI" w:cs="Segoe UI"/>
        </w:rPr>
        <w:t>. kalendářního roku.</w:t>
      </w:r>
    </w:p>
    <w:p w14:paraId="0254ECC2" w14:textId="32D8A3E7" w:rsidR="0001698E" w:rsidRPr="00FA5FEF" w:rsidRDefault="00057570" w:rsidP="00D050E7">
      <w:pPr>
        <w:pStyle w:val="Odstavecseseznamem"/>
        <w:numPr>
          <w:ilvl w:val="0"/>
          <w:numId w:val="36"/>
        </w:numPr>
        <w:tabs>
          <w:tab w:val="clear" w:pos="360"/>
        </w:tabs>
        <w:spacing w:after="120" w:line="276" w:lineRule="auto"/>
        <w:ind w:left="426" w:hanging="426"/>
        <w:contextualSpacing w:val="0"/>
        <w:jc w:val="both"/>
        <w:rPr>
          <w:rFonts w:ascii="Segoe UI" w:hAnsi="Segoe UI" w:cs="Segoe UI"/>
        </w:rPr>
      </w:pPr>
      <w:r w:rsidRPr="00FA5FEF">
        <w:rPr>
          <w:rFonts w:ascii="Segoe UI" w:eastAsia="Times New Roman" w:hAnsi="Segoe UI" w:cs="Segoe UI"/>
        </w:rPr>
        <w:t xml:space="preserve">Rozsah Dopravních výkonů se může oproti Objednávce změnit rovněž v průběhu kalendářního roku. </w:t>
      </w:r>
      <w:r w:rsidR="000D7E61" w:rsidRPr="00FA5FEF">
        <w:rPr>
          <w:rFonts w:ascii="Segoe UI" w:eastAsia="Times New Roman" w:hAnsi="Segoe UI" w:cs="Segoe UI"/>
        </w:rPr>
        <w:t xml:space="preserve">Podrobný postup pro </w:t>
      </w:r>
      <w:r w:rsidR="0085037C" w:rsidRPr="00FA5FEF">
        <w:rPr>
          <w:rFonts w:ascii="Segoe UI" w:hAnsi="Segoe UI" w:cs="Segoe UI"/>
        </w:rPr>
        <w:t>Změn</w:t>
      </w:r>
      <w:r w:rsidR="000D7E61" w:rsidRPr="00FA5FEF">
        <w:rPr>
          <w:rFonts w:ascii="Segoe UI" w:hAnsi="Segoe UI" w:cs="Segoe UI"/>
        </w:rPr>
        <w:t>u</w:t>
      </w:r>
      <w:r w:rsidR="0085037C" w:rsidRPr="00FA5FEF">
        <w:rPr>
          <w:rFonts w:ascii="Segoe UI" w:hAnsi="Segoe UI" w:cs="Segoe UI"/>
        </w:rPr>
        <w:t xml:space="preserve"> Objednávky spočívající ve změně rozsahu Dopravních výkon</w:t>
      </w:r>
      <w:r w:rsidR="000D7E61" w:rsidRPr="00FA5FEF">
        <w:rPr>
          <w:rFonts w:ascii="Segoe UI" w:hAnsi="Segoe UI" w:cs="Segoe UI"/>
        </w:rPr>
        <w:t>ů</w:t>
      </w:r>
      <w:r w:rsidR="000D7E61" w:rsidRPr="00FA5FEF">
        <w:rPr>
          <w:rFonts w:ascii="Segoe UI" w:eastAsia="Times New Roman" w:hAnsi="Segoe UI" w:cs="Segoe UI"/>
        </w:rPr>
        <w:t xml:space="preserve">, včetně stanovení lhůt, je upraven v TPSŽ uvedených v příloze </w:t>
      </w:r>
      <w:r w:rsidR="00665BBE">
        <w:rPr>
          <w:rFonts w:ascii="Segoe UI" w:eastAsia="Times New Roman" w:hAnsi="Segoe UI" w:cs="Segoe UI"/>
        </w:rPr>
        <w:t>TPS</w:t>
      </w:r>
      <w:r w:rsidR="000D7E61" w:rsidRPr="00FA5FEF">
        <w:rPr>
          <w:rFonts w:ascii="Segoe UI" w:eastAsia="Times New Roman" w:hAnsi="Segoe UI" w:cs="Segoe UI"/>
        </w:rPr>
        <w:t xml:space="preserve"> Smlouvy</w:t>
      </w:r>
      <w:r w:rsidR="0085037C" w:rsidRPr="00FA5FEF">
        <w:rPr>
          <w:rFonts w:ascii="Segoe UI" w:eastAsia="Times New Roman" w:hAnsi="Segoe UI" w:cs="Segoe UI"/>
        </w:rPr>
        <w:t>.</w:t>
      </w:r>
      <w:r w:rsidR="00C211ED" w:rsidRPr="00FA5FEF">
        <w:rPr>
          <w:rFonts w:ascii="Segoe UI" w:eastAsia="Times New Roman" w:hAnsi="Segoe UI" w:cs="Segoe UI"/>
        </w:rPr>
        <w:t xml:space="preserve"> Změna Objednávky může být učiněna pokynem Objednatele, jehož součástí je Změna Objednávky, anebo </w:t>
      </w:r>
      <w:r w:rsidR="00C211ED" w:rsidRPr="00FA5FEF">
        <w:rPr>
          <w:rFonts w:ascii="Segoe UI" w:hAnsi="Segoe UI" w:cs="Segoe UI"/>
        </w:rPr>
        <w:t>písemným dodatkem této Smlouvy, jehož obsahem bude potvrzení Změny Objednávky Smluvními stranami, přičemž tento dodatek může být uzavřen také zpětně po zahájení plnění dle Změny Objednávky.</w:t>
      </w:r>
    </w:p>
    <w:p w14:paraId="12E16ED0" w14:textId="73FF1E8A" w:rsidR="00AC232B" w:rsidRPr="00B048BE" w:rsidRDefault="00E6365F" w:rsidP="00E9623D">
      <w:pPr>
        <w:pStyle w:val="Nadpis1"/>
      </w:pPr>
      <w:r w:rsidRPr="00B048BE">
        <w:lastRenderedPageBreak/>
        <w:t>OPERATIVNÍ ZÁLOHA</w:t>
      </w:r>
    </w:p>
    <w:p w14:paraId="2251AA2E" w14:textId="1ABF9909" w:rsidR="00AC232B" w:rsidRPr="00FA5FEF" w:rsidRDefault="00AC232B" w:rsidP="00D050E7">
      <w:pPr>
        <w:numPr>
          <w:ilvl w:val="0"/>
          <w:numId w:val="53"/>
        </w:numPr>
        <w:tabs>
          <w:tab w:val="clear" w:pos="360"/>
        </w:tabs>
        <w:spacing w:after="120" w:line="276" w:lineRule="auto"/>
        <w:ind w:left="426" w:hanging="426"/>
        <w:jc w:val="both"/>
        <w:rPr>
          <w:rFonts w:ascii="Segoe UI" w:hAnsi="Segoe UI" w:cs="Segoe UI"/>
        </w:rPr>
      </w:pPr>
      <w:r w:rsidRPr="00FA5FEF">
        <w:rPr>
          <w:rFonts w:ascii="Segoe UI" w:hAnsi="Segoe UI" w:cs="Segoe UI"/>
        </w:rPr>
        <w:t>Dopravce je povinen zajistit a provozovat Operativní zálohu na stanovišti Operativní zálohy určeném Objednatelem po dohodě s Dopravcem a Provozovatelem dráhy v rozsahu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této Smlouvy</w:t>
      </w:r>
      <w:r w:rsidRPr="00FA5FEF">
        <w:rPr>
          <w:rFonts w:ascii="Segoe UI" w:hAnsi="Segoe UI" w:cs="Segoe UI"/>
        </w:rPr>
        <w:t xml:space="preserve">. V případě vystavení Operativní zálohy je Dopravce povinen dokončit dopravní výkon v rámci </w:t>
      </w:r>
      <w:r w:rsidR="0008361A" w:rsidRPr="00FA5FEF">
        <w:rPr>
          <w:rFonts w:ascii="Segoe UI" w:hAnsi="Segoe UI" w:cs="Segoe UI"/>
        </w:rPr>
        <w:t>P</w:t>
      </w:r>
      <w:r w:rsidRPr="00FA5FEF">
        <w:rPr>
          <w:rFonts w:ascii="Segoe UI" w:hAnsi="Segoe UI" w:cs="Segoe UI"/>
        </w:rPr>
        <w:t>rovozního dne i v případě, že doba provozu Operativní zálohy přesahuje dobu stanovenou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xml:space="preserve">) této Smlouvy, tj. </w:t>
      </w:r>
      <w:r w:rsidRPr="00FA5FEF">
        <w:rPr>
          <w:rFonts w:ascii="Segoe UI" w:hAnsi="Segoe UI" w:cs="Segoe UI"/>
        </w:rPr>
        <w:t>doba provozu Operativní zálohy stanovená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této Smlouvy je rozhodující pro udělení pokynu pro vystavení Operativní zálohy, nikoli pro její provoz.</w:t>
      </w:r>
      <w:r w:rsidRPr="00FA5FEF">
        <w:rPr>
          <w:rFonts w:ascii="Segoe UI" w:hAnsi="Segoe UI" w:cs="Segoe UI"/>
        </w:rPr>
        <w:t xml:space="preserve"> Bude-li to v souladu s právními předpisy možné, může</w:t>
      </w:r>
      <w:r w:rsidR="00663338">
        <w:rPr>
          <w:rFonts w:ascii="Segoe UI" w:hAnsi="Segoe UI" w:cs="Segoe UI"/>
        </w:rPr>
        <w:t xml:space="preserve"> být</w:t>
      </w:r>
      <w:r w:rsidRPr="00FA5FEF">
        <w:rPr>
          <w:rFonts w:ascii="Segoe UI" w:hAnsi="Segoe UI" w:cs="Segoe UI"/>
        </w:rPr>
        <w:t xml:space="preserve"> Operativní záloha vypravena i za výkony Dopravce nebo jiných dopravců ve svazcích stanovených Objednatelem</w:t>
      </w:r>
      <w:r w:rsidR="006F2D03" w:rsidRPr="006F2D03">
        <w:rPr>
          <w:rFonts w:ascii="Segoe UI" w:hAnsi="Segoe UI" w:cs="Segoe UI"/>
          <w:sz w:val="18"/>
          <w:szCs w:val="18"/>
        </w:rPr>
        <w:t xml:space="preserve"> </w:t>
      </w:r>
      <w:r w:rsidR="006F2D03" w:rsidRPr="006F2D03">
        <w:rPr>
          <w:rFonts w:ascii="Segoe UI" w:hAnsi="Segoe UI" w:cs="Segoe UI"/>
        </w:rPr>
        <w:t>(svazky linek v provozních konceptech provozovaných na základě jiných smluv Objednatelem</w:t>
      </w:r>
      <w:r w:rsidR="006118CF">
        <w:rPr>
          <w:rFonts w:ascii="Segoe UI" w:hAnsi="Segoe UI" w:cs="Segoe UI"/>
        </w:rPr>
        <w:t>,</w:t>
      </w:r>
      <w:r w:rsidR="006F2D03" w:rsidRPr="006F2D03">
        <w:rPr>
          <w:rFonts w:ascii="Segoe UI" w:hAnsi="Segoe UI" w:cs="Segoe UI"/>
        </w:rPr>
        <w:t xml:space="preserve"> a to i jiným dopravcem)</w:t>
      </w:r>
      <w:r w:rsidRPr="00FA5FEF">
        <w:rPr>
          <w:rFonts w:ascii="Segoe UI" w:hAnsi="Segoe UI" w:cs="Segoe UI"/>
        </w:rPr>
        <w:t xml:space="preserve">; v takovém případě bude </w:t>
      </w:r>
      <w:r w:rsidR="007F2388" w:rsidRPr="00FA5FEF">
        <w:rPr>
          <w:rFonts w:ascii="Segoe UI" w:hAnsi="Segoe UI" w:cs="Segoe UI"/>
        </w:rPr>
        <w:t xml:space="preserve">uzavřen dodatek </w:t>
      </w:r>
      <w:r w:rsidRPr="00FA5FEF">
        <w:rPr>
          <w:rFonts w:ascii="Segoe UI" w:hAnsi="Segoe UI" w:cs="Segoe UI"/>
        </w:rPr>
        <w:t>k této Smlouvě, který upraví podrobnosti využití Operativní zálohy na jiných svazcích stanovených Objednatelem</w:t>
      </w:r>
      <w:r w:rsidR="00A15F86">
        <w:rPr>
          <w:rFonts w:ascii="Segoe UI" w:hAnsi="Segoe UI" w:cs="Segoe UI"/>
        </w:rPr>
        <w:t xml:space="preserve">, případně se Smluvní strany mohou dohodnout na podrobnostech </w:t>
      </w:r>
      <w:r w:rsidR="00A15F86" w:rsidRPr="00FA5FEF">
        <w:rPr>
          <w:rFonts w:ascii="Segoe UI" w:hAnsi="Segoe UI" w:cs="Segoe UI"/>
        </w:rPr>
        <w:t>využití Operativní zálohy</w:t>
      </w:r>
      <w:r w:rsidR="00A15F86">
        <w:rPr>
          <w:rFonts w:ascii="Segoe UI" w:hAnsi="Segoe UI" w:cs="Segoe UI"/>
        </w:rPr>
        <w:t xml:space="preserve"> bez nutnosti uzavřít dodatek k této Smlouvě</w:t>
      </w:r>
      <w:r w:rsidRPr="00FA5FEF">
        <w:rPr>
          <w:rFonts w:ascii="Segoe UI" w:hAnsi="Segoe UI" w:cs="Segoe UI"/>
        </w:rPr>
        <w:t>. Dopravce je povinen nasadit Operativní zálohu dle konkrétního pokynu dispečinku PID na Dopravní výkony dle této Smlouvy. Dopravce je oprávněn navrhnout dispečinku PID nasazení Operativní zálohy pro účely krytí výpadku jiného Turnusového vozidla. Nasazení Operativní zálohy bude ukončeno pokynem dispečinku PID.</w:t>
      </w:r>
    </w:p>
    <w:p w14:paraId="3C479CA8" w14:textId="15D8B258" w:rsidR="00AC232B" w:rsidRPr="00FA5FEF" w:rsidRDefault="00AC232B" w:rsidP="00D050E7">
      <w:pPr>
        <w:numPr>
          <w:ilvl w:val="0"/>
          <w:numId w:val="53"/>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Vystavením Operativní zálohy není Dopravce zproštěn povinnosti zajistit Záložní vozidla dle této Smlouvy. O použití Operativní zálohy je oprávněn rozhodnout pouze dispečink PID. Zneužití Operativní zálohy na zajištění </w:t>
      </w:r>
      <w:r w:rsidRPr="00B048BE">
        <w:rPr>
          <w:rFonts w:ascii="Segoe UI" w:hAnsi="Segoe UI" w:cs="Segoe UI"/>
        </w:rPr>
        <w:t>krytí výpadku jiného Turnusového vozidla</w:t>
      </w:r>
      <w:r w:rsidRPr="00FA5FEF" w:rsidDel="00CF2537">
        <w:rPr>
          <w:rFonts w:ascii="Segoe UI" w:hAnsi="Segoe UI" w:cs="Segoe UI"/>
        </w:rPr>
        <w:t xml:space="preserve"> </w:t>
      </w:r>
      <w:r w:rsidRPr="00FA5FEF">
        <w:rPr>
          <w:rFonts w:ascii="Segoe UI" w:hAnsi="Segoe UI" w:cs="Segoe UI"/>
        </w:rPr>
        <w:t xml:space="preserve">bez pokynu dispečinku PID podléhá sankci dle této Smlouvy. </w:t>
      </w:r>
    </w:p>
    <w:p w14:paraId="4F636DFF" w14:textId="0A73A95D" w:rsidR="008D5DCD" w:rsidRPr="00FA5FEF" w:rsidRDefault="00B048BE" w:rsidP="00D050E7">
      <w:pPr>
        <w:numPr>
          <w:ilvl w:val="0"/>
          <w:numId w:val="53"/>
        </w:numPr>
        <w:tabs>
          <w:tab w:val="clear" w:pos="360"/>
        </w:tabs>
        <w:spacing w:after="120" w:line="276" w:lineRule="auto"/>
        <w:ind w:left="426" w:hanging="426"/>
        <w:jc w:val="both"/>
        <w:rPr>
          <w:rFonts w:ascii="Segoe UI" w:hAnsi="Segoe UI" w:cs="Segoe UI"/>
        </w:rPr>
      </w:pPr>
      <w:r w:rsidRPr="00B048BE">
        <w:rPr>
          <w:rFonts w:ascii="Segoe UI" w:hAnsi="Segoe UI" w:cs="Segoe UI"/>
        </w:rPr>
        <w:t>Dopravní výkon realizovaný Operativní zálohou nenahrazuje původní Dopravní výkon</w:t>
      </w:r>
      <w:r>
        <w:rPr>
          <w:rFonts w:ascii="Segoe UI" w:hAnsi="Segoe UI" w:cs="Segoe UI"/>
        </w:rPr>
        <w:t xml:space="preserve"> (který měl být realizován)</w:t>
      </w:r>
      <w:r w:rsidRPr="00B048BE">
        <w:rPr>
          <w:rFonts w:ascii="Segoe UI" w:hAnsi="Segoe UI" w:cs="Segoe UI"/>
        </w:rPr>
        <w:t xml:space="preserve">, ale jedná se o samostatný </w:t>
      </w:r>
      <w:r>
        <w:rPr>
          <w:rFonts w:ascii="Segoe UI" w:hAnsi="Segoe UI" w:cs="Segoe UI"/>
        </w:rPr>
        <w:t xml:space="preserve">(nový) </w:t>
      </w:r>
      <w:r w:rsidRPr="00B048BE">
        <w:rPr>
          <w:rFonts w:ascii="Segoe UI" w:hAnsi="Segoe UI" w:cs="Segoe UI"/>
        </w:rPr>
        <w:t>Dopravní výkon.</w:t>
      </w:r>
    </w:p>
    <w:p w14:paraId="347FA2E2" w14:textId="36EBAB7E" w:rsidR="008D5DCD" w:rsidRPr="00FA5FEF" w:rsidRDefault="008D5DCD" w:rsidP="00D050E7">
      <w:pPr>
        <w:numPr>
          <w:ilvl w:val="0"/>
          <w:numId w:val="53"/>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Výkazy výkonů Operativní zálohy včetně rozpisu všech výkonů nahrazených Linek dle vzoru obsaženého v příloze </w:t>
      </w:r>
      <w:r w:rsidR="00665BBE">
        <w:rPr>
          <w:rFonts w:ascii="Segoe UI" w:hAnsi="Segoe UI" w:cs="Segoe UI"/>
        </w:rPr>
        <w:t>VOV</w:t>
      </w:r>
      <w:r w:rsidRPr="00FA5FEF">
        <w:rPr>
          <w:rFonts w:ascii="Segoe UI" w:hAnsi="Segoe UI" w:cs="Segoe UI"/>
        </w:rPr>
        <w:t xml:space="preserve"> této Smlouvy zašle Dopravce nejpozději </w:t>
      </w:r>
      <w:r w:rsidR="006D2899">
        <w:rPr>
          <w:rFonts w:ascii="Segoe UI" w:hAnsi="Segoe UI" w:cs="Segoe UI"/>
        </w:rPr>
        <w:t>2</w:t>
      </w:r>
      <w:r w:rsidRPr="00FA5FEF">
        <w:rPr>
          <w:rFonts w:ascii="Segoe UI" w:hAnsi="Segoe UI" w:cs="Segoe UI"/>
        </w:rPr>
        <w:t xml:space="preserve">5. den následujícího </w:t>
      </w:r>
      <w:r w:rsidR="00C5517B">
        <w:rPr>
          <w:rFonts w:ascii="Segoe UI" w:hAnsi="Segoe UI" w:cs="Segoe UI"/>
        </w:rPr>
        <w:t xml:space="preserve">kalendářního </w:t>
      </w:r>
      <w:r w:rsidRPr="00FA5FEF">
        <w:rPr>
          <w:rFonts w:ascii="Segoe UI" w:hAnsi="Segoe UI" w:cs="Segoe UI"/>
        </w:rPr>
        <w:t>měsíce Objednateli a SčK zastoupenému IDSK ve formátu .xls, .xlsx</w:t>
      </w:r>
      <w:r w:rsidR="00C5517B">
        <w:rPr>
          <w:rFonts w:ascii="Segoe UI" w:hAnsi="Segoe UI" w:cs="Segoe UI"/>
        </w:rPr>
        <w:t>,</w:t>
      </w:r>
      <w:r w:rsidRPr="00FA5FEF">
        <w:rPr>
          <w:rFonts w:ascii="Segoe UI" w:hAnsi="Segoe UI" w:cs="Segoe UI"/>
        </w:rPr>
        <w:t xml:space="preserve"> případně v jiném vhodném formátu odsouhlaseným Objednatelem a IDSK s rozdělením nahrazovaných výkonů pro Objednatele a SčK.</w:t>
      </w:r>
    </w:p>
    <w:p w14:paraId="40B8B87E" w14:textId="1DEB1F2B" w:rsidR="0000762F" w:rsidRPr="00FA5FEF" w:rsidRDefault="00E6365F" w:rsidP="00E9623D">
      <w:pPr>
        <w:pStyle w:val="Nadpis1"/>
      </w:pPr>
      <w:r>
        <w:t xml:space="preserve">OPČNÍ </w:t>
      </w:r>
      <w:r w:rsidRPr="00AF1D3F">
        <w:t>DOPRAVNÍ</w:t>
      </w:r>
      <w:r>
        <w:t xml:space="preserve"> MODELY</w:t>
      </w:r>
    </w:p>
    <w:p w14:paraId="72378E40" w14:textId="394670A8" w:rsidR="004C055D" w:rsidRPr="00FA5FEF" w:rsidRDefault="004C055D" w:rsidP="00D050E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vymezil v příloze </w:t>
      </w:r>
      <w:r w:rsidR="00092679">
        <w:rPr>
          <w:rFonts w:ascii="Segoe UI" w:eastAsia="Calibri" w:hAnsi="Segoe UI" w:cs="Segoe UI"/>
        </w:rPr>
        <w:t>PK</w:t>
      </w:r>
      <w:r w:rsidRPr="00FA5FEF">
        <w:rPr>
          <w:rFonts w:ascii="Segoe UI" w:eastAsia="Calibri" w:hAnsi="Segoe UI" w:cs="Segoe UI"/>
        </w:rPr>
        <w:t xml:space="preserve"> </w:t>
      </w:r>
      <w:r w:rsidR="00092679">
        <w:rPr>
          <w:rFonts w:ascii="Segoe UI" w:eastAsia="Calibri" w:hAnsi="Segoe UI" w:cs="Segoe UI"/>
        </w:rPr>
        <w:t xml:space="preserve">této Smlouvy </w:t>
      </w:r>
      <w:r w:rsidRPr="00FA5FEF">
        <w:rPr>
          <w:rFonts w:ascii="Segoe UI" w:eastAsia="Calibri" w:hAnsi="Segoe UI" w:cs="Segoe UI"/>
        </w:rPr>
        <w:t xml:space="preserve">opční modely, jejichž předmětem je stanovený rozsah závazku Veřejné služby v drážní dopravě, který bude Dopravce poskytovat za předpokladu, že Objednatel v souladu s tímto článkem Smlouvy příslušný opční model aktivuje. V příloze </w:t>
      </w:r>
      <w:r w:rsidR="00092679">
        <w:rPr>
          <w:rFonts w:ascii="Segoe UI" w:eastAsia="Calibri" w:hAnsi="Segoe UI" w:cs="Segoe UI"/>
        </w:rPr>
        <w:t>PK</w:t>
      </w:r>
      <w:r w:rsidRPr="00FA5FEF">
        <w:rPr>
          <w:rFonts w:ascii="Segoe UI" w:eastAsia="Calibri" w:hAnsi="Segoe UI" w:cs="Segoe UI"/>
        </w:rPr>
        <w:t xml:space="preserve"> </w:t>
      </w:r>
      <w:r w:rsidR="00092679">
        <w:rPr>
          <w:rFonts w:ascii="Segoe UI" w:eastAsia="Calibri" w:hAnsi="Segoe UI" w:cs="Segoe UI"/>
        </w:rPr>
        <w:t xml:space="preserve">této Smlouvy </w:t>
      </w:r>
      <w:r w:rsidRPr="00FA5FEF">
        <w:rPr>
          <w:rFonts w:ascii="Segoe UI" w:eastAsia="Calibri" w:hAnsi="Segoe UI" w:cs="Segoe UI"/>
        </w:rPr>
        <w:t xml:space="preserve">jsou vymezeny dva opční modely </w:t>
      </w:r>
      <w:r w:rsidRPr="00FA5FEF">
        <w:rPr>
          <w:rFonts w:ascii="Segoe UI" w:eastAsia="Calibri" w:hAnsi="Segoe UI" w:cs="Segoe UI"/>
        </w:rPr>
        <w:lastRenderedPageBreak/>
        <w:t>označené jako Opce I a</w:t>
      </w:r>
      <w:r w:rsidR="0062101D" w:rsidRPr="00FA5FEF">
        <w:rPr>
          <w:rFonts w:ascii="Segoe UI" w:eastAsia="Calibri" w:hAnsi="Segoe UI" w:cs="Segoe UI"/>
        </w:rPr>
        <w:t> </w:t>
      </w:r>
      <w:r w:rsidRPr="00FA5FEF">
        <w:rPr>
          <w:rFonts w:ascii="Segoe UI" w:eastAsia="Calibri" w:hAnsi="Segoe UI" w:cs="Segoe UI"/>
        </w:rPr>
        <w:t>Opce II. Tyto modely byly naceněny Dopravcem a jsou uvedeny v</w:t>
      </w:r>
      <w:r w:rsidR="0067658A">
        <w:rPr>
          <w:rFonts w:ascii="Segoe UI" w:eastAsia="Calibri" w:hAnsi="Segoe UI" w:cs="Segoe UI"/>
        </w:rPr>
        <w:t> </w:t>
      </w:r>
      <w:r w:rsidRPr="00FA5FEF">
        <w:rPr>
          <w:rFonts w:ascii="Segoe UI" w:eastAsia="Calibri" w:hAnsi="Segoe UI" w:cs="Segoe UI"/>
        </w:rPr>
        <w:t xml:space="preserve">příloze </w:t>
      </w:r>
      <w:r w:rsidR="00092679">
        <w:rPr>
          <w:rFonts w:ascii="Segoe UI" w:eastAsia="Calibri" w:hAnsi="Segoe UI" w:cs="Segoe UI"/>
        </w:rPr>
        <w:t>FM</w:t>
      </w:r>
      <w:r w:rsidRPr="00FA5FEF">
        <w:rPr>
          <w:rFonts w:ascii="Segoe UI" w:eastAsia="Calibri" w:hAnsi="Segoe UI" w:cs="Segoe UI"/>
        </w:rPr>
        <w:t xml:space="preserve"> </w:t>
      </w:r>
      <w:r w:rsidR="0062101D" w:rsidRPr="00FA5FEF">
        <w:rPr>
          <w:rFonts w:ascii="Segoe UI" w:eastAsia="Calibri" w:hAnsi="Segoe UI" w:cs="Segoe UI"/>
        </w:rPr>
        <w:t xml:space="preserve">jako </w:t>
      </w:r>
      <w:r w:rsidR="0067658A">
        <w:rPr>
          <w:rFonts w:ascii="Segoe UI" w:eastAsia="Calibri" w:hAnsi="Segoe UI" w:cs="Segoe UI"/>
        </w:rPr>
        <w:t>Provoz opční 1</w:t>
      </w:r>
      <w:r w:rsidR="0062101D" w:rsidRPr="00FA5FEF">
        <w:rPr>
          <w:rFonts w:ascii="Segoe UI" w:eastAsia="Calibri" w:hAnsi="Segoe UI" w:cs="Segoe UI"/>
        </w:rPr>
        <w:t xml:space="preserve"> a </w:t>
      </w:r>
      <w:r w:rsidR="0067658A">
        <w:rPr>
          <w:rFonts w:ascii="Segoe UI" w:eastAsia="Calibri" w:hAnsi="Segoe UI" w:cs="Segoe UI"/>
        </w:rPr>
        <w:t>Provoz opční 2</w:t>
      </w:r>
      <w:r w:rsidRPr="00FA5FEF">
        <w:rPr>
          <w:rFonts w:ascii="Segoe UI" w:eastAsia="Calibri" w:hAnsi="Segoe UI" w:cs="Segoe UI"/>
        </w:rPr>
        <w:t>.</w:t>
      </w:r>
    </w:p>
    <w:p w14:paraId="3EBB4517" w14:textId="123507F7" w:rsidR="004C055D" w:rsidRPr="00FA5FEF" w:rsidRDefault="00FC706F" w:rsidP="00D050E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C706F">
        <w:rPr>
          <w:rFonts w:ascii="Segoe UI" w:eastAsia="Calibri" w:hAnsi="Segoe UI" w:cs="Segoe UI"/>
        </w:rPr>
        <w:t xml:space="preserve">Objednatel má právo aktivovat jeden, oba nebo i žádný z opčních modelů. </w:t>
      </w:r>
      <w:r w:rsidR="001B1593" w:rsidRPr="001B1593">
        <w:rPr>
          <w:rFonts w:ascii="Segoe UI" w:eastAsia="Calibri" w:hAnsi="Segoe UI" w:cs="Segoe UI"/>
        </w:rPr>
        <w:t>Aktivací opčního modelu se rozumí závazné zadání Dopravci k zajištění veškerých opatření nezbytných k tomu, aby mohl být k určenému datu zahájen jeho provoz.</w:t>
      </w:r>
      <w:r w:rsidR="001B1593">
        <w:rPr>
          <w:rFonts w:ascii="Segoe UI" w:eastAsia="Calibri" w:hAnsi="Segoe UI" w:cs="Segoe UI"/>
        </w:rPr>
        <w:t xml:space="preserve"> </w:t>
      </w:r>
      <w:r w:rsidRPr="00FC706F">
        <w:rPr>
          <w:rFonts w:ascii="Segoe UI" w:eastAsia="Calibri" w:hAnsi="Segoe UI" w:cs="Segoe UI"/>
        </w:rPr>
        <w:t>Aktivace opčního modelu probíhá tak, že Objednatel písemně sdělí svůj požadavek Dopravci, přičemž tento požadavek musí obsahovat jednoznačné označení aktivovaného opčního modelu, datum požadovaného zahájení jeho provozu a další nezbytné informace potřebné pro jeho realizaci. V případě aktivace opčního modelu se postupuje podle přílohy FM a přílohy VK této Smlouvy. Opční modely jsou definovány jako „přírůstkové“, což znamená, že k okamžiku navýšení rozsahu Dopravních výkonů se použijí výchozí hodnoty zohledňující aktivovaný opční model. Objednatel je oprávněn aktivovat opční model i v situaci, kdy nebude zajištěna infrastruktura, přičemž bude nutné v souladu se Smlouvou upravit rozsah Dopravních výkonů odpovídajícím způsobem.</w:t>
      </w:r>
    </w:p>
    <w:p w14:paraId="148839DD" w14:textId="2976C368" w:rsidR="004C055D" w:rsidRPr="00FA5FEF" w:rsidRDefault="004C055D" w:rsidP="00D050E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15" w:name="_Hlk189352443"/>
      <w:r w:rsidRPr="00FA5FEF">
        <w:rPr>
          <w:rFonts w:ascii="Segoe UI" w:eastAsia="Calibri" w:hAnsi="Segoe UI" w:cs="Segoe UI"/>
        </w:rPr>
        <w:t>Opční modely se k okamžiku jejich zahájení provozu stávají součástí předmětu této Smlouvy</w:t>
      </w:r>
      <w:r w:rsidR="001B1593">
        <w:rPr>
          <w:rFonts w:ascii="Segoe UI" w:eastAsia="Calibri" w:hAnsi="Segoe UI" w:cs="Segoe UI"/>
        </w:rPr>
        <w:t xml:space="preserve">, </w:t>
      </w:r>
      <w:r w:rsidR="001B1593" w:rsidRPr="001B1593">
        <w:rPr>
          <w:rFonts w:ascii="Segoe UI" w:eastAsia="Calibri" w:hAnsi="Segoe UI" w:cs="Segoe UI"/>
        </w:rPr>
        <w:t xml:space="preserve">přičemž </w:t>
      </w:r>
      <w:r w:rsidR="001B1593">
        <w:rPr>
          <w:rFonts w:ascii="Segoe UI" w:eastAsia="Calibri" w:hAnsi="Segoe UI" w:cs="Segoe UI"/>
        </w:rPr>
        <w:t xml:space="preserve">jejich </w:t>
      </w:r>
      <w:r w:rsidR="001B1593" w:rsidRPr="001B1593">
        <w:rPr>
          <w:rFonts w:ascii="Segoe UI" w:eastAsia="Calibri" w:hAnsi="Segoe UI" w:cs="Segoe UI"/>
        </w:rPr>
        <w:t>aktivací Dopravci vznikají povinnosti spojené s Předrealizačním obdobím opčního modelu</w:t>
      </w:r>
      <w:r w:rsidRPr="00FA5FEF">
        <w:rPr>
          <w:rFonts w:ascii="Segoe UI" w:eastAsia="Calibri" w:hAnsi="Segoe UI" w:cs="Segoe UI"/>
        </w:rPr>
        <w:t xml:space="preserve">. </w:t>
      </w:r>
      <w:bookmarkEnd w:id="15"/>
      <w:r w:rsidR="001B1593" w:rsidRPr="001B1593">
        <w:rPr>
          <w:rFonts w:ascii="Segoe UI" w:eastAsia="Calibri" w:hAnsi="Segoe UI" w:cs="Segoe UI"/>
        </w:rPr>
        <w:t xml:space="preserve">Zahájením provozu opčního modelu pak vzniká Dopravci nárok na </w:t>
      </w:r>
      <w:r w:rsidR="001B1593">
        <w:rPr>
          <w:rFonts w:ascii="Segoe UI" w:eastAsia="Calibri" w:hAnsi="Segoe UI" w:cs="Segoe UI"/>
        </w:rPr>
        <w:t>K</w:t>
      </w:r>
      <w:r w:rsidR="001B1593" w:rsidRPr="001B1593">
        <w:rPr>
          <w:rFonts w:ascii="Segoe UI" w:eastAsia="Calibri" w:hAnsi="Segoe UI" w:cs="Segoe UI"/>
        </w:rPr>
        <w:t>ompenzaci za poskytované Veřejné služby i za Dopravní výkon dle opčního modelu.</w:t>
      </w:r>
      <w:r w:rsidR="001B1593">
        <w:rPr>
          <w:rFonts w:ascii="Segoe UI" w:eastAsia="Calibri" w:hAnsi="Segoe UI" w:cs="Segoe UI"/>
        </w:rPr>
        <w:t xml:space="preserve"> </w:t>
      </w:r>
      <w:r w:rsidRPr="00FA5FEF">
        <w:rPr>
          <w:rFonts w:ascii="Segoe UI" w:eastAsia="Calibri" w:hAnsi="Segoe UI" w:cs="Segoe UI"/>
        </w:rPr>
        <w:t>Veškerá pravidla a ustanovení této Smlouvy se aplikují na celý předmět Smlouvy, včetně opčních modelů, nikoliv zvlášť ve vztahu k aktivovanému opčnímu modelu.</w:t>
      </w:r>
      <w:r w:rsidR="00890106" w:rsidRPr="00FA5FEF">
        <w:rPr>
          <w:rFonts w:ascii="Segoe UI" w:eastAsia="Calibri" w:hAnsi="Segoe UI" w:cs="Segoe UI"/>
        </w:rPr>
        <w:t xml:space="preserve"> Objednatel je tak již od zahájení provozu opčního modelu </w:t>
      </w:r>
      <w:r w:rsidR="00C71C1E" w:rsidRPr="00FA5FEF">
        <w:rPr>
          <w:rFonts w:ascii="Segoe UI" w:eastAsia="Calibri" w:hAnsi="Segoe UI" w:cs="Segoe UI"/>
        </w:rPr>
        <w:t xml:space="preserve">oprávněn </w:t>
      </w:r>
      <w:r w:rsidR="00890106" w:rsidRPr="00FA5FEF">
        <w:rPr>
          <w:rFonts w:ascii="Segoe UI" w:eastAsia="Calibri" w:hAnsi="Segoe UI" w:cs="Segoe UI"/>
        </w:rPr>
        <w:t>aplikovat pravidla pro změny rozsahu Dopravních výkonů.</w:t>
      </w:r>
    </w:p>
    <w:p w14:paraId="415604B2" w14:textId="4C7380F7" w:rsidR="008E2CA5" w:rsidRPr="00FA5FEF" w:rsidRDefault="00F611DD" w:rsidP="00D050E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je povinen Dopravci oznámit svůj požadavek na aktivaci opčního modelu nejpozději 3 roky před požadovaným datem zahájení provozu podle opčního modelu, pokud se Smluvní strany nedohodnou jinak. Objednatel v oznámení uvede závazný počet Vozidel, které má Dopravce pro plnění opčního modelu zajistit. Pokud k zahájení provozu dojde později, než je uvedeno v příloze </w:t>
      </w:r>
      <w:r w:rsidR="00092679">
        <w:rPr>
          <w:rFonts w:ascii="Segoe UI" w:eastAsia="Calibri" w:hAnsi="Segoe UI" w:cs="Segoe UI"/>
        </w:rPr>
        <w:t>PK</w:t>
      </w:r>
      <w:r w:rsidRPr="00FA5FEF">
        <w:rPr>
          <w:rFonts w:ascii="Segoe UI" w:eastAsia="Calibri" w:hAnsi="Segoe UI" w:cs="Segoe UI"/>
        </w:rPr>
        <w:t xml:space="preserve"> Smlouvy, bude příloha </w:t>
      </w:r>
      <w:r w:rsidR="00092679">
        <w:rPr>
          <w:rFonts w:ascii="Segoe UI" w:eastAsia="Calibri" w:hAnsi="Segoe UI" w:cs="Segoe UI"/>
        </w:rPr>
        <w:t>FM</w:t>
      </w:r>
      <w:r w:rsidRPr="00FA5FEF">
        <w:rPr>
          <w:rFonts w:ascii="Segoe UI" w:eastAsia="Calibri" w:hAnsi="Segoe UI" w:cs="Segoe UI"/>
        </w:rPr>
        <w:t xml:space="preserve"> Smlouvy upravena tak, že dojde k posunu všech nákladů dále v čase. </w:t>
      </w:r>
      <w:r w:rsidR="00DB6361" w:rsidRPr="00DB6361">
        <w:rPr>
          <w:rFonts w:ascii="Segoe UI" w:eastAsia="Calibri" w:hAnsi="Segoe UI" w:cs="Segoe UI"/>
        </w:rPr>
        <w:t xml:space="preserve">V závislosti na délce zpoždění opčního modelu a na jeho časovém odstupu od výchozího dopravního modelu budou hodnoty uvedené ve sloupcích přílohy </w:t>
      </w:r>
      <w:r w:rsidR="00092679">
        <w:rPr>
          <w:rFonts w:ascii="Segoe UI" w:eastAsia="Calibri" w:hAnsi="Segoe UI" w:cs="Segoe UI"/>
        </w:rPr>
        <w:t>FM</w:t>
      </w:r>
      <w:r w:rsidR="00DB6361" w:rsidRPr="00DB6361">
        <w:rPr>
          <w:rFonts w:ascii="Segoe UI" w:eastAsia="Calibri" w:hAnsi="Segoe UI" w:cs="Segoe UI"/>
        </w:rPr>
        <w:t xml:space="preserve"> Smlouvy posunuty o odpovídající dobu doprava, přičemž poslední sloupec nebo sloupce se v případě překročení Doby plnění nepoužijí.</w:t>
      </w:r>
    </w:p>
    <w:p w14:paraId="3CEA4CE5" w14:textId="6D72D9E1" w:rsidR="007B66B1" w:rsidRPr="00FA5FEF" w:rsidRDefault="006D2899" w:rsidP="00D050E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6D2899">
        <w:rPr>
          <w:rFonts w:ascii="Segoe UI" w:eastAsia="Calibri" w:hAnsi="Segoe UI" w:cs="Segoe UI"/>
        </w:rPr>
        <w:t xml:space="preserve">Pokud dojde k zahájení provozu podle opčního modelu v jiný okamžik, než je předpokládáno v příloze </w:t>
      </w:r>
      <w:r w:rsidR="00092679">
        <w:rPr>
          <w:rFonts w:ascii="Segoe UI" w:eastAsia="Calibri" w:hAnsi="Segoe UI" w:cs="Segoe UI"/>
        </w:rPr>
        <w:t>FM</w:t>
      </w:r>
      <w:r w:rsidRPr="006D2899">
        <w:rPr>
          <w:rFonts w:ascii="Segoe UI" w:eastAsia="Calibri" w:hAnsi="Segoe UI" w:cs="Segoe UI"/>
        </w:rPr>
        <w:t xml:space="preserve"> této Smlouvy, Smluvní strany uzavřou dodatek k této Smlouvě. Tento dodatek upraví vzájemná práva a povinnosti Smluvních stran v souvislosti s touto změnou, zejména úpravu termínů, přesun nákladů mezi jednotlivými kalendářními roky podle skutečného okamžiku zahájení provozu opčního modelu. Dodatek bude formulován tak, aby vzájemná práva a povinnosti Smluvních stran co nejvíce odpovídaly situaci, kdy by ke změně nedošlo a nebylo třeba tento dodatek uzavírat.</w:t>
      </w:r>
    </w:p>
    <w:p w14:paraId="660E08C9" w14:textId="35F70127" w:rsidR="002C0585" w:rsidRPr="00FA5FEF" w:rsidRDefault="004C055D" w:rsidP="00D050E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Objednatel musí Dopravci oznámit požadavek na aktivaci opčního modelu nejpozději do 7 let od </w:t>
      </w:r>
      <w:r w:rsidR="00C5517B">
        <w:rPr>
          <w:rFonts w:ascii="Segoe UI" w:eastAsia="Calibri" w:hAnsi="Segoe UI" w:cs="Segoe UI"/>
        </w:rPr>
        <w:t>uzavření</w:t>
      </w:r>
      <w:r w:rsidR="00C5517B" w:rsidRPr="00FA5FEF">
        <w:rPr>
          <w:rFonts w:ascii="Segoe UI" w:eastAsia="Calibri" w:hAnsi="Segoe UI" w:cs="Segoe UI"/>
        </w:rPr>
        <w:t xml:space="preserve"> </w:t>
      </w:r>
      <w:r w:rsidRPr="00FA5FEF">
        <w:rPr>
          <w:rFonts w:ascii="Segoe UI" w:eastAsia="Calibri" w:hAnsi="Segoe UI" w:cs="Segoe UI"/>
        </w:rPr>
        <w:t xml:space="preserve">této Smlouvy. Pokud Objednatel oznámí požadavek později, Dopravce je oprávněn požadovat úhradu vícenákladů oproti nákladům uvedeným v příloze </w:t>
      </w:r>
      <w:r w:rsidR="00092679">
        <w:rPr>
          <w:rFonts w:ascii="Segoe UI" w:eastAsia="Calibri" w:hAnsi="Segoe UI" w:cs="Segoe UI"/>
        </w:rPr>
        <w:t>FM</w:t>
      </w:r>
      <w:r w:rsidRPr="00FA5FEF">
        <w:rPr>
          <w:rFonts w:ascii="Segoe UI" w:eastAsia="Calibri" w:hAnsi="Segoe UI" w:cs="Segoe UI"/>
        </w:rPr>
        <w:t xml:space="preserve"> a příloze </w:t>
      </w:r>
      <w:r w:rsidR="00092679">
        <w:rPr>
          <w:rFonts w:ascii="Segoe UI" w:eastAsia="Calibri" w:hAnsi="Segoe UI" w:cs="Segoe UI"/>
        </w:rPr>
        <w:t>VK</w:t>
      </w:r>
      <w:r w:rsidRPr="00FA5FEF">
        <w:rPr>
          <w:rFonts w:ascii="Segoe UI" w:eastAsia="Calibri" w:hAnsi="Segoe UI" w:cs="Segoe UI"/>
        </w:rPr>
        <w:t xml:space="preserve">. Tyto vícenáklady budou hrazeny </w:t>
      </w:r>
      <w:r w:rsidR="001D3836" w:rsidRPr="00FA5FEF">
        <w:rPr>
          <w:rFonts w:ascii="Segoe UI" w:hAnsi="Segoe UI" w:cs="Segoe UI"/>
        </w:rPr>
        <w:t xml:space="preserve">postupem podle </w:t>
      </w:r>
      <w:r w:rsidR="009666B5">
        <w:rPr>
          <w:rFonts w:ascii="Segoe UI" w:hAnsi="Segoe UI" w:cs="Segoe UI"/>
        </w:rPr>
        <w:t>čl. 16 této Smlouvy</w:t>
      </w:r>
      <w:r w:rsidRPr="00FA5FEF">
        <w:rPr>
          <w:rFonts w:ascii="Segoe UI" w:eastAsia="Calibri" w:hAnsi="Segoe UI" w:cs="Segoe UI"/>
        </w:rPr>
        <w:t xml:space="preserve">. Pokud Dopravce nebude </w:t>
      </w:r>
      <w:r w:rsidR="0044295A" w:rsidRPr="00FA5FEF">
        <w:rPr>
          <w:rFonts w:ascii="Segoe UI" w:eastAsia="Calibri" w:hAnsi="Segoe UI" w:cs="Segoe UI"/>
        </w:rPr>
        <w:t xml:space="preserve">v důsledku </w:t>
      </w:r>
      <w:r w:rsidR="00DB6361" w:rsidRPr="00DB6361">
        <w:rPr>
          <w:rFonts w:ascii="Segoe UI" w:eastAsia="Calibri" w:hAnsi="Segoe UI" w:cs="Segoe UI"/>
        </w:rPr>
        <w:t>pozdního požadavku Objednatele na aktivaci</w:t>
      </w:r>
      <w:r w:rsidR="00DB6361" w:rsidRPr="00DB6361" w:rsidDel="00DB6361">
        <w:rPr>
          <w:rFonts w:ascii="Segoe UI" w:eastAsia="Calibri" w:hAnsi="Segoe UI" w:cs="Segoe UI"/>
        </w:rPr>
        <w:t xml:space="preserve"> </w:t>
      </w:r>
      <w:r w:rsidR="0044295A" w:rsidRPr="00FA5FEF">
        <w:rPr>
          <w:rFonts w:ascii="Segoe UI" w:eastAsia="Calibri" w:hAnsi="Segoe UI" w:cs="Segoe UI"/>
        </w:rPr>
        <w:t xml:space="preserve">opčního modelu </w:t>
      </w:r>
      <w:r w:rsidRPr="00FA5FEF">
        <w:rPr>
          <w:rFonts w:ascii="Segoe UI" w:eastAsia="Calibri" w:hAnsi="Segoe UI" w:cs="Segoe UI"/>
        </w:rPr>
        <w:t>schopen zahájit provoz opčního modelu k požadovanému datu nebo nebude schopen zajistit kompatibilní Vozidla, Smluvní strany vstoupí do jednání s cílem najít řešení této situace. Smluvní strany se zavazují vyvinout maximální rozumně požadovatelné úsilí k vyřešení této situace.</w:t>
      </w:r>
    </w:p>
    <w:p w14:paraId="6341E7A7" w14:textId="21389E77" w:rsidR="00171593" w:rsidRPr="00FA5FEF" w:rsidRDefault="00DB6361" w:rsidP="00E9623D">
      <w:pPr>
        <w:pStyle w:val="Nadpis1"/>
      </w:pPr>
      <w:r>
        <w:t>DALŠÍ VYHRAZENÉ ZMĚNY ZÁVAZKU</w:t>
      </w:r>
    </w:p>
    <w:p w14:paraId="7DAA07AC" w14:textId="78B88CC0" w:rsidR="00116049" w:rsidRPr="00FA5FEF" w:rsidRDefault="00116049" w:rsidP="00D050E7">
      <w:pPr>
        <w:numPr>
          <w:ilvl w:val="1"/>
          <w:numId w:val="32"/>
        </w:numPr>
        <w:tabs>
          <w:tab w:val="clear" w:pos="360"/>
          <w:tab w:val="num" w:pos="426"/>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Objednatel si vyhrazuje právo v průběhu trvání Smlouvy měnit parametry </w:t>
      </w:r>
      <w:r w:rsidRPr="00FA5FEF">
        <w:rPr>
          <w:rFonts w:ascii="Segoe UI" w:hAnsi="Segoe UI" w:cs="Segoe UI"/>
        </w:rPr>
        <w:t xml:space="preserve">Veřejných služeb, které jsou pro následující období stanovené v Objednávce. Objednatel si vyhrazuje právo měnit následující parametry Objednávky ve smyslu přílohy </w:t>
      </w:r>
      <w:r w:rsidR="00092679">
        <w:rPr>
          <w:rFonts w:ascii="Segoe UI" w:hAnsi="Segoe UI" w:cs="Segoe UI"/>
        </w:rPr>
        <w:t>FM</w:t>
      </w:r>
      <w:r w:rsidRPr="00FA5FEF">
        <w:rPr>
          <w:rFonts w:ascii="Segoe UI" w:hAnsi="Segoe UI" w:cs="Segoe UI"/>
        </w:rPr>
        <w:t xml:space="preserve"> a VK Smlouvy:</w:t>
      </w:r>
    </w:p>
    <w:p w14:paraId="2ACA96D4" w14:textId="77777777" w:rsidR="00116049" w:rsidRPr="00FA5FEF" w:rsidRDefault="00116049"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rPr>
        <w:t>Objednaný dopravní výkon jednotek,</w:t>
      </w:r>
    </w:p>
    <w:p w14:paraId="5D6CF0E5" w14:textId="0576A12E" w:rsidR="00116049" w:rsidRPr="00FA5FEF" w:rsidRDefault="00116049"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Objednaný dopravní výkon souprav,</w:t>
      </w:r>
    </w:p>
    <w:p w14:paraId="5A7864F1" w14:textId="6168319E" w:rsidR="00116049" w:rsidRPr="00FA5FEF" w:rsidRDefault="00116049"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Objednaný počet vlakových jednotek,</w:t>
      </w:r>
    </w:p>
    <w:p w14:paraId="0BA93FDA" w14:textId="280B162A" w:rsidR="00C5517B" w:rsidRPr="00FA5FEF" w:rsidRDefault="00201A38"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vlakových čet,</w:t>
      </w:r>
    </w:p>
    <w:p w14:paraId="77035347" w14:textId="1A2D1FF5" w:rsidR="00C5517B" w:rsidRPr="00FA5FEF" w:rsidRDefault="00201A38"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strojvedoucích,</w:t>
      </w:r>
    </w:p>
    <w:p w14:paraId="559EB6C3" w14:textId="2C36D33E" w:rsidR="00C5517B" w:rsidRPr="00FA5FEF" w:rsidRDefault="00201A38"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pokladních hodin,</w:t>
      </w:r>
    </w:p>
    <w:p w14:paraId="36896CF2" w14:textId="3DCA8EE4" w:rsidR="00116049" w:rsidRPr="00FA5FEF" w:rsidRDefault="00201A38"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ostrahy.</w:t>
      </w:r>
    </w:p>
    <w:p w14:paraId="796E7E5F" w14:textId="6F69B9D2" w:rsidR="00116049" w:rsidRPr="00FA5FEF" w:rsidRDefault="00116049" w:rsidP="00D050E7">
      <w:pPr>
        <w:numPr>
          <w:ilvl w:val="1"/>
          <w:numId w:val="32"/>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Změnu Objednaného dopravního výkonu jednotek</w:t>
      </w:r>
      <w:r w:rsidR="00A6696A" w:rsidRPr="00FA5FEF">
        <w:rPr>
          <w:rFonts w:ascii="Segoe UI" w:hAnsi="Segoe UI" w:cs="Segoe UI"/>
          <w:spacing w:val="-1"/>
        </w:rPr>
        <w:t xml:space="preserve"> a</w:t>
      </w:r>
      <w:r w:rsidRPr="00FA5FEF">
        <w:rPr>
          <w:rFonts w:ascii="Segoe UI" w:hAnsi="Segoe UI" w:cs="Segoe UI"/>
          <w:spacing w:val="-1"/>
        </w:rPr>
        <w:t xml:space="preserve"> Objednaného dopravního výkonu</w:t>
      </w:r>
      <w:r w:rsidR="00A6696A" w:rsidRPr="00FA5FEF">
        <w:rPr>
          <w:rFonts w:ascii="Segoe UI" w:hAnsi="Segoe UI" w:cs="Segoe UI"/>
          <w:spacing w:val="-1"/>
        </w:rPr>
        <w:t xml:space="preserve"> souprav je Objednatel oprávněn realizovat pouze tak, aby Objednaný dopravní výkon ve smyslu </w:t>
      </w:r>
      <w:r w:rsidR="00A6696A" w:rsidRPr="00FA5FEF">
        <w:rPr>
          <w:rFonts w:ascii="Segoe UI" w:hAnsi="Segoe UI" w:cs="Segoe UI"/>
        </w:rPr>
        <w:t xml:space="preserve">přílohy </w:t>
      </w:r>
      <w:r w:rsidR="00092679">
        <w:rPr>
          <w:rFonts w:ascii="Segoe UI" w:hAnsi="Segoe UI" w:cs="Segoe UI"/>
        </w:rPr>
        <w:t>FM</w:t>
      </w:r>
      <w:r w:rsidR="00A6696A" w:rsidRPr="00FA5FEF">
        <w:rPr>
          <w:rFonts w:ascii="Segoe UI" w:hAnsi="Segoe UI" w:cs="Segoe UI"/>
        </w:rPr>
        <w:t xml:space="preserve"> a VK Smlouvy byl v souladu s </w:t>
      </w:r>
      <w:r w:rsidR="009666B5">
        <w:rPr>
          <w:rFonts w:ascii="Segoe UI" w:hAnsi="Segoe UI" w:cs="Segoe UI"/>
        </w:rPr>
        <w:t>čl. 8 této Smlouvy</w:t>
      </w:r>
      <w:r w:rsidR="00A6696A" w:rsidRPr="00FA5FEF">
        <w:rPr>
          <w:rFonts w:ascii="Segoe UI" w:hAnsi="Segoe UI" w:cs="Segoe UI"/>
        </w:rPr>
        <w:t>.</w:t>
      </w:r>
      <w:r w:rsidR="00A8252D" w:rsidRPr="00FA5FEF">
        <w:rPr>
          <w:rFonts w:ascii="Segoe UI" w:hAnsi="Segoe UI" w:cs="Segoe UI"/>
        </w:rPr>
        <w:t xml:space="preserve"> Způsob změn Objednaného dopravního výkonu je upraven zejména v </w:t>
      </w:r>
      <w:r w:rsidR="009666B5">
        <w:rPr>
          <w:rFonts w:ascii="Segoe UI" w:hAnsi="Segoe UI" w:cs="Segoe UI"/>
        </w:rPr>
        <w:t>čl. 8 této Smlouvy</w:t>
      </w:r>
      <w:r w:rsidR="00A8252D" w:rsidRPr="00FA5FEF">
        <w:rPr>
          <w:rFonts w:ascii="Segoe UI" w:hAnsi="Segoe UI" w:cs="Segoe UI"/>
        </w:rPr>
        <w:t xml:space="preserve">. </w:t>
      </w:r>
      <w:r w:rsidR="00443E23" w:rsidRPr="00FA5FEF">
        <w:rPr>
          <w:rFonts w:ascii="Segoe UI" w:hAnsi="Segoe UI" w:cs="Segoe UI"/>
        </w:rPr>
        <w:t xml:space="preserve">Změny Kompenzace vyplývající ze změny Objednaného dopravního výkonu budou provedeny prostřednictvím úprav přílohy </w:t>
      </w:r>
      <w:r w:rsidR="00092679">
        <w:rPr>
          <w:rFonts w:ascii="Segoe UI" w:hAnsi="Segoe UI" w:cs="Segoe UI"/>
        </w:rPr>
        <w:t>FM</w:t>
      </w:r>
      <w:r w:rsidR="00443E23" w:rsidRPr="00FA5FEF">
        <w:rPr>
          <w:rFonts w:ascii="Segoe UI" w:hAnsi="Segoe UI" w:cs="Segoe UI"/>
        </w:rPr>
        <w:t xml:space="preserve"> způsobem stanoveným v příloze </w:t>
      </w:r>
      <w:r w:rsidR="00092679">
        <w:rPr>
          <w:rFonts w:ascii="Segoe UI" w:hAnsi="Segoe UI" w:cs="Segoe UI"/>
        </w:rPr>
        <w:t>VK</w:t>
      </w:r>
      <w:r w:rsidR="00443E23" w:rsidRPr="00FA5FEF">
        <w:rPr>
          <w:rFonts w:ascii="Segoe UI" w:hAnsi="Segoe UI" w:cs="Segoe UI"/>
        </w:rPr>
        <w:t xml:space="preserve"> této Smlouvy.</w:t>
      </w:r>
    </w:p>
    <w:p w14:paraId="51B55429" w14:textId="13D0F885" w:rsidR="00A8252D" w:rsidRPr="00FA5FEF" w:rsidRDefault="00A8252D" w:rsidP="00D050E7">
      <w:pPr>
        <w:numPr>
          <w:ilvl w:val="1"/>
          <w:numId w:val="32"/>
        </w:numPr>
        <w:tabs>
          <w:tab w:val="clear" w:pos="360"/>
        </w:tabs>
        <w:spacing w:after="120" w:line="276" w:lineRule="auto"/>
        <w:ind w:left="426" w:hanging="426"/>
        <w:jc w:val="both"/>
        <w:rPr>
          <w:rFonts w:ascii="Segoe UI" w:hAnsi="Segoe UI" w:cs="Segoe UI"/>
        </w:rPr>
      </w:pPr>
      <w:bookmarkStart w:id="16" w:name="_Ref187116155"/>
      <w:r w:rsidRPr="00FA5FEF">
        <w:rPr>
          <w:rFonts w:ascii="Segoe UI" w:hAnsi="Segoe UI" w:cs="Segoe UI"/>
        </w:rPr>
        <w:t xml:space="preserve">Objednaný </w:t>
      </w:r>
      <w:r w:rsidR="00E8372D" w:rsidRPr="00FA5FEF">
        <w:rPr>
          <w:rFonts w:ascii="Segoe UI" w:hAnsi="Segoe UI" w:cs="Segoe UI"/>
        </w:rPr>
        <w:t xml:space="preserve">počet vlakových jednotek </w:t>
      </w:r>
      <w:r w:rsidR="00C5517B">
        <w:rPr>
          <w:rFonts w:ascii="Segoe UI" w:hAnsi="Segoe UI" w:cs="Segoe UI"/>
        </w:rPr>
        <w:t>lze</w:t>
      </w:r>
      <w:r w:rsidR="00E8372D" w:rsidRPr="00FA5FEF">
        <w:rPr>
          <w:rFonts w:ascii="Segoe UI" w:hAnsi="Segoe UI" w:cs="Segoe UI"/>
        </w:rPr>
        <w:t xml:space="preserve"> oproti Výchozímu počtu vlakových jednotek </w:t>
      </w:r>
      <w:r w:rsidR="006B43F5" w:rsidRPr="00FA5FEF">
        <w:rPr>
          <w:rFonts w:ascii="Segoe UI" w:hAnsi="Segoe UI" w:cs="Segoe UI"/>
        </w:rPr>
        <w:t>stanoveném</w:t>
      </w:r>
      <w:r w:rsidR="00D021D9" w:rsidRPr="00FA5FEF">
        <w:rPr>
          <w:rFonts w:ascii="Segoe UI" w:hAnsi="Segoe UI" w:cs="Segoe UI"/>
        </w:rPr>
        <w:t>u</w:t>
      </w:r>
      <w:r w:rsidR="006B43F5" w:rsidRPr="00FA5FEF">
        <w:rPr>
          <w:rFonts w:ascii="Segoe UI" w:hAnsi="Segoe UI" w:cs="Segoe UI"/>
        </w:rPr>
        <w:t xml:space="preserve"> v příloze </w:t>
      </w:r>
      <w:r w:rsidR="00092679">
        <w:rPr>
          <w:rFonts w:ascii="Segoe UI" w:hAnsi="Segoe UI" w:cs="Segoe UI"/>
        </w:rPr>
        <w:t>FM</w:t>
      </w:r>
      <w:r w:rsidR="006B43F5" w:rsidRPr="00FA5FEF">
        <w:rPr>
          <w:rFonts w:ascii="Segoe UI" w:hAnsi="Segoe UI" w:cs="Segoe UI"/>
        </w:rPr>
        <w:t xml:space="preserve"> </w:t>
      </w:r>
      <w:r w:rsidR="00D021D9" w:rsidRPr="00FA5FEF">
        <w:rPr>
          <w:rFonts w:ascii="Segoe UI" w:hAnsi="Segoe UI" w:cs="Segoe UI"/>
        </w:rPr>
        <w:t xml:space="preserve">Smlouvy </w:t>
      </w:r>
      <w:r w:rsidR="00F4058F" w:rsidRPr="00FA5FEF">
        <w:rPr>
          <w:rFonts w:ascii="Segoe UI" w:hAnsi="Segoe UI" w:cs="Segoe UI"/>
        </w:rPr>
        <w:t>(</w:t>
      </w:r>
      <w:r w:rsidR="00F4058F">
        <w:rPr>
          <w:rFonts w:ascii="Segoe UI" w:hAnsi="Segoe UI" w:cs="Segoe UI"/>
        </w:rPr>
        <w:t>Provoz</w:t>
      </w:r>
      <w:r w:rsidR="00F4058F" w:rsidRPr="00FA5FEF">
        <w:rPr>
          <w:rFonts w:ascii="Segoe UI" w:hAnsi="Segoe UI" w:cs="Segoe UI"/>
        </w:rPr>
        <w:t xml:space="preserve"> výchozí, </w:t>
      </w:r>
      <w:r w:rsidR="00F4058F">
        <w:rPr>
          <w:rFonts w:ascii="Segoe UI" w:hAnsi="Segoe UI" w:cs="Segoe UI"/>
        </w:rPr>
        <w:t>Provoz</w:t>
      </w:r>
      <w:r w:rsidR="00F4058F" w:rsidRPr="00FA5FEF">
        <w:rPr>
          <w:rFonts w:ascii="Segoe UI" w:hAnsi="Segoe UI" w:cs="Segoe UI"/>
        </w:rPr>
        <w:t xml:space="preserve"> opční</w:t>
      </w:r>
      <w:r w:rsidR="00F4058F">
        <w:rPr>
          <w:rFonts w:ascii="Segoe UI" w:hAnsi="Segoe UI" w:cs="Segoe UI"/>
        </w:rPr>
        <w:t> </w:t>
      </w:r>
      <w:r w:rsidR="00F4058F" w:rsidRPr="00FA5FEF">
        <w:rPr>
          <w:rFonts w:ascii="Segoe UI" w:hAnsi="Segoe UI" w:cs="Segoe UI"/>
        </w:rPr>
        <w:t xml:space="preserve">1, </w:t>
      </w:r>
      <w:r w:rsidR="00F4058F">
        <w:rPr>
          <w:rFonts w:ascii="Segoe UI" w:hAnsi="Segoe UI" w:cs="Segoe UI"/>
        </w:rPr>
        <w:t>Provoz</w:t>
      </w:r>
      <w:r w:rsidR="00F4058F" w:rsidRPr="00FA5FEF">
        <w:rPr>
          <w:rFonts w:ascii="Segoe UI" w:hAnsi="Segoe UI" w:cs="Segoe UI"/>
        </w:rPr>
        <w:t xml:space="preserve"> opční 2)</w:t>
      </w:r>
      <w:r w:rsidR="006B43F5" w:rsidRPr="00FA5FEF">
        <w:rPr>
          <w:rFonts w:ascii="Segoe UI" w:hAnsi="Segoe UI" w:cs="Segoe UI"/>
        </w:rPr>
        <w:t xml:space="preserve"> </w:t>
      </w:r>
      <w:r w:rsidR="00E8372D" w:rsidRPr="00FA5FEF">
        <w:rPr>
          <w:rFonts w:ascii="Segoe UI" w:hAnsi="Segoe UI" w:cs="Segoe UI"/>
        </w:rPr>
        <w:t>změnit v</w:t>
      </w:r>
      <w:r w:rsidR="006B43F5" w:rsidRPr="00FA5FEF">
        <w:rPr>
          <w:rFonts w:ascii="Segoe UI" w:hAnsi="Segoe UI" w:cs="Segoe UI"/>
        </w:rPr>
        <w:t xml:space="preserve"> limitech stanovených v příloze </w:t>
      </w:r>
      <w:r w:rsidR="00092679">
        <w:rPr>
          <w:rFonts w:ascii="Segoe UI" w:hAnsi="Segoe UI" w:cs="Segoe UI"/>
        </w:rPr>
        <w:t>PK</w:t>
      </w:r>
      <w:r w:rsidR="006B43F5" w:rsidRPr="00FA5FEF">
        <w:rPr>
          <w:rFonts w:ascii="Segoe UI" w:hAnsi="Segoe UI" w:cs="Segoe UI"/>
        </w:rPr>
        <w:t xml:space="preserve"> Smlouvy. </w:t>
      </w:r>
      <w:r w:rsidR="00D021D9" w:rsidRPr="00FA5FEF">
        <w:rPr>
          <w:rFonts w:ascii="Segoe UI" w:hAnsi="Segoe UI" w:cs="Segoe UI"/>
        </w:rPr>
        <w:t>Pokud</w:t>
      </w:r>
      <w:r w:rsidR="00443E23" w:rsidRPr="00FA5FEF">
        <w:rPr>
          <w:rFonts w:ascii="Segoe UI" w:hAnsi="Segoe UI" w:cs="Segoe UI"/>
        </w:rPr>
        <w:t xml:space="preserve"> se Smluvní strany </w:t>
      </w:r>
      <w:r w:rsidR="00D021D9" w:rsidRPr="00FA5FEF">
        <w:rPr>
          <w:rFonts w:ascii="Segoe UI" w:hAnsi="Segoe UI" w:cs="Segoe UI"/>
        </w:rPr>
        <w:t xml:space="preserve">nedohodnou </w:t>
      </w:r>
      <w:r w:rsidR="00443E23" w:rsidRPr="00FA5FEF">
        <w:rPr>
          <w:rFonts w:ascii="Segoe UI" w:hAnsi="Segoe UI" w:cs="Segoe UI"/>
        </w:rPr>
        <w:t xml:space="preserve">jinak, </w:t>
      </w:r>
      <w:r w:rsidR="006B43F5" w:rsidRPr="00FA5FEF">
        <w:rPr>
          <w:rFonts w:ascii="Segoe UI" w:hAnsi="Segoe UI" w:cs="Segoe UI"/>
        </w:rPr>
        <w:t xml:space="preserve">Objednatel stanoví závazně požadovaný počet Řádných vozidel v souladu s přílohou </w:t>
      </w:r>
      <w:r w:rsidR="00092679">
        <w:rPr>
          <w:rFonts w:ascii="Segoe UI" w:hAnsi="Segoe UI" w:cs="Segoe UI"/>
        </w:rPr>
        <w:t>PK</w:t>
      </w:r>
      <w:r w:rsidR="006B43F5" w:rsidRPr="00FA5FEF">
        <w:rPr>
          <w:rFonts w:ascii="Segoe UI" w:hAnsi="Segoe UI" w:cs="Segoe UI"/>
        </w:rPr>
        <w:t xml:space="preserve"> nejpozději 24 měsíců před Zahájením provozu v případě počtu vlakových jednotek pro </w:t>
      </w:r>
      <w:r w:rsidR="00092679">
        <w:rPr>
          <w:rFonts w:ascii="Segoe UI" w:hAnsi="Segoe UI" w:cs="Segoe UI"/>
        </w:rPr>
        <w:t>Provoz výchozí</w:t>
      </w:r>
      <w:r w:rsidR="006B43F5" w:rsidRPr="00FA5FEF">
        <w:rPr>
          <w:rFonts w:ascii="Segoe UI" w:hAnsi="Segoe UI" w:cs="Segoe UI"/>
        </w:rPr>
        <w:t xml:space="preserve"> a </w:t>
      </w:r>
      <w:r w:rsidR="00C5517B">
        <w:rPr>
          <w:rFonts w:ascii="Segoe UI" w:hAnsi="Segoe UI" w:cs="Segoe UI"/>
        </w:rPr>
        <w:t xml:space="preserve">nejpozději </w:t>
      </w:r>
      <w:r w:rsidR="006B43F5" w:rsidRPr="00FA5FEF">
        <w:rPr>
          <w:rFonts w:ascii="Segoe UI" w:hAnsi="Segoe UI" w:cs="Segoe UI"/>
        </w:rPr>
        <w:t xml:space="preserve">24 měsíců před zahájením provozu podle příslušného opčního dopravního modelu v případě počtu vlakových jednotek pro </w:t>
      </w:r>
      <w:r w:rsidR="00092679">
        <w:rPr>
          <w:rFonts w:ascii="Segoe UI" w:hAnsi="Segoe UI" w:cs="Segoe UI"/>
        </w:rPr>
        <w:t>Provoz</w:t>
      </w:r>
      <w:r w:rsidR="006B43F5" w:rsidRPr="00FA5FEF">
        <w:rPr>
          <w:rFonts w:ascii="Segoe UI" w:hAnsi="Segoe UI" w:cs="Segoe UI"/>
        </w:rPr>
        <w:t xml:space="preserve"> opční 1, </w:t>
      </w:r>
      <w:r w:rsidR="00C5517B">
        <w:rPr>
          <w:rFonts w:ascii="Segoe UI" w:hAnsi="Segoe UI" w:cs="Segoe UI"/>
        </w:rPr>
        <w:t xml:space="preserve">resp. </w:t>
      </w:r>
      <w:r w:rsidR="00092679">
        <w:rPr>
          <w:rFonts w:ascii="Segoe UI" w:hAnsi="Segoe UI" w:cs="Segoe UI"/>
        </w:rPr>
        <w:t>Provoz</w:t>
      </w:r>
      <w:r w:rsidR="006B43F5" w:rsidRPr="00FA5FEF">
        <w:rPr>
          <w:rFonts w:ascii="Segoe UI" w:hAnsi="Segoe UI" w:cs="Segoe UI"/>
        </w:rPr>
        <w:t xml:space="preserve"> opční 2.</w:t>
      </w:r>
      <w:r w:rsidR="00294521" w:rsidRPr="00FA5FEF">
        <w:rPr>
          <w:rFonts w:ascii="Segoe UI" w:hAnsi="Segoe UI" w:cs="Segoe UI"/>
        </w:rPr>
        <w:t xml:space="preserve"> </w:t>
      </w:r>
      <w:r w:rsidR="00443E23" w:rsidRPr="00FA5FEF">
        <w:rPr>
          <w:rFonts w:ascii="Segoe UI" w:hAnsi="Segoe UI" w:cs="Segoe UI"/>
        </w:rPr>
        <w:t xml:space="preserve">Změny Kompenzace vyplývající ze změny </w:t>
      </w:r>
      <w:r w:rsidR="00443E23" w:rsidRPr="00FA5FEF">
        <w:rPr>
          <w:rFonts w:ascii="Segoe UI" w:hAnsi="Segoe UI" w:cs="Segoe UI"/>
        </w:rPr>
        <w:lastRenderedPageBreak/>
        <w:t xml:space="preserve">Objednaného počtu vlakových jednotek podle tohoto odstavce budou provedeny prostřednictvím úprav přílohy </w:t>
      </w:r>
      <w:r w:rsidR="00092679">
        <w:rPr>
          <w:rFonts w:ascii="Segoe UI" w:hAnsi="Segoe UI" w:cs="Segoe UI"/>
        </w:rPr>
        <w:t>FM</w:t>
      </w:r>
      <w:r w:rsidR="00443E23" w:rsidRPr="00FA5FEF">
        <w:rPr>
          <w:rFonts w:ascii="Segoe UI" w:hAnsi="Segoe UI" w:cs="Segoe UI"/>
        </w:rPr>
        <w:t xml:space="preserve"> způsobem stanoveným v příloze </w:t>
      </w:r>
      <w:r w:rsidR="00092679">
        <w:rPr>
          <w:rFonts w:ascii="Segoe UI" w:hAnsi="Segoe UI" w:cs="Segoe UI"/>
        </w:rPr>
        <w:t>VK</w:t>
      </w:r>
      <w:r w:rsidR="00443E23" w:rsidRPr="00FA5FEF">
        <w:rPr>
          <w:rFonts w:ascii="Segoe UI" w:hAnsi="Segoe UI" w:cs="Segoe UI"/>
        </w:rPr>
        <w:t xml:space="preserve"> této Smlouvy.</w:t>
      </w:r>
      <w:bookmarkEnd w:id="16"/>
    </w:p>
    <w:p w14:paraId="6CE2E8D0" w14:textId="622F0C63" w:rsidR="00D2333D" w:rsidRPr="00377E3B" w:rsidRDefault="00D2333D" w:rsidP="00D050E7">
      <w:pPr>
        <w:numPr>
          <w:ilvl w:val="1"/>
          <w:numId w:val="32"/>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vlakových jednotek </w:t>
      </w:r>
      <w:r w:rsidR="00822A16" w:rsidRPr="00FA5FEF">
        <w:rPr>
          <w:rFonts w:ascii="Segoe UI" w:hAnsi="Segoe UI" w:cs="Segoe UI"/>
        </w:rPr>
        <w:t>může být</w:t>
      </w:r>
      <w:r w:rsidRPr="00FA5FEF">
        <w:rPr>
          <w:rFonts w:ascii="Segoe UI" w:hAnsi="Segoe UI" w:cs="Segoe UI"/>
        </w:rPr>
        <w:t xml:space="preserve"> oproti Výchozímu počtu vlakových jednotek stanovenému v příloze </w:t>
      </w:r>
      <w:r w:rsidR="00092679">
        <w:rPr>
          <w:rFonts w:ascii="Segoe UI" w:hAnsi="Segoe UI" w:cs="Segoe UI"/>
        </w:rPr>
        <w:t>FM</w:t>
      </w:r>
      <w:r w:rsidR="009D6331" w:rsidRPr="00FA5FEF">
        <w:rPr>
          <w:rFonts w:ascii="Segoe UI" w:hAnsi="Segoe UI" w:cs="Segoe UI"/>
        </w:rPr>
        <w:t xml:space="preserve"> </w:t>
      </w:r>
      <w:r w:rsidR="00D021D9" w:rsidRPr="00FA5FEF">
        <w:rPr>
          <w:rFonts w:ascii="Segoe UI" w:hAnsi="Segoe UI" w:cs="Segoe UI"/>
        </w:rPr>
        <w:t xml:space="preserve">Smlouvy </w:t>
      </w:r>
      <w:r w:rsidR="00822A16" w:rsidRPr="00FA5FEF">
        <w:rPr>
          <w:rFonts w:ascii="Segoe UI" w:hAnsi="Segoe UI" w:cs="Segoe UI"/>
        </w:rPr>
        <w:t>změněn</w:t>
      </w:r>
      <w:r w:rsidR="009D6331" w:rsidRPr="00FA5FEF">
        <w:rPr>
          <w:rFonts w:ascii="Segoe UI" w:hAnsi="Segoe UI" w:cs="Segoe UI"/>
        </w:rPr>
        <w:t xml:space="preserve"> také na základě dohody Smluvních stran</w:t>
      </w:r>
      <w:r w:rsidR="00AC406D" w:rsidRPr="00FA5FEF">
        <w:rPr>
          <w:rFonts w:ascii="Segoe UI" w:hAnsi="Segoe UI" w:cs="Segoe UI"/>
        </w:rPr>
        <w:t>, a to</w:t>
      </w:r>
      <w:r w:rsidR="009D6331" w:rsidRPr="00FA5FEF">
        <w:rPr>
          <w:rFonts w:ascii="Segoe UI" w:hAnsi="Segoe UI" w:cs="Segoe UI"/>
        </w:rPr>
        <w:t xml:space="preserve"> nad </w:t>
      </w:r>
      <w:r w:rsidR="007405C9" w:rsidRPr="00FA5FEF">
        <w:rPr>
          <w:rFonts w:ascii="Segoe UI" w:hAnsi="Segoe UI" w:cs="Segoe UI"/>
        </w:rPr>
        <w:t xml:space="preserve">rámec a mimo termíny změn Objednaného počtu vlakových jednotek dle odst. </w:t>
      </w:r>
      <w:r w:rsidR="00761A14">
        <w:rPr>
          <w:rFonts w:ascii="Segoe UI" w:hAnsi="Segoe UI" w:cs="Segoe UI"/>
        </w:rPr>
        <w:t>3</w:t>
      </w:r>
      <w:r w:rsidR="007405C9" w:rsidRPr="00FA5FEF">
        <w:rPr>
          <w:rFonts w:ascii="Segoe UI" w:hAnsi="Segoe UI" w:cs="Segoe UI"/>
        </w:rPr>
        <w:t xml:space="preserve"> tohoto článku Smlouvy</w:t>
      </w:r>
      <w:r w:rsidR="00443E23" w:rsidRPr="00FA5FEF">
        <w:rPr>
          <w:rFonts w:ascii="Segoe UI" w:hAnsi="Segoe UI" w:cs="Segoe UI"/>
        </w:rPr>
        <w:t>.</w:t>
      </w:r>
      <w:r w:rsidRPr="00FA5FEF">
        <w:rPr>
          <w:rFonts w:ascii="Segoe UI" w:hAnsi="Segoe UI" w:cs="Segoe UI"/>
        </w:rPr>
        <w:t xml:space="preserve"> </w:t>
      </w:r>
      <w:r w:rsidR="00EF25AD" w:rsidRPr="00FA5FEF">
        <w:rPr>
          <w:rFonts w:ascii="Segoe UI" w:hAnsi="Segoe UI" w:cs="Segoe UI"/>
        </w:rPr>
        <w:t xml:space="preserve">Postup podle tohoto odstavce Smlouvy se vztahuje na Řádná i Dočasná vozidla. </w:t>
      </w:r>
      <w:r w:rsidR="007405C9" w:rsidRPr="00FA5FEF">
        <w:rPr>
          <w:rFonts w:ascii="Segoe UI" w:hAnsi="Segoe UI" w:cs="Segoe UI"/>
        </w:rPr>
        <w:t xml:space="preserve">V případě změny Objednaného počtu vlakových jednotek dle tohoto odstavce Smlouvy uzavřou Smluvní strany dodatek, v němž se dohodnou zejména na přesné </w:t>
      </w:r>
      <w:r w:rsidR="00C5517B">
        <w:rPr>
          <w:rFonts w:ascii="Segoe UI" w:hAnsi="Segoe UI" w:cs="Segoe UI"/>
        </w:rPr>
        <w:t>s</w:t>
      </w:r>
      <w:r w:rsidR="00C5517B" w:rsidRPr="00FA5FEF">
        <w:rPr>
          <w:rFonts w:ascii="Segoe UI" w:hAnsi="Segoe UI" w:cs="Segoe UI"/>
        </w:rPr>
        <w:t xml:space="preserve">pecifikaci </w:t>
      </w:r>
      <w:r w:rsidR="007405C9" w:rsidRPr="00FA5FEF">
        <w:rPr>
          <w:rFonts w:ascii="Segoe UI" w:hAnsi="Segoe UI" w:cs="Segoe UI"/>
        </w:rPr>
        <w:t xml:space="preserve">Vozidla a harmonogramu nasazení Vozidla dle </w:t>
      </w:r>
      <w:r w:rsidR="009666B5">
        <w:rPr>
          <w:rFonts w:ascii="Segoe UI" w:hAnsi="Segoe UI" w:cs="Segoe UI"/>
        </w:rPr>
        <w:t xml:space="preserve">čl. 6 </w:t>
      </w:r>
      <w:r w:rsidR="007405C9" w:rsidRPr="00FA5FEF">
        <w:rPr>
          <w:rFonts w:ascii="Segoe UI" w:hAnsi="Segoe UI" w:cs="Segoe UI"/>
        </w:rPr>
        <w:t xml:space="preserve">odst. </w:t>
      </w:r>
      <w:r w:rsidR="00CE1BA2">
        <w:rPr>
          <w:rFonts w:ascii="Segoe UI" w:hAnsi="Segoe UI" w:cs="Segoe UI"/>
        </w:rPr>
        <w:t>2</w:t>
      </w:r>
      <w:r w:rsidR="007405C9" w:rsidRPr="00FA5FEF">
        <w:rPr>
          <w:rFonts w:ascii="Segoe UI" w:hAnsi="Segoe UI" w:cs="Segoe UI"/>
        </w:rPr>
        <w:t xml:space="preserve"> </w:t>
      </w:r>
      <w:r w:rsidR="009666B5">
        <w:rPr>
          <w:rFonts w:ascii="Segoe UI" w:hAnsi="Segoe UI" w:cs="Segoe UI"/>
        </w:rPr>
        <w:t xml:space="preserve">této </w:t>
      </w:r>
      <w:r w:rsidR="007405C9" w:rsidRPr="00FA5FEF">
        <w:rPr>
          <w:rFonts w:ascii="Segoe UI" w:hAnsi="Segoe UI" w:cs="Segoe UI"/>
        </w:rPr>
        <w:t xml:space="preserve">Smlouvy. </w:t>
      </w:r>
      <w:r w:rsidR="00AB3ED8" w:rsidRPr="00FA5FEF">
        <w:rPr>
          <w:rFonts w:ascii="Segoe UI" w:hAnsi="Segoe UI" w:cs="Segoe UI"/>
        </w:rPr>
        <w:t xml:space="preserve">Dopravce se zavazuje vyvinout maximální úsilí k akceptování požadavků Objednatele souvisejících s požadovaným typem vozidla a zajistit dodání vozidla v co nejkratší možné lhůtě, s přihlédnutím k objektivním možnostem výroby a dodávky vozidla. </w:t>
      </w:r>
      <w:r w:rsidR="00AC406D" w:rsidRPr="00377E3B">
        <w:rPr>
          <w:rFonts w:ascii="Segoe UI" w:hAnsi="Segoe UI" w:cs="Segoe UI"/>
        </w:rPr>
        <w:t xml:space="preserve">Pokud se Smluvní strany nedohodnou </w:t>
      </w:r>
      <w:r w:rsidR="006F5580" w:rsidRPr="00377E3B">
        <w:rPr>
          <w:rFonts w:ascii="Segoe UI" w:hAnsi="Segoe UI" w:cs="Segoe UI"/>
        </w:rPr>
        <w:t>jinak, z</w:t>
      </w:r>
      <w:r w:rsidR="00443E23" w:rsidRPr="00377E3B">
        <w:rPr>
          <w:rFonts w:ascii="Segoe UI" w:hAnsi="Segoe UI" w:cs="Segoe UI"/>
        </w:rPr>
        <w:t xml:space="preserve">měny Kompenzace vyplývající ze změny Objednaného počtu vlakových jednotek podle tohoto odstavce budou provedeny prostřednictvím úprav přílohy </w:t>
      </w:r>
      <w:r w:rsidR="00092679" w:rsidRPr="00377E3B">
        <w:rPr>
          <w:rFonts w:ascii="Segoe UI" w:hAnsi="Segoe UI" w:cs="Segoe UI"/>
        </w:rPr>
        <w:t>FM</w:t>
      </w:r>
      <w:r w:rsidR="00443E23" w:rsidRPr="00377E3B">
        <w:rPr>
          <w:rFonts w:ascii="Segoe UI" w:hAnsi="Segoe UI" w:cs="Segoe UI"/>
        </w:rPr>
        <w:t xml:space="preserve"> způsobem stanoveným v příloze </w:t>
      </w:r>
      <w:r w:rsidR="00092679" w:rsidRPr="00377E3B">
        <w:rPr>
          <w:rFonts w:ascii="Segoe UI" w:hAnsi="Segoe UI" w:cs="Segoe UI"/>
        </w:rPr>
        <w:t>VK</w:t>
      </w:r>
      <w:r w:rsidR="00443E23" w:rsidRPr="00377E3B">
        <w:rPr>
          <w:rFonts w:ascii="Segoe UI" w:hAnsi="Segoe UI" w:cs="Segoe UI"/>
        </w:rPr>
        <w:t xml:space="preserve"> této Smlouvy kromě</w:t>
      </w:r>
      <w:r w:rsidR="00443E23" w:rsidRPr="00377E3B">
        <w:rPr>
          <w:rFonts w:ascii="Segoe UI" w:eastAsia="Times New Roman" w:hAnsi="Segoe UI" w:cs="Segoe UI"/>
        </w:rPr>
        <w:t xml:space="preserve"> položek „5.1 Odpisy dlouhodobého majetku – Vozidla“, resp. „6 Pronájem a leasing vozidel“ </w:t>
      </w:r>
      <w:r w:rsidR="00443E23" w:rsidRPr="00377E3B">
        <w:rPr>
          <w:rFonts w:ascii="Segoe UI" w:hAnsi="Segoe UI" w:cs="Segoe UI"/>
        </w:rPr>
        <w:t>a „12.1 Ostatní přímé náklady – Finanční náklady“</w:t>
      </w:r>
      <w:r w:rsidR="00443E23" w:rsidRPr="00377E3B">
        <w:rPr>
          <w:rFonts w:ascii="Segoe UI" w:eastAsia="Times New Roman" w:hAnsi="Segoe UI" w:cs="Segoe UI"/>
        </w:rPr>
        <w:t xml:space="preserve"> dle přílohy </w:t>
      </w:r>
      <w:r w:rsidR="00092679" w:rsidRPr="00377E3B">
        <w:rPr>
          <w:rFonts w:ascii="Segoe UI" w:eastAsia="Times New Roman" w:hAnsi="Segoe UI" w:cs="Segoe UI"/>
        </w:rPr>
        <w:t>FM</w:t>
      </w:r>
      <w:r w:rsidR="00443E23" w:rsidRPr="00377E3B">
        <w:rPr>
          <w:rFonts w:ascii="Segoe UI" w:eastAsia="Times New Roman" w:hAnsi="Segoe UI" w:cs="Segoe UI"/>
        </w:rPr>
        <w:t xml:space="preserve"> Smlouvy, které budou hrazeny </w:t>
      </w:r>
      <w:r w:rsidR="00443E23" w:rsidRPr="00377E3B">
        <w:rPr>
          <w:rFonts w:ascii="Segoe UI" w:hAnsi="Segoe UI" w:cs="Segoe UI"/>
        </w:rPr>
        <w:t xml:space="preserve">postupem podle </w:t>
      </w:r>
      <w:r w:rsidR="009666B5" w:rsidRPr="00377E3B">
        <w:rPr>
          <w:rFonts w:ascii="Segoe UI" w:hAnsi="Segoe UI" w:cs="Segoe UI"/>
        </w:rPr>
        <w:t>čl. 16 této Smlouvy</w:t>
      </w:r>
      <w:r w:rsidR="00443E23" w:rsidRPr="00377E3B">
        <w:rPr>
          <w:rFonts w:ascii="Segoe UI" w:hAnsi="Segoe UI" w:cs="Segoe UI"/>
        </w:rPr>
        <w:t>.</w:t>
      </w:r>
    </w:p>
    <w:p w14:paraId="7671FB08" w14:textId="6546753B" w:rsidR="00D021D9" w:rsidRPr="00FA5FEF" w:rsidRDefault="00DB6361" w:rsidP="00D050E7">
      <w:pPr>
        <w:numPr>
          <w:ilvl w:val="1"/>
          <w:numId w:val="32"/>
        </w:numPr>
        <w:tabs>
          <w:tab w:val="clear" w:pos="360"/>
        </w:tabs>
        <w:spacing w:after="120" w:line="276" w:lineRule="auto"/>
        <w:ind w:left="426" w:hanging="426"/>
        <w:jc w:val="both"/>
        <w:rPr>
          <w:rFonts w:ascii="Segoe UI" w:hAnsi="Segoe UI" w:cs="Segoe UI"/>
        </w:rPr>
      </w:pPr>
      <w:bookmarkStart w:id="17" w:name="_Hlk189357800"/>
      <w:r w:rsidRPr="00FA5FEF">
        <w:rPr>
          <w:rFonts w:ascii="Segoe UI" w:hAnsi="Segoe UI" w:cs="Segoe UI"/>
        </w:rPr>
        <w:t xml:space="preserve">Objednaný počet hodin provozu vlakových čet </w:t>
      </w:r>
      <w:r w:rsidR="00511DB9" w:rsidRPr="00FA5FEF">
        <w:rPr>
          <w:rFonts w:ascii="Segoe UI" w:hAnsi="Segoe UI" w:cs="Segoe UI"/>
        </w:rPr>
        <w:t xml:space="preserve">může být změněn oproti Výchozímu počtu hodin provozu vlakových čet stanovenému v příloze </w:t>
      </w:r>
      <w:r w:rsidR="00092679">
        <w:rPr>
          <w:rFonts w:ascii="Segoe UI" w:hAnsi="Segoe UI" w:cs="Segoe UI"/>
        </w:rPr>
        <w:t>FM</w:t>
      </w:r>
      <w:r w:rsidR="00511DB9" w:rsidRPr="00FA5FEF">
        <w:rPr>
          <w:rFonts w:ascii="Segoe UI" w:hAnsi="Segoe UI" w:cs="Segoe UI"/>
        </w:rPr>
        <w:t xml:space="preserve"> Smlouvy, a to nejvýše o</w:t>
      </w:r>
      <w:r w:rsidR="00C70CAD">
        <w:rPr>
          <w:rFonts w:ascii="Segoe UI" w:hAnsi="Segoe UI" w:cs="Segoe UI"/>
        </w:rPr>
        <w:t> </w:t>
      </w:r>
      <w:r w:rsidR="00511DB9" w:rsidRPr="00FA5FEF">
        <w:rPr>
          <w:rFonts w:ascii="Segoe UI" w:hAnsi="Segoe UI" w:cs="Segoe UI"/>
        </w:rPr>
        <w:t>34</w:t>
      </w:r>
      <w:r w:rsidR="00C70CAD">
        <w:rPr>
          <w:rFonts w:ascii="Segoe UI" w:hAnsi="Segoe UI" w:cs="Segoe UI"/>
        </w:rPr>
        <w:t> </w:t>
      </w:r>
      <w:r w:rsidR="00511DB9" w:rsidRPr="00FA5FEF">
        <w:rPr>
          <w:rFonts w:ascii="Segoe UI" w:hAnsi="Segoe UI" w:cs="Segoe UI"/>
        </w:rPr>
        <w:t xml:space="preserve">%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00511DB9" w:rsidRPr="00FA5FEF">
        <w:rPr>
          <w:rFonts w:ascii="Segoe UI" w:hAnsi="Segoe UI" w:cs="Segoe UI"/>
        </w:rPr>
        <w:t>Pokud je Objednávka stanovena na období kratší než kalendářní rok, Výchozí počet hodin provozu vlakových čet se pro účely stanovení limitu přepočítá poměrně podle počtu dnů daného období vůči celkovému počtu dnů kalendářního roku (tj.</w:t>
      </w:r>
      <w:r w:rsidR="00C70CAD">
        <w:rPr>
          <w:rFonts w:ascii="Segoe UI" w:hAnsi="Segoe UI" w:cs="Segoe UI"/>
        </w:rPr>
        <w:t> </w:t>
      </w:r>
      <w:r w:rsidR="00511DB9" w:rsidRPr="00FA5FEF">
        <w:rPr>
          <w:rFonts w:ascii="Segoe UI" w:hAnsi="Segoe UI" w:cs="Segoe UI"/>
        </w:rPr>
        <w:t>období, na které je Objednávka stanovena, děleno 365</w:t>
      </w:r>
      <w:r w:rsidR="0064485D">
        <w:rPr>
          <w:rFonts w:ascii="Segoe UI" w:hAnsi="Segoe UI" w:cs="Segoe UI"/>
        </w:rPr>
        <w:t xml:space="preserve"> resp. 366 v přestupném roce).</w:t>
      </w:r>
      <w:r w:rsidR="0064485D" w:rsidRPr="00FA5FEF">
        <w:rPr>
          <w:rFonts w:ascii="Segoe UI" w:hAnsi="Segoe UI" w:cs="Segoe UI"/>
        </w:rPr>
        <w:t xml:space="preserve"> </w:t>
      </w:r>
      <w:r w:rsidR="00511DB9" w:rsidRPr="00FA5FEF">
        <w:rPr>
          <w:rFonts w:ascii="Segoe UI" w:hAnsi="Segoe UI" w:cs="Segoe UI"/>
        </w:rPr>
        <w:t xml:space="preserve">Zároveň platí, že minimální rozsah Objednaného počtu hodin provozu vlakových čet může být </w:t>
      </w:r>
      <w:r w:rsidR="005152B8" w:rsidRPr="00FA5FEF">
        <w:rPr>
          <w:rFonts w:ascii="Segoe UI" w:hAnsi="Segoe UI" w:cs="Segoe UI"/>
        </w:rPr>
        <w:t xml:space="preserve">za oba objednatele </w:t>
      </w:r>
      <w:r w:rsidR="00511DB9" w:rsidRPr="00FA5FEF">
        <w:rPr>
          <w:rFonts w:ascii="Segoe UI" w:hAnsi="Segoe UI" w:cs="Segoe UI"/>
        </w:rPr>
        <w:t>0</w:t>
      </w:r>
      <w:r w:rsidR="004C7597" w:rsidRPr="00FA5FEF">
        <w:rPr>
          <w:rFonts w:ascii="Segoe UI" w:hAnsi="Segoe UI" w:cs="Segoe UI"/>
        </w:rPr>
        <w:t> </w:t>
      </w:r>
      <w:r w:rsidR="00511DB9" w:rsidRPr="00FA5FEF">
        <w:rPr>
          <w:rFonts w:ascii="Segoe UI" w:hAnsi="Segoe UI" w:cs="Segoe UI"/>
        </w:rPr>
        <w:t xml:space="preserve">%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a</w:t>
      </w:r>
      <w:r w:rsidR="005152B8" w:rsidRPr="00FA5FEF">
        <w:rPr>
          <w:rFonts w:ascii="Segoe UI" w:hAnsi="Segoe UI" w:cs="Segoe UI"/>
        </w:rPr>
        <w:t> </w:t>
      </w:r>
      <w:r w:rsidR="00511DB9" w:rsidRPr="00FA5FEF">
        <w:rPr>
          <w:rFonts w:ascii="Segoe UI" w:hAnsi="Segoe UI" w:cs="Segoe UI"/>
        </w:rPr>
        <w:t xml:space="preserve">maximální rozsah může </w:t>
      </w:r>
      <w:r w:rsidR="005152B8" w:rsidRPr="00FA5FEF">
        <w:rPr>
          <w:rFonts w:ascii="Segoe UI" w:hAnsi="Segoe UI" w:cs="Segoe UI"/>
        </w:rPr>
        <w:t xml:space="preserve">za oba objednatele </w:t>
      </w:r>
      <w:r w:rsidR="00511DB9" w:rsidRPr="00FA5FEF">
        <w:rPr>
          <w:rFonts w:ascii="Segoe UI" w:hAnsi="Segoe UI" w:cs="Segoe UI"/>
        </w:rPr>
        <w:t xml:space="preserve">činit až 150 %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na kalendářní rok, pokud se Smluvní strany nedohodnou jinak.</w:t>
      </w:r>
      <w:r w:rsidR="003C196E" w:rsidRPr="00FA5FEF">
        <w:rPr>
          <w:rFonts w:ascii="Segoe UI" w:hAnsi="Segoe UI" w:cs="Segoe UI"/>
        </w:rPr>
        <w:t xml:space="preserve"> </w:t>
      </w:r>
      <w:bookmarkEnd w:id="17"/>
      <w:r w:rsidR="003C196E" w:rsidRPr="00FA5FEF">
        <w:rPr>
          <w:rFonts w:ascii="Segoe UI" w:hAnsi="Segoe UI" w:cs="Segoe UI"/>
        </w:rPr>
        <w:t xml:space="preserve">Pro účely stanovení Objednaného počtu hodin provozu vlakových čet zašle Objednatel Dopravci Předběžnou poptávku nejpozději 9 měsíců před požadovanou změnou a následně Objednávku nejpozději </w:t>
      </w:r>
      <w:r w:rsidR="00113C05">
        <w:rPr>
          <w:rFonts w:ascii="Segoe UI" w:hAnsi="Segoe UI" w:cs="Segoe UI"/>
        </w:rPr>
        <w:t>1</w:t>
      </w:r>
      <w:r w:rsidR="003C196E" w:rsidRPr="00FA5FEF">
        <w:rPr>
          <w:rFonts w:ascii="Segoe UI" w:hAnsi="Segoe UI" w:cs="Segoe UI"/>
        </w:rPr>
        <w:t xml:space="preserve"> měsíc před požadovanou změnou, pokud se Smluvní strany nedohodnou jinak. V případě požadované Změny Objednávky postupuje Objednatel obdobně, přičemž zašle Předběžnou změnovou poptávku nejpozději 9 měsíců před požadovanou změnou a 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před požadovanou změnou, pokud se Smluvní strany nedohodnou jinak. Pokud však požadovaná Změna Objednávky</w:t>
      </w:r>
      <w:r w:rsidR="00F62720">
        <w:rPr>
          <w:rFonts w:ascii="Segoe UI" w:hAnsi="Segoe UI" w:cs="Segoe UI"/>
        </w:rPr>
        <w:t xml:space="preserve"> v průběhu kalendářního roku</w:t>
      </w:r>
      <w:r w:rsidR="003C196E" w:rsidRPr="00FA5FEF">
        <w:rPr>
          <w:rFonts w:ascii="Segoe UI" w:hAnsi="Segoe UI" w:cs="Segoe UI"/>
        </w:rPr>
        <w:t xml:space="preserve"> </w:t>
      </w:r>
      <w:r w:rsidR="00AD412A" w:rsidRPr="00FA5FEF">
        <w:rPr>
          <w:rFonts w:ascii="Segoe UI" w:hAnsi="Segoe UI" w:cs="Segoe UI"/>
        </w:rPr>
        <w:t xml:space="preserve">za oba objednatele </w:t>
      </w:r>
      <w:r w:rsidR="003C196E" w:rsidRPr="00FA5FEF">
        <w:rPr>
          <w:rFonts w:ascii="Segoe UI" w:hAnsi="Segoe UI" w:cs="Segoe UI"/>
        </w:rPr>
        <w:t>nepřesahuje 5 % Objednaného počtu hodin provozu vlakových čet</w:t>
      </w:r>
      <w:r w:rsidR="004C7597" w:rsidRPr="00FA5FEF">
        <w:rPr>
          <w:rFonts w:ascii="Segoe UI" w:hAnsi="Segoe UI" w:cs="Segoe UI"/>
        </w:rPr>
        <w:t xml:space="preserve"> obou objednatelů</w:t>
      </w:r>
      <w:r w:rsidR="003C196E" w:rsidRPr="00FA5FEF">
        <w:rPr>
          <w:rFonts w:ascii="Segoe UI" w:hAnsi="Segoe UI" w:cs="Segoe UI"/>
        </w:rPr>
        <w:t xml:space="preserve">, lhůty se zkracují na 2 měsíce pro zaslání Předběžné změnové poptávky </w:t>
      </w:r>
      <w:r w:rsidR="003C196E" w:rsidRPr="00FA5FEF">
        <w:rPr>
          <w:rFonts w:ascii="Segoe UI" w:hAnsi="Segoe UI" w:cs="Segoe UI"/>
        </w:rPr>
        <w:lastRenderedPageBreak/>
        <w:t>a</w:t>
      </w:r>
      <w:r w:rsidR="00C70CAD">
        <w:rPr>
          <w:rFonts w:ascii="Segoe UI" w:hAnsi="Segoe UI" w:cs="Segoe UI"/>
        </w:rPr>
        <w:t> </w:t>
      </w:r>
      <w:r w:rsidR="003C196E" w:rsidRPr="00FA5FEF">
        <w:rPr>
          <w:rFonts w:ascii="Segoe UI" w:hAnsi="Segoe UI" w:cs="Segoe UI"/>
        </w:rPr>
        <w:t>1</w:t>
      </w:r>
      <w:r w:rsidR="00C70CAD">
        <w:rPr>
          <w:rFonts w:ascii="Segoe UI" w:hAnsi="Segoe UI" w:cs="Segoe UI"/>
        </w:rPr>
        <w:t> </w:t>
      </w:r>
      <w:r w:rsidR="003C196E" w:rsidRPr="00FA5FEF">
        <w:rPr>
          <w:rFonts w:ascii="Segoe UI" w:hAnsi="Segoe UI" w:cs="Segoe UI"/>
        </w:rPr>
        <w:t xml:space="preserve">měsíc pro zaslání Změny Objednávky před požadovanou změnou, pokud se Smluvní strany nedohodnou jinak. </w:t>
      </w:r>
      <w:r w:rsidR="00C1296F" w:rsidRPr="00FA5FEF">
        <w:rPr>
          <w:rFonts w:ascii="Segoe UI" w:hAnsi="Segoe UI" w:cs="Segoe UI"/>
        </w:rPr>
        <w:t xml:space="preserve">U Změn Objednávky nepřevyšujících </w:t>
      </w:r>
      <w:r w:rsidR="00C1296F">
        <w:rPr>
          <w:rFonts w:ascii="Segoe UI" w:hAnsi="Segoe UI" w:cs="Segoe UI"/>
        </w:rPr>
        <w:t>v průběhu kalendářního roku</w:t>
      </w:r>
      <w:r w:rsidR="00C1296F" w:rsidRPr="00FA5FEF">
        <w:rPr>
          <w:rFonts w:ascii="Segoe UI" w:hAnsi="Segoe UI" w:cs="Segoe UI"/>
        </w:rPr>
        <w:t xml:space="preserve"> za oba objednatele 1 %</w:t>
      </w:r>
      <w:r w:rsidR="003C196E" w:rsidRPr="00FA5FEF">
        <w:rPr>
          <w:rFonts w:ascii="Segoe UI" w:hAnsi="Segoe UI" w:cs="Segoe UI"/>
        </w:rPr>
        <w:t xml:space="preserve"> Objednaného počtu hodin provozu vlakových čet </w:t>
      </w:r>
      <w:r w:rsidR="004C7597"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w:t>
      </w:r>
      <w:r w:rsidR="00C70CAD">
        <w:rPr>
          <w:rFonts w:ascii="Segoe UI" w:hAnsi="Segoe UI" w:cs="Segoe UI"/>
        </w:rPr>
        <w:t> </w:t>
      </w:r>
      <w:r w:rsidR="003C196E" w:rsidRPr="00FA5FEF">
        <w:rPr>
          <w:rFonts w:ascii="Segoe UI" w:hAnsi="Segoe UI" w:cs="Segoe UI"/>
        </w:rPr>
        <w:t>pracovních dnů a Změnu Objednávky nejpozději 2 pracovní dny před požadovanou změnou, pokud se Smluvní strany nedohodnou jinak.</w:t>
      </w:r>
      <w:r w:rsidR="00EC2A85" w:rsidRPr="00FA5FEF">
        <w:rPr>
          <w:rFonts w:ascii="Segoe UI" w:hAnsi="Segoe UI" w:cs="Segoe UI"/>
        </w:rPr>
        <w:t xml:space="preserve"> </w:t>
      </w:r>
      <w:r w:rsidR="00160C61" w:rsidRPr="00FA5FEF">
        <w:rPr>
          <w:rFonts w:ascii="Segoe UI" w:hAnsi="Segoe UI" w:cs="Segoe UI"/>
        </w:rPr>
        <w:t xml:space="preserve">Objednatel stanoví podrobnosti změny, zejména na které dopravní výkony se změna vztahuje a v jakém rozsahu. </w:t>
      </w:r>
      <w:r w:rsidR="00EC2A85" w:rsidRPr="00FA5FEF">
        <w:rPr>
          <w:rFonts w:ascii="Segoe UI" w:hAnsi="Segoe UI" w:cs="Segoe UI"/>
        </w:rPr>
        <w:t xml:space="preserve">Změny Kompenzace vyplývající ze změny Objednaného počtu hodin provozu vlakových čet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r w:rsidR="009E76B2">
        <w:rPr>
          <w:rFonts w:ascii="Segoe UI" w:hAnsi="Segoe UI" w:cs="Segoe UI"/>
        </w:rPr>
        <w:t xml:space="preserve"> Výchozí</w:t>
      </w:r>
      <w:r w:rsidR="009E76B2" w:rsidRPr="009E76B2">
        <w:rPr>
          <w:rFonts w:ascii="Segoe UI" w:hAnsi="Segoe UI" w:cs="Segoe UI"/>
        </w:rPr>
        <w:t xml:space="preserve"> počet hodin provozu vlakových čet </w:t>
      </w:r>
      <w:r w:rsidR="009E76B2">
        <w:rPr>
          <w:rFonts w:ascii="Segoe UI" w:hAnsi="Segoe UI" w:cs="Segoe UI"/>
        </w:rPr>
        <w:t>byl stanoven</w:t>
      </w:r>
      <w:r w:rsidR="009E76B2" w:rsidRPr="009E76B2">
        <w:rPr>
          <w:rFonts w:ascii="Segoe UI" w:hAnsi="Segoe UI" w:cs="Segoe UI"/>
        </w:rPr>
        <w:t xml:space="preserve"> jako součet hodin provozu strojvedoucích a hodin objednaného rozsahu provozu posilových jednotek pro konkrétní rok, dle metodiky: Doba od odjezdu prvního vlaku do příjezdu posledního vlaku vedeného soupravou (2xEMU400) v rámci předpokládaného zjednodušeného oběhu vozidel dle Rámcového jízdního řádu s tím, že do této doby nejsou započteny časy mezi vlaky, pokud je rozdíl mezi příjezdem a</w:t>
      </w:r>
      <w:r w:rsidR="00C70CAD">
        <w:rPr>
          <w:rFonts w:ascii="Segoe UI" w:hAnsi="Segoe UI" w:cs="Segoe UI"/>
        </w:rPr>
        <w:t> </w:t>
      </w:r>
      <w:r w:rsidR="009E76B2" w:rsidRPr="009E76B2">
        <w:rPr>
          <w:rFonts w:ascii="Segoe UI" w:hAnsi="Segoe UI" w:cs="Segoe UI"/>
        </w:rPr>
        <w:t xml:space="preserve">odjezdem následujícího vlaku delší než 4 hodiny. </w:t>
      </w:r>
    </w:p>
    <w:p w14:paraId="19166C5D" w14:textId="2C146101" w:rsidR="00A237CE" w:rsidRPr="00983FFC" w:rsidRDefault="00A237CE" w:rsidP="00D050E7">
      <w:pPr>
        <w:numPr>
          <w:ilvl w:val="1"/>
          <w:numId w:val="32"/>
        </w:numPr>
        <w:tabs>
          <w:tab w:val="clear" w:pos="360"/>
        </w:tabs>
        <w:spacing w:after="120" w:line="276" w:lineRule="auto"/>
        <w:ind w:left="426" w:hanging="426"/>
        <w:jc w:val="both"/>
        <w:rPr>
          <w:rFonts w:ascii="Segoe UI" w:hAnsi="Segoe UI" w:cs="Segoe UI"/>
        </w:rPr>
      </w:pPr>
      <w:r w:rsidRPr="00652FA5">
        <w:rPr>
          <w:rFonts w:ascii="Segoe UI" w:hAnsi="Segoe UI" w:cs="Segoe UI"/>
        </w:rPr>
        <w:t>Objednaný počet</w:t>
      </w:r>
      <w:r w:rsidRPr="00983FFC">
        <w:rPr>
          <w:rFonts w:ascii="Segoe UI" w:hAnsi="Segoe UI" w:cs="Segoe UI"/>
        </w:rPr>
        <w:t xml:space="preserve"> </w:t>
      </w:r>
      <w:r w:rsidRPr="00983FFC">
        <w:rPr>
          <w:rFonts w:ascii="Segoe UI" w:hAnsi="Segoe UI" w:cs="Segoe UI"/>
          <w:spacing w:val="-1"/>
        </w:rPr>
        <w:t>hodin provozu strojvedoucích</w:t>
      </w:r>
      <w:r w:rsidRPr="00983FFC">
        <w:rPr>
          <w:rFonts w:ascii="Segoe UI" w:hAnsi="Segoe UI" w:cs="Segoe UI"/>
        </w:rPr>
        <w:t xml:space="preserve"> se oproti Výchozímu počtu </w:t>
      </w:r>
      <w:r w:rsidRPr="00983FFC">
        <w:rPr>
          <w:rFonts w:ascii="Segoe UI" w:hAnsi="Segoe UI" w:cs="Segoe UI"/>
          <w:spacing w:val="-1"/>
        </w:rPr>
        <w:t>hodin provozu strojvedoucích</w:t>
      </w:r>
      <w:r w:rsidRPr="00983FFC">
        <w:rPr>
          <w:rFonts w:ascii="Segoe UI" w:hAnsi="Segoe UI" w:cs="Segoe UI"/>
        </w:rPr>
        <w:t xml:space="preserve"> stanovenému v příloze </w:t>
      </w:r>
      <w:r w:rsidR="00092679" w:rsidRPr="00983FFC">
        <w:rPr>
          <w:rFonts w:ascii="Segoe UI" w:hAnsi="Segoe UI" w:cs="Segoe UI"/>
        </w:rPr>
        <w:t>FM</w:t>
      </w:r>
      <w:r w:rsidRPr="00983FFC">
        <w:rPr>
          <w:rFonts w:ascii="Segoe UI" w:hAnsi="Segoe UI" w:cs="Segoe UI"/>
        </w:rPr>
        <w:t xml:space="preserve"> Smlouvy mění v závislosti na Objednaném dopravním výkonu. </w:t>
      </w:r>
      <w:r w:rsidR="00983FFC" w:rsidRPr="00983FFC">
        <w:rPr>
          <w:rFonts w:ascii="Segoe UI" w:hAnsi="Segoe UI" w:cs="Segoe UI"/>
        </w:rPr>
        <w:t>Objednaný počet hodin provozu strojvedoucích se stanoví podle objednaného rozsahu provozu vlaků (bez ohledu na to, zda je vlak veden jednotkou (1x EMU400) nebo soupravou (2xEMU400)) pro konkrétní rok, dle metodiky: Doba od odjezdu prvního vlaku do příjezdu posledního vlaku v rámci předpokládaného zjednodušeného oběhu vozidel dle Rámcového jízdního řádu s tím, že do této doby nejsou započteny časy mezi vlaky, pokud je rozdíl mezi příjezdem a odjezdem následujícího vlaku delší než 4 hodiny. U vlaků vedených soupravou se do výpočtu zahrnují pouze soupravy s nižším číslem dne oběhu dle příslušného Závazného jízdního řádu.</w:t>
      </w:r>
      <w:r w:rsidR="00983FFC" w:rsidRPr="00983FFC">
        <w:rPr>
          <w:rFonts w:ascii="Segoe UI" w:hAnsi="Segoe UI" w:cs="Segoe UI"/>
          <w:spacing w:val="-1"/>
        </w:rPr>
        <w:t xml:space="preserve"> </w:t>
      </w:r>
      <w:r w:rsidR="00EC2A85" w:rsidRPr="00983FFC">
        <w:rPr>
          <w:rFonts w:ascii="Segoe UI" w:hAnsi="Segoe UI" w:cs="Segoe UI"/>
        </w:rPr>
        <w:t xml:space="preserve">Změny Kompenzace vyplývající ze změny Objednaného počtu hodin provozu </w:t>
      </w:r>
      <w:r w:rsidR="00EC2A85" w:rsidRPr="00983FFC">
        <w:rPr>
          <w:rFonts w:ascii="Segoe UI" w:hAnsi="Segoe UI" w:cs="Segoe UI"/>
          <w:spacing w:val="-1"/>
        </w:rPr>
        <w:t>strojvedoucích</w:t>
      </w:r>
      <w:r w:rsidR="00EC2A85" w:rsidRPr="00983FFC">
        <w:rPr>
          <w:rFonts w:ascii="Segoe UI" w:hAnsi="Segoe UI" w:cs="Segoe UI"/>
        </w:rPr>
        <w:t xml:space="preserve"> podle tohoto odstavce budou provedeny prostřednictvím úprav přílohy </w:t>
      </w:r>
      <w:r w:rsidR="00092679" w:rsidRPr="00983FFC">
        <w:rPr>
          <w:rFonts w:ascii="Segoe UI" w:hAnsi="Segoe UI" w:cs="Segoe UI"/>
        </w:rPr>
        <w:t>FM</w:t>
      </w:r>
      <w:r w:rsidR="00EC2A85" w:rsidRPr="00983FFC">
        <w:rPr>
          <w:rFonts w:ascii="Segoe UI" w:hAnsi="Segoe UI" w:cs="Segoe UI"/>
        </w:rPr>
        <w:t xml:space="preserve"> způsobem stanoveným v příloze </w:t>
      </w:r>
      <w:r w:rsidR="00092679" w:rsidRPr="00983FFC">
        <w:rPr>
          <w:rFonts w:ascii="Segoe UI" w:hAnsi="Segoe UI" w:cs="Segoe UI"/>
        </w:rPr>
        <w:t>VK</w:t>
      </w:r>
      <w:r w:rsidR="00EC2A85" w:rsidRPr="00983FFC">
        <w:rPr>
          <w:rFonts w:ascii="Segoe UI" w:hAnsi="Segoe UI" w:cs="Segoe UI"/>
        </w:rPr>
        <w:t xml:space="preserve"> této Smlouvy.</w:t>
      </w:r>
      <w:r w:rsidR="00983FFC" w:rsidRPr="00983FFC">
        <w:rPr>
          <w:rFonts w:ascii="Segoe UI" w:hAnsi="Segoe UI" w:cs="Segoe UI"/>
        </w:rPr>
        <w:t xml:space="preserve"> </w:t>
      </w:r>
      <w:r w:rsidR="00983FFC">
        <w:rPr>
          <w:rFonts w:ascii="Segoe UI" w:hAnsi="Segoe UI" w:cs="Segoe UI"/>
        </w:rPr>
        <w:t>Výchozí</w:t>
      </w:r>
      <w:r w:rsidR="00983FFC" w:rsidRPr="00983FFC">
        <w:rPr>
          <w:rFonts w:ascii="Segoe UI" w:hAnsi="Segoe UI" w:cs="Segoe UI"/>
        </w:rPr>
        <w:t xml:space="preserve"> počet hodin provozu strojvedoucích </w:t>
      </w:r>
      <w:r w:rsidR="00983FFC">
        <w:rPr>
          <w:rFonts w:ascii="Segoe UI" w:hAnsi="Segoe UI" w:cs="Segoe UI"/>
        </w:rPr>
        <w:t>byl stanoven</w:t>
      </w:r>
      <w:r w:rsidR="00983FFC" w:rsidRPr="00983FFC">
        <w:rPr>
          <w:rFonts w:ascii="Segoe UI" w:hAnsi="Segoe UI" w:cs="Segoe UI"/>
        </w:rPr>
        <w:t xml:space="preserve"> podle objednaného rozsahu provozu vlaků (bez ohledu na to, zda je vlak veden jednotkou (1x EMU400) nebo soupravou (2xEMU400)) pro konkrétní rok, dle metodiky: Doba od odjezdu prvního vlaku do příjezdu posledního vlaku v rámci předpokládaného zjednodušeného oběhu vozidel dle Rámcového jízdního řádu s tím, že do této doby nejsou započteny časy mezi vlaky, pokud je rozdíl mezi příjezdem a</w:t>
      </w:r>
      <w:r w:rsidR="00C70CAD">
        <w:rPr>
          <w:rFonts w:ascii="Segoe UI" w:hAnsi="Segoe UI" w:cs="Segoe UI"/>
        </w:rPr>
        <w:t> </w:t>
      </w:r>
      <w:r w:rsidR="00983FFC" w:rsidRPr="00983FFC">
        <w:rPr>
          <w:rFonts w:ascii="Segoe UI" w:hAnsi="Segoe UI" w:cs="Segoe UI"/>
        </w:rPr>
        <w:t>odjezdem následujícího vlaku delší než 4 hodiny. U vlaků vedených soupravou se do výpočtu zahrnují pouze soupravy s nižším číslem dne oběhu dle příslušného Rámcového jízdního řádu.</w:t>
      </w:r>
    </w:p>
    <w:p w14:paraId="179F8F1E" w14:textId="6000ECE0" w:rsidR="003C196E" w:rsidRPr="00FA5FEF" w:rsidRDefault="00511DB9" w:rsidP="00D050E7">
      <w:pPr>
        <w:numPr>
          <w:ilvl w:val="1"/>
          <w:numId w:val="32"/>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pokladních hodin může být změněn oproti Výchozímu počtu pokladních hodin stanovenému v příloze </w:t>
      </w:r>
      <w:r w:rsidR="00092679">
        <w:rPr>
          <w:rFonts w:ascii="Segoe UI" w:hAnsi="Segoe UI" w:cs="Segoe UI"/>
        </w:rPr>
        <w:t>FM</w:t>
      </w:r>
      <w:r w:rsidRPr="00FA5FEF">
        <w:rPr>
          <w:rFonts w:ascii="Segoe UI" w:hAnsi="Segoe UI" w:cs="Segoe UI"/>
        </w:rPr>
        <w:t xml:space="preserve"> Smlouvy, a to nejvýše o 100 % Výchozího počtu pokladních hodin </w:t>
      </w:r>
      <w:r w:rsidR="004C7597" w:rsidRPr="00FA5FEF">
        <w:rPr>
          <w:rFonts w:ascii="Segoe UI" w:hAnsi="Segoe UI" w:cs="Segoe UI"/>
        </w:rPr>
        <w:t xml:space="preserve">obou objednatelů </w:t>
      </w:r>
      <w:r w:rsidRPr="00FA5FEF">
        <w:rPr>
          <w:rFonts w:ascii="Segoe UI" w:hAnsi="Segoe UI" w:cs="Segoe UI"/>
        </w:rPr>
        <w:t xml:space="preserve">na kalendářní rok, pokud se Smluvní strany nedohodnou jinak. </w:t>
      </w:r>
      <w:r w:rsidR="00A51221" w:rsidRPr="00A51221">
        <w:rPr>
          <w:rFonts w:ascii="Segoe UI" w:hAnsi="Segoe UI" w:cs="Segoe UI"/>
        </w:rPr>
        <w:t xml:space="preserve">Toto omezení však neplatí, pokud Objednatel sdělí Dopravci svůj </w:t>
      </w:r>
      <w:r w:rsidR="00A51221" w:rsidRPr="00A51221">
        <w:rPr>
          <w:rFonts w:ascii="Segoe UI" w:hAnsi="Segoe UI" w:cs="Segoe UI"/>
        </w:rPr>
        <w:lastRenderedPageBreak/>
        <w:t>požadavek na změnu alespoň 24 měsíců před účinností této změny.</w:t>
      </w:r>
      <w:r w:rsidR="00A51221">
        <w:rPr>
          <w:rFonts w:ascii="Segoe UI" w:hAnsi="Segoe UI" w:cs="Segoe UI"/>
        </w:rPr>
        <w:t xml:space="preserve"> </w:t>
      </w:r>
      <w:r w:rsidRPr="00FA5FEF">
        <w:rPr>
          <w:rFonts w:ascii="Segoe UI" w:hAnsi="Segoe UI" w:cs="Segoe UI"/>
        </w:rPr>
        <w:t>Pokud je Objednávka stanovena na období kratší než kalendářní rok, Výchozí počet pokladních hodin se pro účely stanovení limitu přepočítá poměrně podle počtu dnů daného období vůči celkovému počtu dnů kalendářního roku (tj. období, na které je Objednávka stanovena, děleno 365</w:t>
      </w:r>
      <w:r w:rsidR="00F60FAA">
        <w:rPr>
          <w:rFonts w:ascii="Segoe UI" w:hAnsi="Segoe UI" w:cs="Segoe UI"/>
        </w:rPr>
        <w:t xml:space="preserve"> resp. 366 v přestupném roce</w:t>
      </w:r>
      <w:r w:rsidRPr="00FA5FEF">
        <w:rPr>
          <w:rFonts w:ascii="Segoe UI" w:hAnsi="Segoe UI" w:cs="Segoe UI"/>
        </w:rPr>
        <w:t xml:space="preserve">). Zároveň platí, že minimální rozsah Objednaného počtu pokladních hodin může být </w:t>
      </w:r>
      <w:r w:rsidR="005152B8" w:rsidRPr="00FA5FEF">
        <w:rPr>
          <w:rFonts w:ascii="Segoe UI" w:hAnsi="Segoe UI" w:cs="Segoe UI"/>
        </w:rPr>
        <w:t xml:space="preserve">za oba objednatele </w:t>
      </w:r>
      <w:r w:rsidRPr="00FA5FEF">
        <w:rPr>
          <w:rFonts w:ascii="Segoe UI" w:hAnsi="Segoe UI" w:cs="Segoe UI"/>
        </w:rPr>
        <w:t xml:space="preserve">0 % Výchozího počtu pokladních hodin </w:t>
      </w:r>
      <w:r w:rsidR="005152B8" w:rsidRPr="00FA5FEF">
        <w:rPr>
          <w:rFonts w:ascii="Segoe UI" w:hAnsi="Segoe UI" w:cs="Segoe UI"/>
        </w:rPr>
        <w:t xml:space="preserve">obou objednatelů </w:t>
      </w:r>
      <w:r w:rsidRPr="00FA5FEF">
        <w:rPr>
          <w:rFonts w:ascii="Segoe UI" w:hAnsi="Segoe UI" w:cs="Segoe UI"/>
        </w:rPr>
        <w:t xml:space="preserve">a maximální rozsah </w:t>
      </w:r>
      <w:r w:rsidR="005152B8" w:rsidRPr="00FA5FEF">
        <w:rPr>
          <w:rFonts w:ascii="Segoe UI" w:hAnsi="Segoe UI" w:cs="Segoe UI"/>
        </w:rPr>
        <w:t xml:space="preserve">může za oba objednatele činit až </w:t>
      </w:r>
      <w:r w:rsidRPr="00FA5FEF">
        <w:rPr>
          <w:rFonts w:ascii="Segoe UI" w:hAnsi="Segoe UI" w:cs="Segoe UI"/>
        </w:rPr>
        <w:t xml:space="preserve">150 % Výchozího počtu pokladních hodin </w:t>
      </w:r>
      <w:r w:rsidR="004C7597" w:rsidRPr="00FA5FEF">
        <w:rPr>
          <w:rFonts w:ascii="Segoe UI" w:hAnsi="Segoe UI" w:cs="Segoe UI"/>
        </w:rPr>
        <w:t xml:space="preserve">obou objednatelů </w:t>
      </w:r>
      <w:r w:rsidRPr="00FA5FEF">
        <w:rPr>
          <w:rFonts w:ascii="Segoe UI" w:hAnsi="Segoe UI" w:cs="Segoe UI"/>
        </w:rPr>
        <w:t>na kalendářní rok, pokud se Smluvní strany nedohodnou jinak.</w:t>
      </w:r>
      <w:r w:rsidR="00913349" w:rsidRPr="00FA5FEF">
        <w:rPr>
          <w:rFonts w:ascii="Segoe UI" w:hAnsi="Segoe UI" w:cs="Segoe UI"/>
        </w:rPr>
        <w:t xml:space="preserve"> </w:t>
      </w:r>
      <w:r w:rsidR="003C196E" w:rsidRPr="00FA5FEF">
        <w:rPr>
          <w:rFonts w:ascii="Segoe UI" w:hAnsi="Segoe UI" w:cs="Segoe UI"/>
        </w:rPr>
        <w:t xml:space="preserve">Pro účely stanovení Objednaného počtu pokladních hodin zašle Objednatel Dopravci Předběžnou poptávku nejpozději 9 měsíců před požadovanou změnou a následně Objednávku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V případě požadované Změny Objednávky postupuje Objednatel obdobně, přičemž zašle Předběžnou změnovou poptávku nejpozději 9 měsíců před požadovanou změnou a 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w:t>
      </w:r>
      <w:r w:rsidR="00C1296F" w:rsidRPr="00FA5FEF">
        <w:rPr>
          <w:rFonts w:ascii="Segoe UI" w:hAnsi="Segoe UI" w:cs="Segoe UI"/>
        </w:rPr>
        <w:t>Pokud však požadovaná Změna Objednávky</w:t>
      </w:r>
      <w:r w:rsidR="00C1296F">
        <w:rPr>
          <w:rFonts w:ascii="Segoe UI" w:hAnsi="Segoe UI" w:cs="Segoe UI"/>
        </w:rPr>
        <w:t xml:space="preserve"> v průběhu kalendářního roku</w:t>
      </w:r>
      <w:r w:rsidR="00C1296F" w:rsidRPr="00FA5FEF">
        <w:rPr>
          <w:rFonts w:ascii="Segoe UI" w:hAnsi="Segoe UI" w:cs="Segoe UI"/>
        </w:rPr>
        <w:t xml:space="preserve"> za oba objednatele nepřesahuje 5 %</w:t>
      </w:r>
      <w:r w:rsidR="003C196E" w:rsidRPr="00FA5FEF">
        <w:rPr>
          <w:rFonts w:ascii="Segoe UI" w:hAnsi="Segoe UI" w:cs="Segoe UI"/>
        </w:rPr>
        <w:t xml:space="preserve"> Objednaného počtu pokladních hodin</w:t>
      </w:r>
      <w:r w:rsidR="005152B8" w:rsidRPr="00FA5FEF">
        <w:rPr>
          <w:rFonts w:ascii="Segoe UI" w:hAnsi="Segoe UI" w:cs="Segoe UI"/>
        </w:rPr>
        <w:t xml:space="preserve"> obou objednatelů</w:t>
      </w:r>
      <w:r w:rsidR="003C196E" w:rsidRPr="00FA5FEF">
        <w:rPr>
          <w:rFonts w:ascii="Segoe UI" w:hAnsi="Segoe UI" w:cs="Segoe UI"/>
        </w:rPr>
        <w:t xml:space="preserve">, lhůty se zkracují na 2 měsíce pro zaslání Předběžné změnové poptávky a 1 měsíc pro zaslání Změny Objednávky před požadovanou změnou, pokud se Smluvní strany nedohodnou jinak. </w:t>
      </w:r>
      <w:r w:rsidR="00C1296F" w:rsidRPr="00FA5FEF">
        <w:rPr>
          <w:rFonts w:ascii="Segoe UI" w:hAnsi="Segoe UI" w:cs="Segoe UI"/>
        </w:rPr>
        <w:t xml:space="preserve">U Změn Objednávky nepřevyšujících </w:t>
      </w:r>
      <w:r w:rsidR="00C1296F">
        <w:rPr>
          <w:rFonts w:ascii="Segoe UI" w:hAnsi="Segoe UI" w:cs="Segoe UI"/>
        </w:rPr>
        <w:t>v průběhu kalendářního roku</w:t>
      </w:r>
      <w:r w:rsidR="00C1296F" w:rsidRPr="00FA5FEF">
        <w:rPr>
          <w:rFonts w:ascii="Segoe UI" w:hAnsi="Segoe UI" w:cs="Segoe UI"/>
        </w:rPr>
        <w:t xml:space="preserve"> za oba objednatele 1 %</w:t>
      </w:r>
      <w:r w:rsidR="003C196E" w:rsidRPr="00FA5FEF">
        <w:rPr>
          <w:rFonts w:ascii="Segoe UI" w:hAnsi="Segoe UI" w:cs="Segoe UI"/>
        </w:rPr>
        <w:t xml:space="preserve"> Objednaného počtu pokladních hodin </w:t>
      </w:r>
      <w:r w:rsidR="005152B8"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 pracovních dnů a</w:t>
      </w:r>
      <w:r w:rsidR="00C70CAD">
        <w:rPr>
          <w:rFonts w:ascii="Segoe UI" w:hAnsi="Segoe UI" w:cs="Segoe UI"/>
        </w:rPr>
        <w:t> </w:t>
      </w:r>
      <w:r w:rsidR="003C196E" w:rsidRPr="00FA5FEF">
        <w:rPr>
          <w:rFonts w:ascii="Segoe UI" w:hAnsi="Segoe UI" w:cs="Segoe UI"/>
        </w:rPr>
        <w:t>Změnu Objednávky nejpozději 2 pracovní dny před požadovanou změnou, pokud se Smluvní strany nedohodnou jinak.</w:t>
      </w:r>
      <w:r w:rsidR="00EC2A85" w:rsidRPr="00FA5FEF">
        <w:rPr>
          <w:rFonts w:ascii="Segoe UI" w:hAnsi="Segoe UI" w:cs="Segoe UI"/>
        </w:rPr>
        <w:t xml:space="preserve"> </w:t>
      </w:r>
      <w:r w:rsidR="00082364" w:rsidRPr="00FA5FEF">
        <w:rPr>
          <w:rFonts w:ascii="Segoe UI" w:hAnsi="Segoe UI" w:cs="Segoe UI"/>
        </w:rPr>
        <w:t>Objednatel stanoví</w:t>
      </w:r>
      <w:r w:rsidR="00160C61" w:rsidRPr="00FA5FEF">
        <w:rPr>
          <w:rFonts w:ascii="Segoe UI" w:hAnsi="Segoe UI" w:cs="Segoe UI"/>
        </w:rPr>
        <w:t xml:space="preserve"> podrobnosti změny, zejména na</w:t>
      </w:r>
      <w:r w:rsidR="00082364" w:rsidRPr="00FA5FEF">
        <w:rPr>
          <w:rFonts w:ascii="Segoe UI" w:hAnsi="Segoe UI" w:cs="Segoe UI"/>
        </w:rPr>
        <w:t xml:space="preserve"> které pokladní místo </w:t>
      </w:r>
      <w:r w:rsidR="00160C61" w:rsidRPr="00FA5FEF">
        <w:rPr>
          <w:rFonts w:ascii="Segoe UI" w:hAnsi="Segoe UI" w:cs="Segoe UI"/>
        </w:rPr>
        <w:t xml:space="preserve">nebo pokladní místa se změna vztahuje a v jakém rozsahu. </w:t>
      </w:r>
      <w:r w:rsidR="00EC2A85" w:rsidRPr="00FA5FEF">
        <w:rPr>
          <w:rFonts w:ascii="Segoe UI" w:hAnsi="Segoe UI" w:cs="Segoe UI"/>
        </w:rPr>
        <w:t xml:space="preserve">Změny Kompenzace vyplývající ze změny Objednaného počtu pokladních hodin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p>
    <w:p w14:paraId="5C699DC9" w14:textId="7011CE9B" w:rsidR="003C196E" w:rsidRPr="00FA5FEF" w:rsidRDefault="00511DB9" w:rsidP="00D050E7">
      <w:pPr>
        <w:numPr>
          <w:ilvl w:val="1"/>
          <w:numId w:val="32"/>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hodin provozu ostrahy může být změněn oproti Výchozímu počtu hodin provozu ostrahy stanovenému v příloze </w:t>
      </w:r>
      <w:r w:rsidR="00092679">
        <w:rPr>
          <w:rFonts w:ascii="Segoe UI" w:hAnsi="Segoe UI" w:cs="Segoe UI"/>
        </w:rPr>
        <w:t>FM</w:t>
      </w:r>
      <w:r w:rsidRPr="00FA5FEF">
        <w:rPr>
          <w:rFonts w:ascii="Segoe UI" w:hAnsi="Segoe UI" w:cs="Segoe UI"/>
        </w:rPr>
        <w:t xml:space="preserve"> Smlouvy, a to nejvýše o 34 % Výchozího počtu hodin provozu ostrahy </w:t>
      </w:r>
      <w:r w:rsidR="005152B8" w:rsidRPr="00FA5FEF">
        <w:rPr>
          <w:rFonts w:ascii="Segoe UI" w:hAnsi="Segoe UI" w:cs="Segoe UI"/>
        </w:rPr>
        <w:t xml:space="preserve">obou objednatelů </w:t>
      </w:r>
      <w:r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Pr="00FA5FEF">
        <w:rPr>
          <w:rFonts w:ascii="Segoe UI" w:hAnsi="Segoe UI" w:cs="Segoe UI"/>
        </w:rPr>
        <w:t>Pokud je Objednávka stanovena na období kratší než kalendářní rok, Výchozí počet hodin provozu ostrahy se pro účely stanovení limitu přepočítá poměrně podle počtu dnů daného období vůči celkovému počtu dnů kalendářního roku (tj. období, na které je Objednávka stanovena, děleno 365</w:t>
      </w:r>
      <w:r w:rsidR="005C2EC9" w:rsidRPr="005C2EC9">
        <w:rPr>
          <w:rFonts w:ascii="Segoe UI" w:hAnsi="Segoe UI" w:cs="Segoe UI"/>
        </w:rPr>
        <w:t xml:space="preserve"> resp. 366 v přestupném roce</w:t>
      </w:r>
      <w:r w:rsidRPr="00FA5FEF">
        <w:rPr>
          <w:rFonts w:ascii="Segoe UI" w:hAnsi="Segoe UI" w:cs="Segoe UI"/>
        </w:rPr>
        <w:t xml:space="preserve">). Zároveň platí, že minimální rozsah Objednaného počtu hodin provozu ostrahy může být </w:t>
      </w:r>
      <w:r w:rsidR="005152B8" w:rsidRPr="00FA5FEF">
        <w:rPr>
          <w:rFonts w:ascii="Segoe UI" w:hAnsi="Segoe UI" w:cs="Segoe UI"/>
        </w:rPr>
        <w:t xml:space="preserve">za oba objednatele </w:t>
      </w:r>
      <w:r w:rsidRPr="00FA5FEF">
        <w:rPr>
          <w:rFonts w:ascii="Segoe UI" w:hAnsi="Segoe UI" w:cs="Segoe UI"/>
        </w:rPr>
        <w:t xml:space="preserve">0 % Výchozího počtu hodin provozu ostrahy </w:t>
      </w:r>
      <w:r w:rsidR="005152B8" w:rsidRPr="00FA5FEF">
        <w:rPr>
          <w:rFonts w:ascii="Segoe UI" w:hAnsi="Segoe UI" w:cs="Segoe UI"/>
        </w:rPr>
        <w:t xml:space="preserve">obou objednatelů </w:t>
      </w:r>
      <w:r w:rsidRPr="00FA5FEF">
        <w:rPr>
          <w:rFonts w:ascii="Segoe UI" w:hAnsi="Segoe UI" w:cs="Segoe UI"/>
        </w:rPr>
        <w:t xml:space="preserve">a maximální rozsah </w:t>
      </w:r>
      <w:r w:rsidR="005152B8" w:rsidRPr="00FA5FEF">
        <w:rPr>
          <w:rFonts w:ascii="Segoe UI" w:hAnsi="Segoe UI" w:cs="Segoe UI"/>
        </w:rPr>
        <w:t xml:space="preserve">může za oba objednatele činit až </w:t>
      </w:r>
      <w:r w:rsidRPr="00FA5FEF">
        <w:rPr>
          <w:rFonts w:ascii="Segoe UI" w:hAnsi="Segoe UI" w:cs="Segoe UI"/>
        </w:rPr>
        <w:t xml:space="preserve">150 % Výchozího počtu hodin provozu ostrahy </w:t>
      </w:r>
      <w:r w:rsidR="005152B8" w:rsidRPr="00FA5FEF">
        <w:rPr>
          <w:rFonts w:ascii="Segoe UI" w:hAnsi="Segoe UI" w:cs="Segoe UI"/>
        </w:rPr>
        <w:t xml:space="preserve">obou objednatelů </w:t>
      </w:r>
      <w:r w:rsidRPr="00FA5FEF">
        <w:rPr>
          <w:rFonts w:ascii="Segoe UI" w:hAnsi="Segoe UI" w:cs="Segoe UI"/>
        </w:rPr>
        <w:t>na kalendářní rok, pokud se Smluvní strany nedohodnou jinak.</w:t>
      </w:r>
      <w:r w:rsidR="003C196E" w:rsidRPr="00FA5FEF">
        <w:rPr>
          <w:rFonts w:ascii="Segoe UI" w:hAnsi="Segoe UI" w:cs="Segoe UI"/>
        </w:rPr>
        <w:t xml:space="preserve"> Pro účely stanovení Objednaného počtu hodin provozu ostrahy zašle Objednatel Dopravci </w:t>
      </w:r>
      <w:r w:rsidR="003C196E" w:rsidRPr="00FA5FEF">
        <w:rPr>
          <w:rFonts w:ascii="Segoe UI" w:hAnsi="Segoe UI" w:cs="Segoe UI"/>
        </w:rPr>
        <w:lastRenderedPageBreak/>
        <w:t xml:space="preserve">Předběžnou poptávku nejpozději 9 měsíců před požadovanou změnou a následně Objednávku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před požadovanou změnou, pokud se Smluvní strany nedohodnou jinak. V případě požadované Změny Objednávky postupuje Objednatel obdobně, přičemž zašle Předběžnou změnovou poptávku nejpozději 9 měsíců před požadovanou změnou a</w:t>
      </w:r>
      <w:r w:rsidRPr="00FA5FEF">
        <w:rPr>
          <w:rFonts w:ascii="Segoe UI" w:hAnsi="Segoe UI" w:cs="Segoe UI"/>
        </w:rPr>
        <w:t> </w:t>
      </w:r>
      <w:r w:rsidR="003C196E" w:rsidRPr="00FA5FEF">
        <w:rPr>
          <w:rFonts w:ascii="Segoe UI" w:hAnsi="Segoe UI" w:cs="Segoe UI"/>
        </w:rPr>
        <w:t xml:space="preserve">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w:t>
      </w:r>
      <w:r w:rsidR="00C1296F" w:rsidRPr="00FA5FEF">
        <w:rPr>
          <w:rFonts w:ascii="Segoe UI" w:hAnsi="Segoe UI" w:cs="Segoe UI"/>
        </w:rPr>
        <w:t>Pokud však požadovaná Změna Objednávky</w:t>
      </w:r>
      <w:r w:rsidR="00C1296F">
        <w:rPr>
          <w:rFonts w:ascii="Segoe UI" w:hAnsi="Segoe UI" w:cs="Segoe UI"/>
        </w:rPr>
        <w:t xml:space="preserve"> v průběhu kalendářního roku</w:t>
      </w:r>
      <w:r w:rsidR="00C1296F" w:rsidRPr="00FA5FEF">
        <w:rPr>
          <w:rFonts w:ascii="Segoe UI" w:hAnsi="Segoe UI" w:cs="Segoe UI"/>
        </w:rPr>
        <w:t xml:space="preserve"> za oba objednatele nepřesahuje 5 %</w:t>
      </w:r>
      <w:r w:rsidR="003C196E" w:rsidRPr="00FA5FEF">
        <w:rPr>
          <w:rFonts w:ascii="Segoe UI" w:hAnsi="Segoe UI" w:cs="Segoe UI"/>
        </w:rPr>
        <w:t xml:space="preserve"> Objednaného počtu hodin provozu ostrahy</w:t>
      </w:r>
      <w:r w:rsidR="005152B8" w:rsidRPr="00FA5FEF">
        <w:rPr>
          <w:rFonts w:ascii="Segoe UI" w:hAnsi="Segoe UI" w:cs="Segoe UI"/>
        </w:rPr>
        <w:t xml:space="preserve"> obou objednatelů</w:t>
      </w:r>
      <w:r w:rsidR="003C196E" w:rsidRPr="00FA5FEF">
        <w:rPr>
          <w:rFonts w:ascii="Segoe UI" w:hAnsi="Segoe UI" w:cs="Segoe UI"/>
        </w:rPr>
        <w:t>, lhůty se zkracují na 2</w:t>
      </w:r>
      <w:r w:rsidR="00C70CAD">
        <w:rPr>
          <w:rFonts w:ascii="Segoe UI" w:hAnsi="Segoe UI" w:cs="Segoe UI"/>
        </w:rPr>
        <w:t> </w:t>
      </w:r>
      <w:r w:rsidR="003C196E" w:rsidRPr="00FA5FEF">
        <w:rPr>
          <w:rFonts w:ascii="Segoe UI" w:hAnsi="Segoe UI" w:cs="Segoe UI"/>
        </w:rPr>
        <w:t>měsíce pro zaslání Předběžné změnové poptávky a 1 měsíc pro zaslání Změny Objednávky před požadovanou změnou, pokud se Smluvní strany nedohodnou jinak. U</w:t>
      </w:r>
      <w:r w:rsidR="00C70CAD">
        <w:rPr>
          <w:rFonts w:ascii="Segoe UI" w:hAnsi="Segoe UI" w:cs="Segoe UI"/>
        </w:rPr>
        <w:t> </w:t>
      </w:r>
      <w:r w:rsidR="003C196E" w:rsidRPr="00FA5FEF">
        <w:rPr>
          <w:rFonts w:ascii="Segoe UI" w:hAnsi="Segoe UI" w:cs="Segoe UI"/>
        </w:rPr>
        <w:t xml:space="preserve">Změn Objednávky nepřevyšujících </w:t>
      </w:r>
      <w:r w:rsidR="00C1296F">
        <w:rPr>
          <w:rFonts w:ascii="Segoe UI" w:hAnsi="Segoe UI" w:cs="Segoe UI"/>
        </w:rPr>
        <w:t>v průběhu kalendářního roku</w:t>
      </w:r>
      <w:r w:rsidR="00C1296F" w:rsidRPr="00FA5FEF">
        <w:rPr>
          <w:rFonts w:ascii="Segoe UI" w:hAnsi="Segoe UI" w:cs="Segoe UI"/>
        </w:rPr>
        <w:t xml:space="preserve"> </w:t>
      </w:r>
      <w:r w:rsidR="00AD412A" w:rsidRPr="00FA5FEF">
        <w:rPr>
          <w:rFonts w:ascii="Segoe UI" w:hAnsi="Segoe UI" w:cs="Segoe UI"/>
        </w:rPr>
        <w:t xml:space="preserve">za oba objednatele </w:t>
      </w:r>
      <w:r w:rsidR="003C196E" w:rsidRPr="00FA5FEF">
        <w:rPr>
          <w:rFonts w:ascii="Segoe UI" w:hAnsi="Segoe UI" w:cs="Segoe UI"/>
        </w:rPr>
        <w:t>1</w:t>
      </w:r>
      <w:r w:rsidR="00C70CAD">
        <w:rPr>
          <w:rFonts w:ascii="Segoe UI" w:hAnsi="Segoe UI" w:cs="Segoe UI"/>
        </w:rPr>
        <w:t> </w:t>
      </w:r>
      <w:r w:rsidR="003C196E" w:rsidRPr="00FA5FEF">
        <w:rPr>
          <w:rFonts w:ascii="Segoe UI" w:hAnsi="Segoe UI" w:cs="Segoe UI"/>
        </w:rPr>
        <w:t xml:space="preserve">% Objednaného počtu hodin provozu ostrahy </w:t>
      </w:r>
      <w:r w:rsidR="005152B8"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 pracovních dnů a Změnu Objednávky nejpozději 2 pracovní dny před požadovanou změnou, pokud se Smluvní strany nedohodnou jinak.</w:t>
      </w:r>
      <w:r w:rsidR="00EC2A85" w:rsidRPr="00FA5FEF">
        <w:rPr>
          <w:rFonts w:ascii="Segoe UI" w:hAnsi="Segoe UI" w:cs="Segoe UI"/>
        </w:rPr>
        <w:t xml:space="preserve"> </w:t>
      </w:r>
      <w:r w:rsidR="00160C61" w:rsidRPr="00FA5FEF">
        <w:rPr>
          <w:rFonts w:ascii="Segoe UI" w:hAnsi="Segoe UI" w:cs="Segoe UI"/>
        </w:rPr>
        <w:t xml:space="preserve">Objednatel stanoví podrobnosti změny, zejména na které dopravní výkony se změna vztahuje a v jakém rozsahu. </w:t>
      </w:r>
      <w:r w:rsidR="00EC2A85" w:rsidRPr="00FA5FEF">
        <w:rPr>
          <w:rFonts w:ascii="Segoe UI" w:hAnsi="Segoe UI" w:cs="Segoe UI"/>
        </w:rPr>
        <w:t xml:space="preserve">Změny Kompenzace vyplývající ze změny Objednaného počtu hodin provozu ostrahy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p>
    <w:p w14:paraId="70979DD2" w14:textId="587079F2" w:rsidR="00413918" w:rsidRPr="00FA5FEF" w:rsidRDefault="000262F6" w:rsidP="00D050E7">
      <w:pPr>
        <w:pStyle w:val="Odstavecseseznamem"/>
        <w:numPr>
          <w:ilvl w:val="1"/>
          <w:numId w:val="32"/>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0262F6">
        <w:rPr>
          <w:rFonts w:ascii="Segoe UI" w:eastAsia="Times New Roman" w:hAnsi="Segoe UI" w:cs="Segoe UI"/>
        </w:rPr>
        <w:t>Objednatel je oprávněn kdykoli v průběhu platnosti Smlouvy měnit nebo upravovat Standardy kvality, zejména v návaznosti na vývoj technických parametrů, právního prostředí, aplikaci vyhrazených změn dle této Smlouvy (např. změny týkající se nasazení nebo odebrání vlakových čet) nebo v zájmu zlepšení kvality služeb poskytovaných cestujícím.</w:t>
      </w:r>
      <w:r>
        <w:rPr>
          <w:rFonts w:ascii="Segoe UI" w:eastAsia="Times New Roman" w:hAnsi="Segoe UI" w:cs="Segoe UI"/>
        </w:rPr>
        <w:t xml:space="preserve"> </w:t>
      </w:r>
      <w:r w:rsidR="00C43FFB" w:rsidRPr="00FA5FEF">
        <w:rPr>
          <w:rFonts w:ascii="Segoe UI" w:eastAsia="Times New Roman" w:hAnsi="Segoe UI" w:cs="Segoe UI"/>
        </w:rPr>
        <w:t>Objednatel je povinen oznámit Dopravci zamýšlené změny nebo úpravy Standardů kvality písemně nejméně jeden (1) měsíc před zamýšlenou účinností těchto změn, přičemž oznámení musí obsahovat konkrétní znění změněného dokumentu a</w:t>
      </w:r>
      <w:r w:rsidR="00C70CAD">
        <w:rPr>
          <w:rFonts w:ascii="Segoe UI" w:eastAsia="Times New Roman" w:hAnsi="Segoe UI" w:cs="Segoe UI"/>
        </w:rPr>
        <w:t> </w:t>
      </w:r>
      <w:r w:rsidR="00C43FFB" w:rsidRPr="00FA5FEF">
        <w:rPr>
          <w:rFonts w:ascii="Segoe UI" w:eastAsia="Times New Roman" w:hAnsi="Segoe UI" w:cs="Segoe UI"/>
        </w:rPr>
        <w:t xml:space="preserve">lhůtu pro přijetí nezbytných opatření k implementaci změn. Změny Standardů kvality </w:t>
      </w:r>
      <w:bookmarkStart w:id="18" w:name="_Hlk188540401"/>
      <w:r w:rsidR="00206A7D">
        <w:rPr>
          <w:rFonts w:ascii="Segoe UI" w:eastAsia="Times New Roman" w:hAnsi="Segoe UI" w:cs="Segoe UI"/>
        </w:rPr>
        <w:t>a</w:t>
      </w:r>
      <w:r w:rsidR="00C70CAD">
        <w:rPr>
          <w:rFonts w:ascii="Segoe UI" w:eastAsia="Times New Roman" w:hAnsi="Segoe UI" w:cs="Segoe UI"/>
        </w:rPr>
        <w:t> </w:t>
      </w:r>
      <w:r w:rsidR="00206A7D">
        <w:rPr>
          <w:rFonts w:ascii="Segoe UI" w:eastAsia="Times New Roman" w:hAnsi="Segoe UI" w:cs="Segoe UI"/>
        </w:rPr>
        <w:t xml:space="preserve">případné související změny smluvních pokut </w:t>
      </w:r>
      <w:bookmarkEnd w:id="18"/>
      <w:r w:rsidR="00C43FFB" w:rsidRPr="00FA5FEF">
        <w:rPr>
          <w:rFonts w:ascii="Segoe UI" w:eastAsia="Times New Roman" w:hAnsi="Segoe UI" w:cs="Segoe UI"/>
        </w:rPr>
        <w:t>jsou vůči Dopravci účinné dnem účinnosti změněného dokumentu, avšak ne dříve než po uplynutí uvedené lhůty, přičemž změny nemají zpětnou účinnost. Objednatel je povinen Dopravci poskytnout přiměřenou lhůtu k realizaci změn Standardů kvality, která zohlední rozsah a složitost požadovaných úprav. Pokud Dopravce prokáže, že provedení změny ve stanovené lhůtě není objektivně možné, je povinen tuto skutečnost bezodkladně oznámit Objednateli, přičemž Smluvní strany vstoupí do jednání za účelem nalezení vhodného řešení. Dopravce se zavazuje postupovat v dobré víře, vyvinout maximální úsilí a zajistit, aby Objednateli co nejdříve a</w:t>
      </w:r>
      <w:r w:rsidR="00C70CAD">
        <w:rPr>
          <w:rFonts w:ascii="Segoe UI" w:eastAsia="Times New Roman" w:hAnsi="Segoe UI" w:cs="Segoe UI"/>
        </w:rPr>
        <w:t> </w:t>
      </w:r>
      <w:r w:rsidR="00C43FFB" w:rsidRPr="00FA5FEF">
        <w:rPr>
          <w:rFonts w:ascii="Segoe UI" w:eastAsia="Times New Roman" w:hAnsi="Segoe UI" w:cs="Segoe UI"/>
        </w:rPr>
        <w:t xml:space="preserve">co nejvíce vyhověl. Náklady spojené s realizací změn Standardů kvality budou uhrazeny </w:t>
      </w:r>
      <w:r w:rsidR="00C43FFB" w:rsidRPr="00FA5FEF">
        <w:rPr>
          <w:rFonts w:ascii="Segoe UI" w:hAnsi="Segoe UI" w:cs="Segoe UI"/>
        </w:rPr>
        <w:t xml:space="preserve">postupem podle </w:t>
      </w:r>
      <w:r w:rsidR="009666B5">
        <w:rPr>
          <w:rFonts w:ascii="Segoe UI" w:hAnsi="Segoe UI" w:cs="Segoe UI"/>
        </w:rPr>
        <w:t>čl.</w:t>
      </w:r>
      <w:r w:rsidR="00CE1BA2">
        <w:rPr>
          <w:rFonts w:ascii="Segoe UI" w:hAnsi="Segoe UI" w:cs="Segoe UI"/>
        </w:rPr>
        <w:t> </w:t>
      </w:r>
      <w:r w:rsidR="009666B5">
        <w:rPr>
          <w:rFonts w:ascii="Segoe UI" w:hAnsi="Segoe UI" w:cs="Segoe UI"/>
        </w:rPr>
        <w:t>16 této Smlouvy</w:t>
      </w:r>
      <w:r w:rsidR="00C43FFB" w:rsidRPr="00FA5FEF">
        <w:rPr>
          <w:rFonts w:ascii="Segoe UI" w:eastAsia="Times New Roman" w:hAnsi="Segoe UI" w:cs="Segoe UI"/>
        </w:rPr>
        <w:t>. V případě, že změna požadavků Objednatele nebo dodatečný požadavek Objednatele povede k prokazatelné úspoře nákladů Dopravce, bude tato úspora zohledněna jako Ostatní náklady systému se záporným znaménkem a</w:t>
      </w:r>
      <w:r w:rsidR="00C70CAD">
        <w:rPr>
          <w:rFonts w:ascii="Segoe UI" w:eastAsia="Times New Roman" w:hAnsi="Segoe UI" w:cs="Segoe UI"/>
        </w:rPr>
        <w:t> </w:t>
      </w:r>
      <w:r w:rsidR="00C43FFB" w:rsidRPr="00FA5FEF">
        <w:rPr>
          <w:rFonts w:ascii="Segoe UI" w:eastAsia="Times New Roman" w:hAnsi="Segoe UI" w:cs="Segoe UI"/>
        </w:rPr>
        <w:t>uhrazena Objednateli ve skutečně prokazatelné výši.</w:t>
      </w:r>
      <w:r w:rsidR="00B461EE">
        <w:rPr>
          <w:rFonts w:ascii="Segoe UI" w:eastAsia="Times New Roman" w:hAnsi="Segoe UI" w:cs="Segoe UI"/>
        </w:rPr>
        <w:t xml:space="preserve"> </w:t>
      </w:r>
      <w:r w:rsidR="00624107" w:rsidRPr="00624107">
        <w:rPr>
          <w:rFonts w:ascii="Segoe UI" w:eastAsia="Times New Roman" w:hAnsi="Segoe UI" w:cs="Segoe UI"/>
        </w:rPr>
        <w:t>Obdobně bude postupováno v</w:t>
      </w:r>
      <w:r w:rsidR="00C70CAD">
        <w:rPr>
          <w:rFonts w:ascii="Segoe UI" w:eastAsia="Times New Roman" w:hAnsi="Segoe UI" w:cs="Segoe UI"/>
        </w:rPr>
        <w:t> </w:t>
      </w:r>
      <w:r w:rsidR="00624107" w:rsidRPr="00624107">
        <w:rPr>
          <w:rFonts w:ascii="Segoe UI" w:eastAsia="Times New Roman" w:hAnsi="Segoe UI" w:cs="Segoe UI"/>
        </w:rPr>
        <w:t>případě, že Objednatel udělí Dopravci souhlas s umístěním reklamy na Vozidlech</w:t>
      </w:r>
      <w:r w:rsidR="00624107">
        <w:rPr>
          <w:rFonts w:ascii="Segoe UI" w:eastAsia="Times New Roman" w:hAnsi="Segoe UI" w:cs="Segoe UI"/>
        </w:rPr>
        <w:t xml:space="preserve"> dle přílohy SQ této Smlouvy</w:t>
      </w:r>
      <w:r w:rsidR="00624107" w:rsidRPr="00624107">
        <w:rPr>
          <w:rFonts w:ascii="Segoe UI" w:eastAsia="Times New Roman" w:hAnsi="Segoe UI" w:cs="Segoe UI"/>
        </w:rPr>
        <w:t xml:space="preserve">. Výše Ostatních nákladů systému se záporným znaménkem </w:t>
      </w:r>
      <w:r w:rsidR="00624107" w:rsidRPr="00624107">
        <w:rPr>
          <w:rFonts w:ascii="Segoe UI" w:eastAsia="Times New Roman" w:hAnsi="Segoe UI" w:cs="Segoe UI"/>
        </w:rPr>
        <w:lastRenderedPageBreak/>
        <w:t xml:space="preserve">bude v takovém případě stanovena dohodou Smluvních stran, která bude zohledňovat prokazatelné dopady reklamy na náklady </w:t>
      </w:r>
      <w:r w:rsidR="00624107">
        <w:rPr>
          <w:rFonts w:ascii="Segoe UI" w:eastAsia="Times New Roman" w:hAnsi="Segoe UI" w:cs="Segoe UI"/>
        </w:rPr>
        <w:t xml:space="preserve">a výnosy </w:t>
      </w:r>
      <w:r w:rsidR="00624107" w:rsidRPr="00624107">
        <w:rPr>
          <w:rFonts w:ascii="Segoe UI" w:eastAsia="Times New Roman" w:hAnsi="Segoe UI" w:cs="Segoe UI"/>
        </w:rPr>
        <w:t>Dopravce</w:t>
      </w:r>
      <w:r w:rsidR="00624107">
        <w:rPr>
          <w:rFonts w:ascii="Segoe UI" w:eastAsia="Times New Roman" w:hAnsi="Segoe UI" w:cs="Segoe UI"/>
        </w:rPr>
        <w:t xml:space="preserve"> a případný podíl na těchto výnosech pro Objednatele</w:t>
      </w:r>
      <w:r w:rsidR="00624107" w:rsidRPr="00624107">
        <w:rPr>
          <w:rFonts w:ascii="Segoe UI" w:eastAsia="Times New Roman" w:hAnsi="Segoe UI" w:cs="Segoe UI"/>
        </w:rPr>
        <w:t>.</w:t>
      </w:r>
    </w:p>
    <w:p w14:paraId="3514930B" w14:textId="29E9CB41" w:rsidR="0059495A" w:rsidRPr="00FA5FEF" w:rsidRDefault="0059495A" w:rsidP="00D050E7">
      <w:pPr>
        <w:pStyle w:val="Odstavecseseznamem"/>
        <w:numPr>
          <w:ilvl w:val="1"/>
          <w:numId w:val="32"/>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Times New Roman" w:hAnsi="Segoe UI" w:cs="Segoe UI"/>
        </w:rPr>
        <w:t xml:space="preserve">Objednatel si vyhrazuje právo kdykoli v průběhu trvání této Smlouvy změnit </w:t>
      </w:r>
      <w:r w:rsidR="00206A7D">
        <w:rPr>
          <w:rFonts w:ascii="Segoe UI" w:eastAsia="Times New Roman" w:hAnsi="Segoe UI" w:cs="Segoe UI"/>
        </w:rPr>
        <w:t>grafické</w:t>
      </w:r>
      <w:r w:rsidR="00206A7D" w:rsidRPr="00FA5FEF">
        <w:rPr>
          <w:rFonts w:ascii="Segoe UI" w:eastAsia="Times New Roman" w:hAnsi="Segoe UI" w:cs="Segoe UI"/>
        </w:rPr>
        <w:t xml:space="preserve"> </w:t>
      </w:r>
      <w:r w:rsidRPr="00FA5FEF">
        <w:rPr>
          <w:rFonts w:ascii="Segoe UI" w:eastAsia="Times New Roman" w:hAnsi="Segoe UI" w:cs="Segoe UI"/>
        </w:rPr>
        <w:t xml:space="preserve">řešení exteriéru nebo interiéru </w:t>
      </w:r>
      <w:r w:rsidR="00206A7D">
        <w:rPr>
          <w:rFonts w:ascii="Segoe UI" w:eastAsia="Times New Roman" w:hAnsi="Segoe UI" w:cs="Segoe UI"/>
        </w:rPr>
        <w:t>V</w:t>
      </w:r>
      <w:r w:rsidR="00206A7D" w:rsidRPr="00FA5FEF">
        <w:rPr>
          <w:rFonts w:ascii="Segoe UI" w:eastAsia="Times New Roman" w:hAnsi="Segoe UI" w:cs="Segoe UI"/>
        </w:rPr>
        <w:t>ozidel</w:t>
      </w:r>
      <w:r w:rsidRPr="00FA5FEF">
        <w:rPr>
          <w:rFonts w:ascii="Segoe UI" w:eastAsia="Times New Roman" w:hAnsi="Segoe UI" w:cs="Segoe UI"/>
        </w:rPr>
        <w:t>. Dopravce je povinen požadované změny realizovat ve lhůtách přiměřených jejich povaze a rozsahu. Náklady na realizaci těchto změn budou uhrazeny</w:t>
      </w:r>
      <w:r w:rsidRPr="00FA5FEF">
        <w:rPr>
          <w:rFonts w:ascii="Segoe UI" w:hAnsi="Segoe UI" w:cs="Segoe UI"/>
        </w:rPr>
        <w:t xml:space="preserve"> postupem podle </w:t>
      </w:r>
      <w:r w:rsidR="009666B5">
        <w:rPr>
          <w:rFonts w:ascii="Segoe UI" w:hAnsi="Segoe UI" w:cs="Segoe UI"/>
        </w:rPr>
        <w:t>čl. 16 této Smlouvy</w:t>
      </w:r>
      <w:r w:rsidRPr="00FA5FEF">
        <w:rPr>
          <w:rFonts w:ascii="Segoe UI" w:eastAsia="Times New Roman" w:hAnsi="Segoe UI" w:cs="Segoe UI"/>
        </w:rPr>
        <w:t>.</w:t>
      </w:r>
    </w:p>
    <w:p w14:paraId="6AEEC31F" w14:textId="23102B76" w:rsidR="004800E9" w:rsidRPr="00FA5FEF" w:rsidRDefault="00A67B9F" w:rsidP="00D050E7">
      <w:pPr>
        <w:pStyle w:val="Odstavecseseznamem"/>
        <w:numPr>
          <w:ilvl w:val="1"/>
          <w:numId w:val="32"/>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Times New Roman" w:hAnsi="Segoe UI" w:cs="Segoe UI"/>
        </w:rPr>
        <w:t>V případě, že Řádná vozidla nebudou k dispozici po celý kalendářní rok, a to z důvodu pozdějšího zahájení provozu nebo jejich nedostupnosti, bude tato situace řešena jako Ostatní náklady systému s</w:t>
      </w:r>
      <w:r w:rsidR="00CE7ADE" w:rsidRPr="00FA5FEF">
        <w:rPr>
          <w:rFonts w:ascii="Segoe UI" w:eastAsia="Times New Roman" w:hAnsi="Segoe UI" w:cs="Segoe UI"/>
        </w:rPr>
        <w:t>e</w:t>
      </w:r>
      <w:r w:rsidRPr="00FA5FEF">
        <w:rPr>
          <w:rFonts w:ascii="Segoe UI" w:eastAsia="Times New Roman" w:hAnsi="Segoe UI" w:cs="Segoe UI"/>
        </w:rPr>
        <w:t xml:space="preserve"> </w:t>
      </w:r>
      <w:r w:rsidR="00CE7ADE" w:rsidRPr="00FA5FEF">
        <w:rPr>
          <w:rFonts w:ascii="Segoe UI" w:eastAsia="Times New Roman" w:hAnsi="Segoe UI" w:cs="Segoe UI"/>
        </w:rPr>
        <w:t>záporným</w:t>
      </w:r>
      <w:r w:rsidRPr="00FA5FEF">
        <w:rPr>
          <w:rFonts w:ascii="Segoe UI" w:eastAsia="Times New Roman" w:hAnsi="Segoe UI" w:cs="Segoe UI"/>
        </w:rPr>
        <w:t xml:space="preserve"> znaménkem. Poměrná část nákladů bude odečtena z položek „5.1 Odpisy dlouhodobého majetku – Vozidla“ a „6 Pronájem a leasing vozidel“, přičemž stejným poměrem, jakým dojde ke snížení nákladů v těchto položkách, bude snížena také položka „12.1 Ostatní přímé náklady – Finanční náklady“ dle přílohy </w:t>
      </w:r>
      <w:r w:rsidR="00092679">
        <w:rPr>
          <w:rFonts w:ascii="Segoe UI" w:eastAsia="Times New Roman" w:hAnsi="Segoe UI" w:cs="Segoe UI"/>
        </w:rPr>
        <w:t>FM</w:t>
      </w:r>
      <w:r w:rsidRPr="00FA5FEF">
        <w:rPr>
          <w:rFonts w:ascii="Segoe UI" w:eastAsia="Times New Roman" w:hAnsi="Segoe UI" w:cs="Segoe UI"/>
        </w:rPr>
        <w:t xml:space="preserve"> Smlouvy. Výpočet tohoto odečtu bude proveden na základě počtu dnů, během nichž vozidla nebyla k dispozici.</w:t>
      </w:r>
    </w:p>
    <w:p w14:paraId="42B20788" w14:textId="5D2C2708" w:rsidR="00AF4317" w:rsidRPr="00FA5FEF" w:rsidRDefault="002D44DE" w:rsidP="00D050E7">
      <w:pPr>
        <w:numPr>
          <w:ilvl w:val="1"/>
          <w:numId w:val="32"/>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Dodatečné technické úpravy Vozidel vyvolané rozhodnutím orgánů příslušných k rozhodnutí o změnách parametrů Vozidel a infrastruktury bude Dopravce realizovat až po předchozím souhlasu Objednatele. Dopravce je povinen tyto úpravy projednat s</w:t>
      </w:r>
      <w:r w:rsidR="00C70CAD">
        <w:rPr>
          <w:rFonts w:ascii="Segoe UI" w:hAnsi="Segoe UI" w:cs="Segoe UI"/>
          <w:spacing w:val="-1"/>
        </w:rPr>
        <w:t> </w:t>
      </w:r>
      <w:r w:rsidRPr="00FA5FEF">
        <w:rPr>
          <w:rFonts w:ascii="Segoe UI" w:hAnsi="Segoe UI" w:cs="Segoe UI"/>
          <w:spacing w:val="-1"/>
        </w:rPr>
        <w:t xml:space="preserve">Objednatelem v dostatečném předstihu tak, aby Objednatel mohl před případným </w:t>
      </w:r>
      <w:r w:rsidRPr="006C56F5">
        <w:rPr>
          <w:rFonts w:ascii="Segoe UI" w:hAnsi="Segoe UI" w:cs="Segoe UI"/>
          <w:spacing w:val="-1"/>
        </w:rPr>
        <w:t>udělením svého souhlasu vyhodnotit dopady takovýchto úprav do rozpočtu Objednatele</w:t>
      </w:r>
      <w:r w:rsidR="003E0D09" w:rsidRPr="006C56F5">
        <w:rPr>
          <w:rFonts w:ascii="Segoe UI" w:hAnsi="Segoe UI" w:cs="Segoe UI"/>
          <w:spacing w:val="-1"/>
        </w:rPr>
        <w:t xml:space="preserve"> a schválit případné potřebné rozpočtové úpravy</w:t>
      </w:r>
      <w:r w:rsidRPr="006C56F5">
        <w:rPr>
          <w:rFonts w:ascii="Segoe UI" w:hAnsi="Segoe UI" w:cs="Segoe UI"/>
          <w:spacing w:val="-1"/>
        </w:rPr>
        <w:t>, na</w:t>
      </w:r>
      <w:r w:rsidRPr="00FA5FEF">
        <w:rPr>
          <w:rFonts w:ascii="Segoe UI" w:hAnsi="Segoe UI" w:cs="Segoe UI"/>
          <w:spacing w:val="-1"/>
        </w:rPr>
        <w:t xml:space="preserve"> udržitelnost provozní koncepce a na disponibilitu Vozidel. </w:t>
      </w:r>
      <w:r w:rsidR="00384270" w:rsidRPr="00384270">
        <w:rPr>
          <w:rFonts w:ascii="Segoe UI" w:hAnsi="Segoe UI" w:cs="Segoe UI"/>
          <w:spacing w:val="-1"/>
        </w:rPr>
        <w:t>Dopravce se zavazuje při plánování a realizaci technických úprav postupovat tak, aby minimalizoval negativní dopady těchto úprav na Kompenzaci hrazenou Objednatelem i na provozní koncepci.</w:t>
      </w:r>
      <w:r w:rsidRPr="00FA5FEF">
        <w:rPr>
          <w:rFonts w:ascii="Segoe UI" w:hAnsi="Segoe UI" w:cs="Segoe UI"/>
          <w:spacing w:val="-1"/>
        </w:rPr>
        <w:t xml:space="preserve"> Úhrada nezbytných nákladů spojených s</w:t>
      </w:r>
      <w:r w:rsidR="00C70CAD">
        <w:rPr>
          <w:rFonts w:ascii="Segoe UI" w:hAnsi="Segoe UI" w:cs="Segoe UI"/>
          <w:spacing w:val="-1"/>
        </w:rPr>
        <w:t> </w:t>
      </w:r>
      <w:r w:rsidRPr="00FA5FEF">
        <w:rPr>
          <w:rFonts w:ascii="Segoe UI" w:hAnsi="Segoe UI" w:cs="Segoe UI"/>
          <w:spacing w:val="-1"/>
        </w:rPr>
        <w:t xml:space="preserve">těmito úpravami bude realizována dle pravidel stanovených v </w:t>
      </w:r>
      <w:r w:rsidR="005A5BB8">
        <w:rPr>
          <w:rFonts w:ascii="Segoe UI" w:hAnsi="Segoe UI" w:cs="Segoe UI"/>
        </w:rPr>
        <w:t>čl. 7 a 16 této Smlouvy</w:t>
      </w:r>
      <w:r w:rsidRPr="00FA5FEF">
        <w:rPr>
          <w:rFonts w:ascii="Segoe UI" w:hAnsi="Segoe UI" w:cs="Segoe UI"/>
          <w:spacing w:val="-1"/>
        </w:rPr>
        <w:t>.</w:t>
      </w:r>
    </w:p>
    <w:p w14:paraId="46A67D35" w14:textId="6593CB6E" w:rsidR="00982263" w:rsidRPr="00FA5FEF" w:rsidRDefault="00982263" w:rsidP="00D050E7">
      <w:pPr>
        <w:numPr>
          <w:ilvl w:val="1"/>
          <w:numId w:val="32"/>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V případě dodatečných nákladů Dopravce vyvolaných v důsledku změny požadavků Objednatele nebo dodatečného požadavku Objednatele budou tyto náklady Dopravci uhrazeny postupem podle </w:t>
      </w:r>
      <w:r w:rsidR="005A5BB8">
        <w:rPr>
          <w:rFonts w:ascii="Segoe UI" w:hAnsi="Segoe UI" w:cs="Segoe UI"/>
        </w:rPr>
        <w:t>čl. 16 této Smlouvy</w:t>
      </w:r>
      <w:r w:rsidRPr="00FA5FEF">
        <w:rPr>
          <w:rFonts w:ascii="Segoe UI" w:hAnsi="Segoe UI" w:cs="Segoe UI"/>
          <w:spacing w:val="-1"/>
        </w:rPr>
        <w:t xml:space="preserve">. V případě úspory nákladů Dopravce v důsledku změny požadavků Objednatele nebo dodatečného požadavku Objednatele bude tato úspora nákladů Dopravce uhrazena Objednateli jako Ostatní náklady systému se záporným znaménkem postupem podle </w:t>
      </w:r>
      <w:r w:rsidR="005A5BB8">
        <w:rPr>
          <w:rFonts w:ascii="Segoe UI" w:hAnsi="Segoe UI" w:cs="Segoe UI"/>
        </w:rPr>
        <w:t>čl. 16 této Smlouvy</w:t>
      </w:r>
      <w:r w:rsidRPr="00FA5FEF">
        <w:rPr>
          <w:rFonts w:ascii="Segoe UI" w:hAnsi="Segoe UI" w:cs="Segoe UI"/>
          <w:spacing w:val="-1"/>
        </w:rPr>
        <w:t>.</w:t>
      </w:r>
    </w:p>
    <w:p w14:paraId="0E396A39" w14:textId="0874DE7F" w:rsidR="00EB51C8" w:rsidRDefault="00EB51C8" w:rsidP="00D050E7">
      <w:pPr>
        <w:numPr>
          <w:ilvl w:val="1"/>
          <w:numId w:val="32"/>
        </w:numPr>
        <w:tabs>
          <w:tab w:val="clear" w:pos="360"/>
        </w:tabs>
        <w:spacing w:after="120" w:line="276" w:lineRule="auto"/>
        <w:ind w:left="426" w:hanging="426"/>
        <w:jc w:val="both"/>
        <w:rPr>
          <w:rFonts w:ascii="Segoe UI" w:hAnsi="Segoe UI" w:cs="Segoe UI"/>
          <w:spacing w:val="-1"/>
        </w:rPr>
      </w:pPr>
      <w:bookmarkStart w:id="19" w:name="_Ref187143691"/>
      <w:r w:rsidRPr="00FA5FEF">
        <w:rPr>
          <w:rFonts w:ascii="Segoe UI" w:hAnsi="Segoe UI" w:cs="Segoe UI"/>
          <w:spacing w:val="-1"/>
        </w:rPr>
        <w:t>Objednatel je oprávněn jednostranně změnit nebo upravit požadavky související s</w:t>
      </w:r>
      <w:r w:rsidR="00C70CAD">
        <w:rPr>
          <w:rFonts w:ascii="Segoe UI" w:hAnsi="Segoe UI" w:cs="Segoe UI"/>
          <w:spacing w:val="-1"/>
        </w:rPr>
        <w:t> </w:t>
      </w:r>
      <w:r w:rsidRPr="00FA5FEF">
        <w:rPr>
          <w:rFonts w:ascii="Segoe UI" w:hAnsi="Segoe UI" w:cs="Segoe UI"/>
          <w:spacing w:val="-1"/>
        </w:rPr>
        <w:t>plněním Smlouvy uvedené v této Smlouvě a jejích přílohách. Dopravce je povinen tyto změny akceptovat a zajistit jejich implementaci, ledaže prokáže, že požadovanou změnu po něm nelze se zohledněním všech okolností dané změny spravedlivě požadovat. Objednatel je povinen oznámit Dopravci zamýšlené změny nebo dodatečné požadavky písemně v</w:t>
      </w:r>
      <w:r w:rsidR="00B11099" w:rsidRPr="00FA5FEF">
        <w:rPr>
          <w:rFonts w:ascii="Segoe UI" w:hAnsi="Segoe UI" w:cs="Segoe UI"/>
          <w:spacing w:val="-1"/>
        </w:rPr>
        <w:t> </w:t>
      </w:r>
      <w:r w:rsidRPr="00FA5FEF">
        <w:rPr>
          <w:rFonts w:ascii="Segoe UI" w:hAnsi="Segoe UI" w:cs="Segoe UI"/>
          <w:spacing w:val="-1"/>
        </w:rPr>
        <w:t xml:space="preserve">přiměřené lhůtě před zamýšlenou účinností, přičemž oznámení musí obsahovat konkrétní znění změny nebo požadavku a lhůtu pro přijetí nezbytných opatření k implementaci. Změny jsou vůči Dopravci účinné dnem jejich účinnosti uvedeným v oznámení, avšak ne dříve než po uplynutí přiměřené lhůty pro přijetí opatření, přičemž </w:t>
      </w:r>
      <w:r w:rsidRPr="00FA5FEF">
        <w:rPr>
          <w:rFonts w:ascii="Segoe UI" w:hAnsi="Segoe UI" w:cs="Segoe UI"/>
          <w:spacing w:val="-1"/>
        </w:rPr>
        <w:lastRenderedPageBreak/>
        <w:t xml:space="preserve">změny nemají zpětnou účinnost. Objednatel je povinen poskytnout Dopravci přiměřenou lhůtu k realizaci změn, která zohlední rozsah, složitost a povahu požadovaných úprav. Pokud Dopravce prokáže, že provedení změny ve stanovené lhůtě není objektivně možné, je povinen tuto skutečnost bezodkladně oznámit Objednateli, přičemž Smluvní strany vstoupí do jednání za účelem nalezení vhodného řešení. Dopravce se zavazuje postupovat v dobré víře, vyvinout maximální úsilí a zajistit, aby Objednateli co nejdříve a co nejvíce vyhověl. Dodatečné náklady vzniklé Dopravci v důsledku změny požadavků Objednatele nebo dodatečného požadavku Objednatele budou uhrazeny postupem podle </w:t>
      </w:r>
      <w:r w:rsidR="005A5BB8">
        <w:rPr>
          <w:rFonts w:ascii="Segoe UI" w:hAnsi="Segoe UI" w:cs="Segoe UI"/>
        </w:rPr>
        <w:t>čl. 16 této Smlouvy</w:t>
      </w:r>
      <w:r w:rsidRPr="00FA5FEF">
        <w:rPr>
          <w:rFonts w:ascii="Segoe UI" w:hAnsi="Segoe UI" w:cs="Segoe UI"/>
          <w:spacing w:val="-1"/>
        </w:rPr>
        <w:t xml:space="preserve">. V případě úspory nákladů Dopravce v důsledku změny požadavků Objednatele nebo dodatečného požadavku Objednatele bude tato úspora nákladů Dopravce uhrazena Objednateli jako Ostatní náklady systému se záporným znaménkem postupem podle </w:t>
      </w:r>
      <w:r w:rsidR="005A5BB8">
        <w:rPr>
          <w:rFonts w:ascii="Segoe UI" w:hAnsi="Segoe UI" w:cs="Segoe UI"/>
        </w:rPr>
        <w:t>čl. 16 této Smlouvy</w:t>
      </w:r>
      <w:r w:rsidRPr="00FA5FEF">
        <w:rPr>
          <w:rFonts w:ascii="Segoe UI" w:hAnsi="Segoe UI" w:cs="Segoe UI"/>
          <w:spacing w:val="-1"/>
        </w:rPr>
        <w:t>. V případech, kdy změna má zásadní dopad na provozní koncepci, jsou Smluvní strany povinny spolupracovat na přípravě dodatku k této Smlouvě, který upraví veškeré související změny, včetně podmínek Kompenzace a harmonogramu implementace změn, přičemž Dopravce odpovídá za řádné provedení změn, které mu byly řádně oznámeny a které jsou v souladu s touto Smlouvou.</w:t>
      </w:r>
      <w:bookmarkEnd w:id="19"/>
    </w:p>
    <w:p w14:paraId="337CACD9" w14:textId="01C14E97" w:rsidR="0004460F" w:rsidRPr="00FA5FEF" w:rsidRDefault="0004460F" w:rsidP="00D050E7">
      <w:pPr>
        <w:numPr>
          <w:ilvl w:val="1"/>
          <w:numId w:val="32"/>
        </w:numPr>
        <w:tabs>
          <w:tab w:val="clear" w:pos="360"/>
        </w:tabs>
        <w:spacing w:after="120" w:line="276" w:lineRule="auto"/>
        <w:ind w:left="426" w:hanging="426"/>
        <w:jc w:val="both"/>
        <w:rPr>
          <w:rFonts w:ascii="Segoe UI" w:hAnsi="Segoe UI" w:cs="Segoe UI"/>
          <w:spacing w:val="-1"/>
        </w:rPr>
      </w:pPr>
      <w:r w:rsidRPr="0004460F">
        <w:rPr>
          <w:rFonts w:ascii="Segoe UI" w:hAnsi="Segoe UI" w:cs="Segoe UI"/>
          <w:spacing w:val="-1"/>
        </w:rPr>
        <w:t xml:space="preserve">Dopravní výkony realizované Vozidly na jiné účely podle jiných objednávek či smluv, než je plnění povinností Dopravce dle této Smlouvy, budou řešeny v souladu s pravidly uvedenými v příloze </w:t>
      </w:r>
      <w:r w:rsidR="00092679">
        <w:rPr>
          <w:rFonts w:ascii="Segoe UI" w:hAnsi="Segoe UI" w:cs="Segoe UI"/>
          <w:spacing w:val="-1"/>
        </w:rPr>
        <w:t>VK</w:t>
      </w:r>
      <w:r w:rsidRPr="0004460F">
        <w:rPr>
          <w:rFonts w:ascii="Segoe UI" w:hAnsi="Segoe UI" w:cs="Segoe UI"/>
          <w:spacing w:val="-1"/>
        </w:rPr>
        <w:t xml:space="preserve"> této Smlouvy. Finanční vyrovnání za tyto dopravní výkony, stejně jako jejich dopady </w:t>
      </w:r>
      <w:r w:rsidR="00961D89">
        <w:rPr>
          <w:rFonts w:ascii="Segoe UI" w:hAnsi="Segoe UI" w:cs="Segoe UI"/>
          <w:spacing w:val="-1"/>
        </w:rPr>
        <w:t>do</w:t>
      </w:r>
      <w:r w:rsidRPr="0004460F">
        <w:rPr>
          <w:rFonts w:ascii="Segoe UI" w:hAnsi="Segoe UI" w:cs="Segoe UI"/>
          <w:spacing w:val="-1"/>
        </w:rPr>
        <w:t xml:space="preserve"> </w:t>
      </w:r>
      <w:r w:rsidR="00961D89">
        <w:rPr>
          <w:rFonts w:ascii="Segoe UI" w:hAnsi="Segoe UI" w:cs="Segoe UI"/>
          <w:spacing w:val="-1"/>
        </w:rPr>
        <w:t>Kompenzace</w:t>
      </w:r>
      <w:r w:rsidRPr="0004460F">
        <w:rPr>
          <w:rFonts w:ascii="Segoe UI" w:hAnsi="Segoe UI" w:cs="Segoe UI"/>
          <w:spacing w:val="-1"/>
        </w:rPr>
        <w:t xml:space="preserve">, se řídí podmínkami stanovenými v příloze </w:t>
      </w:r>
      <w:r w:rsidR="00092679">
        <w:rPr>
          <w:rFonts w:ascii="Segoe UI" w:hAnsi="Segoe UI" w:cs="Segoe UI"/>
          <w:spacing w:val="-1"/>
        </w:rPr>
        <w:t>VK</w:t>
      </w:r>
      <w:r>
        <w:rPr>
          <w:rFonts w:ascii="Segoe UI" w:hAnsi="Segoe UI" w:cs="Segoe UI"/>
          <w:spacing w:val="-1"/>
        </w:rPr>
        <w:t xml:space="preserve"> této Smlouvy</w:t>
      </w:r>
      <w:r w:rsidRPr="0004460F">
        <w:rPr>
          <w:rFonts w:ascii="Segoe UI" w:hAnsi="Segoe UI" w:cs="Segoe UI"/>
          <w:spacing w:val="-1"/>
        </w:rPr>
        <w:t>.</w:t>
      </w:r>
    </w:p>
    <w:p w14:paraId="7D9EA926" w14:textId="7C2DB227" w:rsidR="00413918" w:rsidRPr="00FA5FEF" w:rsidRDefault="00E6365F" w:rsidP="00E9623D">
      <w:pPr>
        <w:pStyle w:val="Nadpis1"/>
        <w:rPr>
          <w:bCs/>
        </w:rPr>
      </w:pPr>
      <w:r>
        <w:t>VOZIDLA</w:t>
      </w:r>
    </w:p>
    <w:p w14:paraId="626C96E2" w14:textId="2AA726A6" w:rsidR="007C3A20" w:rsidRPr="00FA5FEF" w:rsidRDefault="007C3A20"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Smluvní strany se dohodly, že Dopravce je povinen zajišťovat Veřejné služby podle této Smlouvy zejména Řádnými vozidly, jejichž přehled je uveden v příloze </w:t>
      </w:r>
      <w:r w:rsidR="00092679">
        <w:rPr>
          <w:rFonts w:ascii="Segoe UI" w:hAnsi="Segoe UI" w:cs="Segoe UI"/>
          <w:sz w:val="22"/>
          <w:szCs w:val="22"/>
        </w:rPr>
        <w:t>SV</w:t>
      </w:r>
      <w:r w:rsidRPr="00FA5FEF">
        <w:rPr>
          <w:rFonts w:ascii="Segoe UI" w:hAnsi="Segoe UI" w:cs="Segoe UI"/>
          <w:sz w:val="22"/>
          <w:szCs w:val="22"/>
        </w:rPr>
        <w:t xml:space="preserve"> této Smlouvy.</w:t>
      </w:r>
    </w:p>
    <w:p w14:paraId="74EA0D0E" w14:textId="491DFE29" w:rsidR="0023347A" w:rsidRPr="00FA5FEF" w:rsidRDefault="0023347A"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Řádná vozidla musí splňovat požadavky stanovené touto Smlouvou a jejími přílohami. Pokud jsou na Řádných vozidlech zjištěny vady, které samy o sobě ani v souhrnu nebrání jejich řádnému užívání pro účely této Smlouvy a není je možné odstranit, je Dopravce povinen poskytnout Objednateli přiměřenou slevu (snížit Kompenzaci) nebo jinou formu vypořádání, na které se Smluvní strany dohodnou. V případě vad, které lze odstranit, je Dopravce povinen vady odstranit ve lhůtě přiměřené jejich povaze a rozsahu. Pokud by náklady na odstranění vady byly nepřiměřené vzhledem k povaze vady a jejímu dopadu na užívání vozidla, je Dopravce oprávněn místo odstranění vady poskytnout Objednateli přiměřenou slevu</w:t>
      </w:r>
      <w:r w:rsidR="008510CC" w:rsidRPr="00FA5FEF">
        <w:rPr>
          <w:rFonts w:ascii="Segoe UI" w:hAnsi="Segoe UI" w:cs="Segoe UI"/>
          <w:sz w:val="22"/>
          <w:szCs w:val="22"/>
        </w:rPr>
        <w:t xml:space="preserve"> (snížit Kompenzaci) </w:t>
      </w:r>
      <w:r w:rsidRPr="00FA5FEF">
        <w:rPr>
          <w:rFonts w:ascii="Segoe UI" w:hAnsi="Segoe UI" w:cs="Segoe UI"/>
          <w:sz w:val="22"/>
          <w:szCs w:val="22"/>
        </w:rPr>
        <w:t>nebo jiné vyrovnání, na kterém se Smluvní strany dohodnou, přičemž při vyjednávání o vyrovnání jsou Smluvní strany povinny jednat v</w:t>
      </w:r>
      <w:r w:rsidR="00C70CAD">
        <w:rPr>
          <w:rFonts w:ascii="Segoe UI" w:hAnsi="Segoe UI" w:cs="Segoe UI"/>
          <w:sz w:val="22"/>
          <w:szCs w:val="22"/>
        </w:rPr>
        <w:t> </w:t>
      </w:r>
      <w:r w:rsidRPr="00FA5FEF">
        <w:rPr>
          <w:rFonts w:ascii="Segoe UI" w:hAnsi="Segoe UI" w:cs="Segoe UI"/>
          <w:sz w:val="22"/>
          <w:szCs w:val="22"/>
        </w:rPr>
        <w:t>dobré víře a přihlížet k povaze vad, jejich dopadu na užívání vozidel, výši nákladů na jejich odstranění a k okolnostem konkrétního případu.</w:t>
      </w:r>
    </w:p>
    <w:p w14:paraId="7AE53A82" w14:textId="4B80C07E" w:rsidR="007C3A20" w:rsidRPr="00FA5FEF" w:rsidRDefault="007C3A20"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při provozu a údržbě Vozidel (přesné vymezení vozidel je uvedeno v </w:t>
      </w:r>
      <w:r w:rsidR="00C5517B">
        <w:rPr>
          <w:rFonts w:ascii="Segoe UI" w:hAnsi="Segoe UI" w:cs="Segoe UI"/>
          <w:sz w:val="22"/>
          <w:szCs w:val="22"/>
        </w:rPr>
        <w:t>n</w:t>
      </w:r>
      <w:r w:rsidR="00C5517B" w:rsidRPr="00FA5FEF">
        <w:rPr>
          <w:rFonts w:ascii="Segoe UI" w:hAnsi="Segoe UI" w:cs="Segoe UI"/>
          <w:sz w:val="22"/>
          <w:szCs w:val="22"/>
        </w:rPr>
        <w:t xml:space="preserve">ařízení </w:t>
      </w:r>
      <w:r w:rsidRPr="00FA5FEF">
        <w:rPr>
          <w:rFonts w:ascii="Segoe UI" w:hAnsi="Segoe UI" w:cs="Segoe UI"/>
          <w:sz w:val="22"/>
          <w:szCs w:val="22"/>
        </w:rPr>
        <w:t xml:space="preserve">Komise č. 1302/2014, o technické specifikaci pro interoperabilitu subsystému kolejová vozidla – lokomotivy a kolejová vozidla pro přepravu osob železničního systému </w:t>
      </w:r>
      <w:r w:rsidRPr="00FA5FEF">
        <w:rPr>
          <w:rFonts w:ascii="Segoe UI" w:hAnsi="Segoe UI" w:cs="Segoe UI"/>
          <w:sz w:val="22"/>
          <w:szCs w:val="22"/>
        </w:rPr>
        <w:lastRenderedPageBreak/>
        <w:t xml:space="preserve">v Evropské unii, ve znění prováděcího nařízení Komise (EU) 2023/1694 ze dne 10. srpna 2023, kterým se mění nařízení: (EU) č. 321/2013, (EU) č. 1299/2014, (EU) č. 1300/2014, (EU) č. 1301/2014, (EU) č. 1302/2014, (EU) č. 1304/2014 a prováděcí nařízení (EU) 2019/777) postupovat dle směrnice Evropského parlamentu a Rady č. 2016/798 o bezpečnosti železnic, ve znění nařízení Evropského parlamentu a Rady (EU) 2020/1530 ze dne 21. října 2020, kterým se mění směrnice (EU) 2016/798, pokud jde o uplatňování pravidel bezpečnosti a interoperability železnic na pevné spojení v Lamanšském průlivu, včetně řádného a přehledného vedení veškeré evidence. </w:t>
      </w:r>
    </w:p>
    <w:p w14:paraId="47028855" w14:textId="36318FC1" w:rsidR="007C3A20" w:rsidRPr="00FA5FEF" w:rsidRDefault="007C3A20"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Celkový počet Výchozích vozidel v provozním souboru je uveden v příloze </w:t>
      </w:r>
      <w:r w:rsidR="00092679">
        <w:rPr>
          <w:rFonts w:ascii="Segoe UI" w:hAnsi="Segoe UI" w:cs="Segoe UI"/>
          <w:sz w:val="22"/>
          <w:szCs w:val="22"/>
        </w:rPr>
        <w:t>PK</w:t>
      </w:r>
      <w:r w:rsidRPr="00FA5FEF">
        <w:rPr>
          <w:rFonts w:ascii="Segoe UI" w:hAnsi="Segoe UI" w:cs="Segoe UI"/>
          <w:sz w:val="22"/>
          <w:szCs w:val="22"/>
        </w:rPr>
        <w:t xml:space="preserve"> </w:t>
      </w:r>
      <w:r w:rsidR="00953A7E" w:rsidRPr="00FA5FEF">
        <w:rPr>
          <w:rFonts w:ascii="Segoe UI" w:hAnsi="Segoe UI" w:cs="Segoe UI"/>
          <w:sz w:val="22"/>
          <w:szCs w:val="22"/>
        </w:rPr>
        <w:t xml:space="preserve">Smlouvy </w:t>
      </w:r>
      <w:r w:rsidRPr="00FA5FEF">
        <w:rPr>
          <w:rFonts w:ascii="Segoe UI" w:hAnsi="Segoe UI" w:cs="Segoe UI"/>
          <w:sz w:val="22"/>
          <w:szCs w:val="22"/>
        </w:rPr>
        <w:t>a</w:t>
      </w:r>
      <w:r w:rsidR="00953A7E" w:rsidRPr="00FA5FEF">
        <w:rPr>
          <w:rFonts w:ascii="Segoe UI" w:hAnsi="Segoe UI" w:cs="Segoe UI"/>
          <w:sz w:val="22"/>
          <w:szCs w:val="22"/>
        </w:rPr>
        <w:t xml:space="preserve"> příloze </w:t>
      </w:r>
      <w:r w:rsidR="00092679">
        <w:rPr>
          <w:rFonts w:ascii="Segoe UI" w:hAnsi="Segoe UI" w:cs="Segoe UI"/>
          <w:sz w:val="22"/>
          <w:szCs w:val="22"/>
        </w:rPr>
        <w:t>FM</w:t>
      </w:r>
      <w:r w:rsidR="00953A7E" w:rsidRPr="00FA5FEF">
        <w:rPr>
          <w:rFonts w:ascii="Segoe UI" w:hAnsi="Segoe UI" w:cs="Segoe UI"/>
          <w:sz w:val="22"/>
          <w:szCs w:val="22"/>
        </w:rPr>
        <w:t xml:space="preserve"> Smlouvy (Výchozí počet vlakových jednotek)</w:t>
      </w:r>
      <w:r w:rsidRPr="00FA5FEF">
        <w:rPr>
          <w:rFonts w:ascii="Segoe UI" w:hAnsi="Segoe UI" w:cs="Segoe UI"/>
          <w:sz w:val="22"/>
          <w:szCs w:val="22"/>
        </w:rPr>
        <w:t xml:space="preserve">. </w:t>
      </w:r>
      <w:r w:rsidR="00715F7F" w:rsidRPr="0037175A">
        <w:rPr>
          <w:rFonts w:ascii="Segoe UI" w:hAnsi="Segoe UI" w:cs="Segoe UI"/>
          <w:sz w:val="22"/>
          <w:szCs w:val="22"/>
        </w:rPr>
        <w:t>Počet Záložních vozidel si stanoví Dopravce sám dle vlastního uvážení a potřeby, při současném dodržení Objednatelem požadovaného minimálního počtu Záložních vozidel, který činí 10 % z celkového aktuálního počtu Turnusových a Disponibilních vozidel se zaokrouhlením na celé jedno Vozidlo nahoru.</w:t>
      </w:r>
    </w:p>
    <w:p w14:paraId="47350F80" w14:textId="19DF920A" w:rsidR="007C3A20" w:rsidRPr="00FA5FEF" w:rsidRDefault="00206A7D" w:rsidP="00D050E7">
      <w:pPr>
        <w:pStyle w:val="Odstavec1"/>
        <w:numPr>
          <w:ilvl w:val="1"/>
          <w:numId w:val="20"/>
        </w:numPr>
        <w:tabs>
          <w:tab w:val="clear" w:pos="360"/>
        </w:tabs>
        <w:spacing w:line="276" w:lineRule="auto"/>
        <w:ind w:left="426" w:hanging="426"/>
        <w:rPr>
          <w:rFonts w:ascii="Segoe UI" w:hAnsi="Segoe UI" w:cs="Segoe UI"/>
          <w:sz w:val="22"/>
          <w:szCs w:val="22"/>
        </w:rPr>
      </w:pPr>
      <w:r>
        <w:rPr>
          <w:rFonts w:ascii="Segoe UI" w:hAnsi="Segoe UI" w:cs="Segoe UI"/>
          <w:sz w:val="22"/>
          <w:szCs w:val="22"/>
        </w:rPr>
        <w:t xml:space="preserve">Objednatel je oprávněn stanovit Dopravci </w:t>
      </w:r>
      <w:r w:rsidR="0037175A">
        <w:rPr>
          <w:rFonts w:ascii="Segoe UI" w:hAnsi="Segoe UI" w:cs="Segoe UI"/>
          <w:sz w:val="22"/>
          <w:szCs w:val="22"/>
        </w:rPr>
        <w:t>povinnost nasadit</w:t>
      </w:r>
      <w:r>
        <w:rPr>
          <w:rFonts w:ascii="Segoe UI" w:hAnsi="Segoe UI" w:cs="Segoe UI"/>
          <w:sz w:val="22"/>
          <w:szCs w:val="22"/>
        </w:rPr>
        <w:t xml:space="preserve"> </w:t>
      </w:r>
      <w:r w:rsidR="007C3A20" w:rsidRPr="00FA5FEF">
        <w:rPr>
          <w:rFonts w:ascii="Segoe UI" w:hAnsi="Segoe UI" w:cs="Segoe UI"/>
          <w:sz w:val="22"/>
          <w:szCs w:val="22"/>
        </w:rPr>
        <w:t>Disponibilní vozidlo nad rámec původně předpokládaného počtu Turnusových vozidel</w:t>
      </w:r>
      <w:r>
        <w:rPr>
          <w:rFonts w:ascii="Segoe UI" w:hAnsi="Segoe UI" w:cs="Segoe UI"/>
          <w:sz w:val="22"/>
          <w:szCs w:val="22"/>
        </w:rPr>
        <w:t xml:space="preserve"> v souladu s touto Smlouvou</w:t>
      </w:r>
      <w:r w:rsidR="007C3A20" w:rsidRPr="00FA5FEF">
        <w:rPr>
          <w:rFonts w:ascii="Segoe UI" w:hAnsi="Segoe UI" w:cs="Segoe UI"/>
          <w:sz w:val="22"/>
          <w:szCs w:val="22"/>
        </w:rPr>
        <w:t xml:space="preserve">.  Objednatel je také oprávněn upravit Rozsah dopravy v závazku veřejné služby dle přílohy </w:t>
      </w:r>
      <w:r w:rsidR="00092679">
        <w:rPr>
          <w:rFonts w:ascii="Segoe UI" w:hAnsi="Segoe UI" w:cs="Segoe UI"/>
          <w:sz w:val="22"/>
          <w:szCs w:val="22"/>
        </w:rPr>
        <w:t>RD</w:t>
      </w:r>
      <w:r w:rsidR="007C3A20" w:rsidRPr="00FA5FEF">
        <w:rPr>
          <w:rFonts w:ascii="Segoe UI" w:hAnsi="Segoe UI" w:cs="Segoe UI"/>
          <w:sz w:val="22"/>
          <w:szCs w:val="22"/>
        </w:rPr>
        <w:t>, tak že využije jako Turnusová vozidla všechna Disponibilní vozidla s výjimkou Crashových vozidel, u kterých Objednatel Dopravci garantuje, že po dobu 18</w:t>
      </w:r>
      <w:r w:rsidR="00C70CAD">
        <w:rPr>
          <w:rFonts w:ascii="Segoe UI" w:hAnsi="Segoe UI" w:cs="Segoe UI"/>
          <w:sz w:val="22"/>
          <w:szCs w:val="22"/>
        </w:rPr>
        <w:t> </w:t>
      </w:r>
      <w:r w:rsidR="007C3A20" w:rsidRPr="00FA5FEF">
        <w:rPr>
          <w:rFonts w:ascii="Segoe UI" w:hAnsi="Segoe UI" w:cs="Segoe UI"/>
          <w:sz w:val="22"/>
          <w:szCs w:val="22"/>
        </w:rPr>
        <w:t>měsíců od Zahájení provozu je nebude požadovat nasadit na konkrétní dopravní výkony a Dopravce je oprávněn po tuto dobu Vozidla nasazovat do provozu dle svého uvážení. Obdobně bude postupováno v případě zahájení provozu dle opčního modelu ve vztahu ke Crashovým vozidlům uvedeným v opčním modelu.</w:t>
      </w:r>
    </w:p>
    <w:p w14:paraId="463BF14A" w14:textId="7ACF4289" w:rsidR="007C3A20" w:rsidRPr="00FA5FEF" w:rsidRDefault="007C3A20"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Objednatel se může s Dopravcem dohodnout na nasazení Dočasného vozidla. Dopravce se zavazuje minimalizovat rozsah výkonů vykonávaných Dočasným vozidlem a využívat je přednostně jako Záložní vozidlo, Disponibilní vozidlo nebo případně jako Operativní zálohu</w:t>
      </w:r>
      <w:r w:rsidR="00E90CA5">
        <w:rPr>
          <w:rFonts w:ascii="Segoe UI" w:hAnsi="Segoe UI" w:cs="Segoe UI"/>
          <w:sz w:val="22"/>
          <w:szCs w:val="22"/>
        </w:rPr>
        <w:t xml:space="preserve"> dle předchozí dohody s Objednatelem</w:t>
      </w:r>
      <w:r w:rsidRPr="00FA5FEF">
        <w:rPr>
          <w:rFonts w:ascii="Segoe UI" w:hAnsi="Segoe UI" w:cs="Segoe UI"/>
          <w:sz w:val="22"/>
          <w:szCs w:val="22"/>
        </w:rPr>
        <w:t xml:space="preserve">. </w:t>
      </w:r>
    </w:p>
    <w:p w14:paraId="4ACC0ED7" w14:textId="089E4092" w:rsidR="00413918" w:rsidRPr="00FA5FEF" w:rsidRDefault="0041391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respektovat proces Autorizace vozidla pro provoz v PID a Podmínky certifikačního procesu zařízení pro provoz v PID, který je popsán v příloze </w:t>
      </w:r>
      <w:r w:rsidR="00665BBE">
        <w:rPr>
          <w:rFonts w:ascii="Segoe UI" w:hAnsi="Segoe UI" w:cs="Segoe UI"/>
          <w:sz w:val="22"/>
          <w:szCs w:val="22"/>
        </w:rPr>
        <w:t>SQ</w:t>
      </w:r>
      <w:r w:rsidRPr="00FA5FEF">
        <w:rPr>
          <w:rFonts w:ascii="Segoe UI" w:hAnsi="Segoe UI" w:cs="Segoe UI"/>
          <w:sz w:val="22"/>
          <w:szCs w:val="22"/>
        </w:rPr>
        <w:t xml:space="preserve"> této Smlouvy. Náhradní vozidla neprochází procesem Autorizace vozidla pro provoz v PID dle této Smlouvy.</w:t>
      </w:r>
    </w:p>
    <w:p w14:paraId="116227A6" w14:textId="49BBDE8D" w:rsidR="00413918" w:rsidRPr="00FA5FEF" w:rsidRDefault="0041391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neprodleně informovat Objednatele o jakýchkoliv změnách ve složení </w:t>
      </w:r>
      <w:r w:rsidR="000B6532">
        <w:rPr>
          <w:rFonts w:ascii="Segoe UI" w:hAnsi="Segoe UI" w:cs="Segoe UI"/>
          <w:sz w:val="22"/>
          <w:szCs w:val="22"/>
        </w:rPr>
        <w:t>v</w:t>
      </w:r>
      <w:r w:rsidR="00206A7D">
        <w:rPr>
          <w:rFonts w:ascii="Segoe UI" w:hAnsi="Segoe UI" w:cs="Segoe UI"/>
          <w:sz w:val="22"/>
          <w:szCs w:val="22"/>
        </w:rPr>
        <w:t>ozidlového</w:t>
      </w:r>
      <w:r w:rsidR="00206A7D" w:rsidRPr="00FA5FEF">
        <w:rPr>
          <w:rFonts w:ascii="Segoe UI" w:hAnsi="Segoe UI" w:cs="Segoe UI"/>
          <w:sz w:val="22"/>
          <w:szCs w:val="22"/>
        </w:rPr>
        <w:t xml:space="preserve"> </w:t>
      </w:r>
      <w:r w:rsidRPr="00FA5FEF">
        <w:rPr>
          <w:rFonts w:ascii="Segoe UI" w:hAnsi="Segoe UI" w:cs="Segoe UI"/>
          <w:sz w:val="22"/>
          <w:szCs w:val="22"/>
        </w:rPr>
        <w:t xml:space="preserve">parku a jeho vybavení určeného pro plnění závazku Veřejné služby podle této Smlouvy, zejména pak o všech skutečnostech, které by mohly mít vliv na plnění povinností podle této Smlouvy, a to zejména předáním kopie technické dokumentace Vozidla určeného k plnění závazku Veřejné služby podle této Smlouvy; to neplatí pro Náhradní vozidlo. Dopravce není oprávněn nasadit na Dopravní výkony, jež jsou předmětem této Smlouvy, vozidlo, jehož využití k plnění závazku Veřejné služby podle této Smlouvy nesplňuje podmínku autorizace vozidla pro provoz v PID popsané v příloze </w:t>
      </w:r>
      <w:r w:rsidR="00665BBE">
        <w:rPr>
          <w:rFonts w:ascii="Segoe UI" w:hAnsi="Segoe UI" w:cs="Segoe UI"/>
          <w:sz w:val="22"/>
          <w:szCs w:val="22"/>
        </w:rPr>
        <w:t>SQ</w:t>
      </w:r>
      <w:r w:rsidRPr="00FA5FEF">
        <w:rPr>
          <w:rFonts w:ascii="Segoe UI" w:hAnsi="Segoe UI" w:cs="Segoe UI"/>
          <w:sz w:val="22"/>
          <w:szCs w:val="22"/>
        </w:rPr>
        <w:t xml:space="preserve"> této Smlouvy, s výjimkou Náhradního vozidla. Nasazením </w:t>
      </w:r>
      <w:r w:rsidR="007C53DB">
        <w:rPr>
          <w:rFonts w:ascii="Segoe UI" w:hAnsi="Segoe UI" w:cs="Segoe UI"/>
          <w:sz w:val="22"/>
          <w:szCs w:val="22"/>
        </w:rPr>
        <w:t>N</w:t>
      </w:r>
      <w:r w:rsidRPr="00FA5FEF">
        <w:rPr>
          <w:rFonts w:ascii="Segoe UI" w:hAnsi="Segoe UI" w:cs="Segoe UI"/>
          <w:sz w:val="22"/>
          <w:szCs w:val="22"/>
        </w:rPr>
        <w:t xml:space="preserve">áhradního </w:t>
      </w:r>
      <w:r w:rsidRPr="00FA5FEF">
        <w:rPr>
          <w:rFonts w:ascii="Segoe UI" w:hAnsi="Segoe UI" w:cs="Segoe UI"/>
          <w:sz w:val="22"/>
          <w:szCs w:val="22"/>
        </w:rPr>
        <w:lastRenderedPageBreak/>
        <w:t xml:space="preserve">vozidla dle této Smlouvy není dotčeno právo Objednatele uložit Dopravci smluvní pokuty dle této Smlouvy a jejích příloh, zejména dle přílohy </w:t>
      </w:r>
      <w:r w:rsidR="00665BBE">
        <w:rPr>
          <w:rFonts w:ascii="Segoe UI" w:hAnsi="Segoe UI" w:cs="Segoe UI"/>
          <w:sz w:val="22"/>
          <w:szCs w:val="22"/>
        </w:rPr>
        <w:t>SP</w:t>
      </w:r>
      <w:r w:rsidRPr="00FA5FEF">
        <w:rPr>
          <w:rFonts w:ascii="Segoe UI" w:hAnsi="Segoe UI" w:cs="Segoe UI"/>
          <w:sz w:val="22"/>
          <w:szCs w:val="22"/>
        </w:rPr>
        <w:t xml:space="preserve"> této Smlouvy.</w:t>
      </w:r>
    </w:p>
    <w:p w14:paraId="7D97C11A" w14:textId="61218690" w:rsidR="00413918" w:rsidRPr="00FA5FEF" w:rsidRDefault="00413918" w:rsidP="00D050E7">
      <w:pPr>
        <w:pStyle w:val="Odstavec1"/>
        <w:numPr>
          <w:ilvl w:val="1"/>
          <w:numId w:val="20"/>
        </w:numPr>
        <w:tabs>
          <w:tab w:val="clear" w:pos="360"/>
        </w:tabs>
        <w:spacing w:line="276" w:lineRule="auto"/>
        <w:ind w:left="426" w:hanging="426"/>
        <w:rPr>
          <w:rFonts w:ascii="Segoe UI" w:eastAsia="Calibri" w:hAnsi="Segoe UI" w:cs="Segoe UI"/>
          <w:sz w:val="22"/>
          <w:szCs w:val="22"/>
        </w:rPr>
      </w:pPr>
      <w:r w:rsidRPr="00FA5FEF">
        <w:rPr>
          <w:rFonts w:ascii="Segoe UI" w:eastAsia="Calibri" w:hAnsi="Segoe UI" w:cs="Segoe UI"/>
          <w:sz w:val="22"/>
          <w:szCs w:val="22"/>
        </w:rPr>
        <w:t>Dojde-li k takovému poškození Vozidla</w:t>
      </w:r>
      <w:r w:rsidR="00C5517B">
        <w:rPr>
          <w:rFonts w:ascii="Segoe UI" w:eastAsia="Calibri" w:hAnsi="Segoe UI" w:cs="Segoe UI"/>
          <w:sz w:val="22"/>
          <w:szCs w:val="22"/>
        </w:rPr>
        <w:t xml:space="preserve"> nebo jeho části</w:t>
      </w:r>
      <w:r w:rsidRPr="00FA5FEF">
        <w:rPr>
          <w:rFonts w:ascii="Segoe UI" w:eastAsia="Calibri" w:hAnsi="Segoe UI" w:cs="Segoe UI"/>
          <w:sz w:val="22"/>
          <w:szCs w:val="22"/>
        </w:rPr>
        <w:t xml:space="preserve">, které bude </w:t>
      </w:r>
      <w:r w:rsidR="00C5517B" w:rsidRPr="00FA5FEF">
        <w:rPr>
          <w:rFonts w:ascii="Segoe UI" w:eastAsia="Calibri" w:hAnsi="Segoe UI" w:cs="Segoe UI"/>
          <w:sz w:val="22"/>
          <w:szCs w:val="22"/>
        </w:rPr>
        <w:t xml:space="preserve">objektivně </w:t>
      </w:r>
      <w:r w:rsidRPr="00FA5FEF">
        <w:rPr>
          <w:rFonts w:ascii="Segoe UI" w:eastAsia="Calibri" w:hAnsi="Segoe UI" w:cs="Segoe UI"/>
          <w:sz w:val="22"/>
          <w:szCs w:val="22"/>
        </w:rPr>
        <w:t xml:space="preserve">znemožňovat další provoz </w:t>
      </w:r>
      <w:r w:rsidR="00C5517B">
        <w:rPr>
          <w:rFonts w:ascii="Segoe UI" w:eastAsia="Calibri" w:hAnsi="Segoe UI" w:cs="Segoe UI"/>
          <w:sz w:val="22"/>
          <w:szCs w:val="22"/>
        </w:rPr>
        <w:t xml:space="preserve">Vozidla </w:t>
      </w:r>
      <w:r w:rsidRPr="00FA5FEF">
        <w:rPr>
          <w:rFonts w:ascii="Segoe UI" w:eastAsia="Calibri" w:hAnsi="Segoe UI" w:cs="Segoe UI"/>
          <w:sz w:val="22"/>
          <w:szCs w:val="22"/>
        </w:rPr>
        <w:t xml:space="preserve">v rámci Závazku veřejné služby, je Dopravce povinen toto Vozidlo uvést do provozuschopného stavu. Dopravce je v takovém případě povinen vyvinout veškeré rozumně požadovatelné úsilí a prostředky na to, aby Vozidlo bylo co nejdříve uvedeno do provozuschopného stavu. V případě, že Vozidlo nelze uvést do provozuschopného stavu, či dojde-li k takovému poškození Vozidla, které bude </w:t>
      </w:r>
      <w:r w:rsidR="00C5517B" w:rsidRPr="00FA5FEF">
        <w:rPr>
          <w:rFonts w:ascii="Segoe UI" w:eastAsia="Calibri" w:hAnsi="Segoe UI" w:cs="Segoe UI"/>
          <w:sz w:val="22"/>
          <w:szCs w:val="22"/>
        </w:rPr>
        <w:t xml:space="preserve">objektivně </w:t>
      </w:r>
      <w:r w:rsidRPr="00FA5FEF">
        <w:rPr>
          <w:rFonts w:ascii="Segoe UI" w:eastAsia="Calibri" w:hAnsi="Segoe UI" w:cs="Segoe UI"/>
          <w:sz w:val="22"/>
          <w:szCs w:val="22"/>
        </w:rPr>
        <w:t xml:space="preserve">znemožňovat </w:t>
      </w:r>
      <w:r w:rsidR="00C5517B">
        <w:rPr>
          <w:rFonts w:ascii="Segoe UI" w:eastAsia="Calibri" w:hAnsi="Segoe UI" w:cs="Segoe UI"/>
          <w:sz w:val="22"/>
          <w:szCs w:val="22"/>
        </w:rPr>
        <w:t xml:space="preserve">jeho </w:t>
      </w:r>
      <w:r w:rsidRPr="00FA5FEF">
        <w:rPr>
          <w:rFonts w:ascii="Segoe UI" w:eastAsia="Calibri" w:hAnsi="Segoe UI" w:cs="Segoe UI"/>
          <w:sz w:val="22"/>
          <w:szCs w:val="22"/>
        </w:rPr>
        <w:t xml:space="preserve">další provoz v rámci Závazku veřejné služby, je povinen Vozidlo nahradit vozidlem vzájemně kompatibilním, tj. umožňujícím vícenásobnou trakci (vzájemnou spojitelnost vlakových jednotek pro řádný provoz „každý s každým“) nejvýše srovnatelného stáří, jako bylo Vozidlo poškozené, splňující všechny požadavky Smlouvy. Dopravce je v takovém případě povinen vyvinout veškeré rozumně požadovatelné úsilí a prostředky na to, aby </w:t>
      </w:r>
      <w:r w:rsidR="005512C1">
        <w:rPr>
          <w:rFonts w:ascii="Segoe UI" w:eastAsia="Calibri" w:hAnsi="Segoe UI" w:cs="Segoe UI"/>
          <w:sz w:val="22"/>
          <w:szCs w:val="22"/>
        </w:rPr>
        <w:t xml:space="preserve">poškozené </w:t>
      </w:r>
      <w:r w:rsidRPr="00FA5FEF">
        <w:rPr>
          <w:rFonts w:ascii="Segoe UI" w:eastAsia="Calibri" w:hAnsi="Segoe UI" w:cs="Segoe UI"/>
          <w:sz w:val="22"/>
          <w:szCs w:val="22"/>
        </w:rPr>
        <w:t xml:space="preserve">Vozidlo bylo co nejdříve nahrazeno kompatibilním Vozidlem. V souvislosti s poškozením Vozidla a jeho nahrazením jiným vozidlem není Dopravce oprávněn požadovat navýšení Kompenzace. Dopravce je povinen neprodleně informovat Objednatele o délce trvání opravy směřující k uvedení Vozidla do provozuschopného stavu, resp. o délce doby dodání nového kompatibilního vozidla. V případě, že ani za splnění veškerého rozumně požadovatelného úsilí a prostředků na to, aby Vozidlo bylo co nejdříve nahrazeno kompatibilním vozidlem, nebude možné toto Vozidlo nahradit kompatibilním vozidlem, zejména z toho důvodu, že výrobce Vozidel uvedl, že není schopen kompatibilní vozidlo vyrobit nebo že je schopen </w:t>
      </w:r>
      <w:r w:rsidR="005512C1">
        <w:rPr>
          <w:rFonts w:ascii="Segoe UI" w:eastAsia="Calibri" w:hAnsi="Segoe UI" w:cs="Segoe UI"/>
          <w:sz w:val="22"/>
          <w:szCs w:val="22"/>
        </w:rPr>
        <w:t xml:space="preserve">je </w:t>
      </w:r>
      <w:r w:rsidRPr="00FA5FEF">
        <w:rPr>
          <w:rFonts w:ascii="Segoe UI" w:eastAsia="Calibri" w:hAnsi="Segoe UI" w:cs="Segoe UI"/>
          <w:sz w:val="22"/>
          <w:szCs w:val="22"/>
        </w:rPr>
        <w:t>vyrobit pouze za cenu, která významně přesahuje obvyklou cenu obdobných vozidel na trhu, vstoupí Smluvní strany v jednání za účelem řešení této situace</w:t>
      </w:r>
      <w:r w:rsidR="005512C1">
        <w:rPr>
          <w:rFonts w:ascii="Segoe UI" w:eastAsia="Calibri" w:hAnsi="Segoe UI" w:cs="Segoe UI"/>
          <w:sz w:val="22"/>
          <w:szCs w:val="22"/>
        </w:rPr>
        <w:t>;</w:t>
      </w:r>
      <w:r w:rsidRPr="00FA5FEF">
        <w:rPr>
          <w:rFonts w:ascii="Segoe UI" w:eastAsia="Calibri" w:hAnsi="Segoe UI" w:cs="Segoe UI"/>
          <w:sz w:val="22"/>
          <w:szCs w:val="22"/>
        </w:rPr>
        <w:t xml:space="preserve"> nedohodnou-li se Smluvní strany jinak, Dopravce není povinen Vozidlo nahradit a Smluvní strany uzavřou dodatek ke Smlouvě, kterým dojde zejména ke snížení Kompenzace v souvislosti s vyřazením tohoto Vozidla s cílem, aby vyřazením Vozidla nedošlo ke změně ekonomické rovnováhy ve prospěch Dopravce.</w:t>
      </w:r>
    </w:p>
    <w:p w14:paraId="41D7EC52" w14:textId="79D0C847" w:rsidR="00413918" w:rsidRPr="00FA5FEF" w:rsidRDefault="0041391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eastAsia="Calibri" w:hAnsi="Segoe UI" w:cs="Segoe UI"/>
          <w:sz w:val="22"/>
          <w:szCs w:val="22"/>
        </w:rPr>
        <w:t>Dopravce</w:t>
      </w:r>
      <w:r w:rsidRPr="00FA5FEF">
        <w:rPr>
          <w:rFonts w:ascii="Segoe UI" w:hAnsi="Segoe UI" w:cs="Segoe UI"/>
          <w:sz w:val="22"/>
          <w:szCs w:val="22"/>
        </w:rPr>
        <w:t xml:space="preserve"> je povinen nejpozději ve lhůtách </w:t>
      </w:r>
      <w:r w:rsidR="009B6790">
        <w:rPr>
          <w:rFonts w:ascii="Segoe UI" w:hAnsi="Segoe UI" w:cs="Segoe UI"/>
          <w:sz w:val="22"/>
          <w:szCs w:val="22"/>
        </w:rPr>
        <w:t>vyplývajících z odst.</w:t>
      </w:r>
      <w:r w:rsidRPr="00FA5FEF">
        <w:rPr>
          <w:rFonts w:ascii="Segoe UI" w:hAnsi="Segoe UI" w:cs="Segoe UI"/>
          <w:sz w:val="22"/>
          <w:szCs w:val="22"/>
        </w:rPr>
        <w:t xml:space="preserve"> </w:t>
      </w:r>
      <w:r w:rsidR="006C7A35">
        <w:rPr>
          <w:rFonts w:ascii="Segoe UI" w:hAnsi="Segoe UI" w:cs="Segoe UI"/>
          <w:sz w:val="22"/>
          <w:szCs w:val="22"/>
        </w:rPr>
        <w:t>7</w:t>
      </w:r>
      <w:r w:rsidRPr="00FA5FEF">
        <w:rPr>
          <w:rFonts w:ascii="Segoe UI" w:hAnsi="Segoe UI" w:cs="Segoe UI"/>
          <w:sz w:val="22"/>
          <w:szCs w:val="22"/>
        </w:rPr>
        <w:t xml:space="preserve"> a </w:t>
      </w:r>
      <w:r w:rsidR="006C7A35">
        <w:rPr>
          <w:rFonts w:ascii="Segoe UI" w:hAnsi="Segoe UI" w:cs="Segoe UI"/>
          <w:sz w:val="22"/>
          <w:szCs w:val="22"/>
        </w:rPr>
        <w:t>8</w:t>
      </w:r>
      <w:r w:rsidRPr="00FA5FEF">
        <w:rPr>
          <w:rFonts w:ascii="Segoe UI" w:hAnsi="Segoe UI" w:cs="Segoe UI"/>
          <w:sz w:val="22"/>
          <w:szCs w:val="22"/>
        </w:rPr>
        <w:t xml:space="preserve"> tohoto článku předat Objednateli kopie technických dokumentací všech Vozidel s výjimkou Náhradních vozidel, která bude pro plnění závazku Veřejné služby podle této Smlouvy provozovat. V</w:t>
      </w:r>
      <w:r w:rsidR="006C7A35">
        <w:rPr>
          <w:rFonts w:ascii="Segoe UI" w:hAnsi="Segoe UI" w:cs="Segoe UI"/>
          <w:sz w:val="22"/>
          <w:szCs w:val="22"/>
        </w:rPr>
        <w:t> </w:t>
      </w:r>
      <w:r w:rsidRPr="00FA5FEF">
        <w:rPr>
          <w:rFonts w:ascii="Segoe UI" w:hAnsi="Segoe UI" w:cs="Segoe UI"/>
          <w:sz w:val="22"/>
          <w:szCs w:val="22"/>
        </w:rPr>
        <w:t xml:space="preserve">termínech stanovených v příloze </w:t>
      </w:r>
      <w:r w:rsidR="00665BBE">
        <w:rPr>
          <w:rFonts w:ascii="Segoe UI" w:hAnsi="Segoe UI" w:cs="Segoe UI"/>
          <w:sz w:val="22"/>
          <w:szCs w:val="22"/>
        </w:rPr>
        <w:t>HMG</w:t>
      </w:r>
      <w:r w:rsidRPr="00FA5FEF">
        <w:rPr>
          <w:rFonts w:ascii="Segoe UI" w:hAnsi="Segoe UI" w:cs="Segoe UI"/>
          <w:sz w:val="22"/>
          <w:szCs w:val="22"/>
        </w:rPr>
        <w:t xml:space="preserve"> Smlouvy musí být dokončena kontrola splnění podmínek vybavenosti Vozidel zejména z hlediska předepsaného odbavovacího a</w:t>
      </w:r>
      <w:r w:rsidR="006C7A35">
        <w:rPr>
          <w:rFonts w:ascii="Segoe UI" w:hAnsi="Segoe UI" w:cs="Segoe UI"/>
          <w:sz w:val="22"/>
          <w:szCs w:val="22"/>
        </w:rPr>
        <w:t> </w:t>
      </w:r>
      <w:r w:rsidRPr="00FA5FEF">
        <w:rPr>
          <w:rFonts w:ascii="Segoe UI" w:hAnsi="Segoe UI" w:cs="Segoe UI"/>
          <w:sz w:val="22"/>
          <w:szCs w:val="22"/>
        </w:rPr>
        <w:t xml:space="preserve">informačního systému a dalších požadavků dle této Smlouvy; to neplatí pro Náhradní vozidla. </w:t>
      </w:r>
    </w:p>
    <w:bookmarkStart w:id="20" w:name="_Ref187294743"/>
    <w:p w14:paraId="6FBA064E" w14:textId="72837D61" w:rsidR="00413918" w:rsidRPr="00FA5FEF" w:rsidRDefault="0041391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noProof/>
          <w:sz w:val="22"/>
          <w:szCs w:val="22"/>
        </w:rPr>
        <mc:AlternateContent>
          <mc:Choice Requires="wpi">
            <w:drawing>
              <wp:anchor distT="0" distB="0" distL="114300" distR="114300" simplePos="0" relativeHeight="251659264" behindDoc="0" locked="0" layoutInCell="1" allowOverlap="1" wp14:anchorId="4D48ED2E" wp14:editId="01BFCF63">
                <wp:simplePos x="0" y="0"/>
                <wp:positionH relativeFrom="column">
                  <wp:posOffset>-3762435</wp:posOffset>
                </wp:positionH>
                <wp:positionV relativeFrom="paragraph">
                  <wp:posOffset>130738</wp:posOffset>
                </wp:positionV>
                <wp:extent cx="360" cy="360"/>
                <wp:effectExtent l="133350" t="228600" r="133350" b="228600"/>
                <wp:wrapNone/>
                <wp:docPr id="820306514" name="Rukopis 1"/>
                <wp:cNvGraphicFramePr/>
                <a:graphic xmlns:a="http://schemas.openxmlformats.org/drawingml/2006/main">
                  <a:graphicData uri="http://schemas.microsoft.com/office/word/2010/wordprocessingInk">
                    <w14:contentPart bwMode="auto" r:id="rId12">
                      <w14:nvContentPartPr>
                        <w14:cNvContentPartPr/>
                      </w14:nvContentPartPr>
                      <w14:xfrm>
                        <a:off x="0" y="0"/>
                        <a:ext cx="360" cy="360"/>
                      </w14:xfrm>
                    </w14:contentPart>
                  </a:graphicData>
                </a:graphic>
              </wp:anchor>
            </w:drawing>
          </mc:Choice>
          <mc:Fallback>
            <w:pict>
              <v:shapetype w14:anchorId="0170529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1" o:spid="_x0000_s1026" type="#_x0000_t75" style="position:absolute;margin-left:-303.35pt;margin-top:-3.85pt;width:14.2pt;height:28.4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">
                <v:imagedata r:id="rId13" o:title=""/>
              </v:shape>
            </w:pict>
          </mc:Fallback>
        </mc:AlternateContent>
      </w:r>
      <w:r w:rsidRPr="00FA5FEF">
        <w:rPr>
          <w:rFonts w:ascii="Segoe UI" w:hAnsi="Segoe UI" w:cs="Segoe UI"/>
          <w:sz w:val="22"/>
          <w:szCs w:val="22"/>
        </w:rPr>
        <w:t>Dopravce je povinen realizovat závazné barevné provedení pro všechna Řádná</w:t>
      </w:r>
      <w:r w:rsidR="000C2E82" w:rsidRPr="00FA5FEF">
        <w:rPr>
          <w:rFonts w:ascii="Segoe UI" w:hAnsi="Segoe UI" w:cs="Segoe UI"/>
          <w:sz w:val="22"/>
          <w:szCs w:val="22"/>
        </w:rPr>
        <w:t xml:space="preserve"> vozidla</w:t>
      </w:r>
      <w:r w:rsidRPr="00FA5FEF">
        <w:rPr>
          <w:rFonts w:ascii="Segoe UI" w:hAnsi="Segoe UI" w:cs="Segoe UI"/>
          <w:sz w:val="22"/>
          <w:szCs w:val="22"/>
        </w:rPr>
        <w:t xml:space="preserve">, které stanoví Objednatel v příloze </w:t>
      </w:r>
      <w:r w:rsidR="00665BBE">
        <w:rPr>
          <w:rFonts w:ascii="Segoe UI" w:hAnsi="Segoe UI" w:cs="Segoe UI"/>
          <w:sz w:val="22"/>
          <w:szCs w:val="22"/>
        </w:rPr>
        <w:t>SQ</w:t>
      </w:r>
      <w:r w:rsidRPr="00FA5FEF">
        <w:rPr>
          <w:rFonts w:ascii="Segoe UI" w:hAnsi="Segoe UI" w:cs="Segoe UI"/>
          <w:sz w:val="22"/>
          <w:szCs w:val="22"/>
        </w:rPr>
        <w:t xml:space="preserve"> této Smlouvy. </w:t>
      </w:r>
      <w:r w:rsidR="00F853BD" w:rsidRPr="00FA5FEF">
        <w:rPr>
          <w:rFonts w:ascii="Segoe UI" w:hAnsi="Segoe UI" w:cs="Segoe UI"/>
          <w:sz w:val="22"/>
          <w:szCs w:val="22"/>
        </w:rPr>
        <w:t>Objedna</w:t>
      </w:r>
      <w:r w:rsidR="00F853BD">
        <w:rPr>
          <w:rFonts w:ascii="Segoe UI" w:hAnsi="Segoe UI" w:cs="Segoe UI"/>
          <w:sz w:val="22"/>
          <w:szCs w:val="22"/>
        </w:rPr>
        <w:t>tel</w:t>
      </w:r>
      <w:r w:rsidR="00F853BD" w:rsidRPr="00FA5FEF">
        <w:rPr>
          <w:rFonts w:ascii="Segoe UI" w:hAnsi="Segoe UI" w:cs="Segoe UI"/>
          <w:sz w:val="22"/>
          <w:szCs w:val="22"/>
        </w:rPr>
        <w:t xml:space="preserve"> </w:t>
      </w:r>
      <w:r w:rsidRPr="00FA5FEF">
        <w:rPr>
          <w:rFonts w:ascii="Segoe UI" w:hAnsi="Segoe UI" w:cs="Segoe UI"/>
          <w:sz w:val="22"/>
          <w:szCs w:val="22"/>
        </w:rPr>
        <w:t xml:space="preserve">se může s Dopravcem dohodnout na závazném barevném provedení, které stanoví Objednatel v příloze </w:t>
      </w:r>
      <w:r w:rsidR="00665BBE">
        <w:rPr>
          <w:rFonts w:ascii="Segoe UI" w:hAnsi="Segoe UI" w:cs="Segoe UI"/>
          <w:sz w:val="22"/>
          <w:szCs w:val="22"/>
        </w:rPr>
        <w:t>SQ</w:t>
      </w:r>
      <w:r w:rsidRPr="00FA5FEF">
        <w:rPr>
          <w:rFonts w:ascii="Segoe UI" w:hAnsi="Segoe UI" w:cs="Segoe UI"/>
          <w:sz w:val="22"/>
          <w:szCs w:val="22"/>
        </w:rPr>
        <w:t xml:space="preserve"> této Smlouvy, rovněž pro Dočasná vozidla.  </w:t>
      </w:r>
      <w:r w:rsidR="000C2E82" w:rsidRPr="00FA5FEF">
        <w:rPr>
          <w:rFonts w:ascii="Segoe UI" w:hAnsi="Segoe UI" w:cs="Segoe UI"/>
          <w:sz w:val="22"/>
          <w:szCs w:val="22"/>
        </w:rPr>
        <w:t xml:space="preserve">Dopravce je povinen akceptovat dodatečná doplnění nebo úpravy </w:t>
      </w:r>
      <w:r w:rsidR="004C22ED" w:rsidRPr="00FA5FEF">
        <w:rPr>
          <w:rFonts w:ascii="Segoe UI" w:hAnsi="Segoe UI" w:cs="Segoe UI"/>
          <w:sz w:val="22"/>
          <w:szCs w:val="22"/>
        </w:rPr>
        <w:t xml:space="preserve">závazného barevného provedení pro </w:t>
      </w:r>
      <w:r w:rsidR="00F853BD">
        <w:rPr>
          <w:rFonts w:ascii="Segoe UI" w:hAnsi="Segoe UI" w:cs="Segoe UI"/>
          <w:sz w:val="22"/>
          <w:szCs w:val="22"/>
        </w:rPr>
        <w:t>V</w:t>
      </w:r>
      <w:r w:rsidR="00F853BD" w:rsidRPr="00FA5FEF">
        <w:rPr>
          <w:rFonts w:ascii="Segoe UI" w:hAnsi="Segoe UI" w:cs="Segoe UI"/>
          <w:sz w:val="22"/>
          <w:szCs w:val="22"/>
        </w:rPr>
        <w:t xml:space="preserve">ozidla </w:t>
      </w:r>
      <w:r w:rsidR="000C2E82" w:rsidRPr="00FA5FEF">
        <w:rPr>
          <w:rFonts w:ascii="Segoe UI" w:hAnsi="Segoe UI" w:cs="Segoe UI"/>
          <w:sz w:val="22"/>
          <w:szCs w:val="22"/>
        </w:rPr>
        <w:t xml:space="preserve">a po projednání s Objednatelem úpravy na </w:t>
      </w:r>
      <w:r w:rsidR="004C22ED" w:rsidRPr="00FA5FEF">
        <w:rPr>
          <w:rFonts w:ascii="Segoe UI" w:hAnsi="Segoe UI" w:cs="Segoe UI"/>
          <w:sz w:val="22"/>
          <w:szCs w:val="22"/>
        </w:rPr>
        <w:t xml:space="preserve">příslušných </w:t>
      </w:r>
      <w:r w:rsidR="00F853BD">
        <w:rPr>
          <w:rFonts w:ascii="Segoe UI" w:hAnsi="Segoe UI" w:cs="Segoe UI"/>
          <w:sz w:val="22"/>
          <w:szCs w:val="22"/>
        </w:rPr>
        <w:t>V</w:t>
      </w:r>
      <w:r w:rsidR="00F853BD" w:rsidRPr="00FA5FEF">
        <w:rPr>
          <w:rFonts w:ascii="Segoe UI" w:hAnsi="Segoe UI" w:cs="Segoe UI"/>
          <w:sz w:val="22"/>
          <w:szCs w:val="22"/>
        </w:rPr>
        <w:t xml:space="preserve">ozidlech </w:t>
      </w:r>
      <w:r w:rsidR="000C2E82" w:rsidRPr="00FA5FEF">
        <w:rPr>
          <w:rFonts w:ascii="Segoe UI" w:hAnsi="Segoe UI" w:cs="Segoe UI"/>
          <w:sz w:val="22"/>
          <w:szCs w:val="22"/>
        </w:rPr>
        <w:t>provést.</w:t>
      </w:r>
      <w:r w:rsidR="00FC6B35" w:rsidRPr="00FA5FEF">
        <w:rPr>
          <w:rFonts w:ascii="Segoe UI" w:hAnsi="Segoe UI" w:cs="Segoe UI"/>
          <w:sz w:val="22"/>
          <w:szCs w:val="22"/>
        </w:rPr>
        <w:t xml:space="preserve"> Náklady na dodatečné úpravy na </w:t>
      </w:r>
      <w:r w:rsidR="00F853BD">
        <w:rPr>
          <w:rFonts w:ascii="Segoe UI" w:hAnsi="Segoe UI" w:cs="Segoe UI"/>
          <w:sz w:val="22"/>
          <w:szCs w:val="22"/>
        </w:rPr>
        <w:t>V</w:t>
      </w:r>
      <w:r w:rsidR="00F853BD" w:rsidRPr="00FA5FEF">
        <w:rPr>
          <w:rFonts w:ascii="Segoe UI" w:hAnsi="Segoe UI" w:cs="Segoe UI"/>
          <w:sz w:val="22"/>
          <w:szCs w:val="22"/>
        </w:rPr>
        <w:t xml:space="preserve">ozidlech </w:t>
      </w:r>
      <w:r w:rsidR="00FC6B35" w:rsidRPr="00FA5FEF">
        <w:rPr>
          <w:rFonts w:ascii="Segoe UI" w:hAnsi="Segoe UI" w:cs="Segoe UI"/>
          <w:sz w:val="22"/>
          <w:szCs w:val="22"/>
        </w:rPr>
        <w:t xml:space="preserve">budou hrazeny postupem podle </w:t>
      </w:r>
      <w:r w:rsidR="005A5BB8">
        <w:rPr>
          <w:rFonts w:ascii="Segoe UI" w:hAnsi="Segoe UI" w:cs="Segoe UI"/>
          <w:sz w:val="22"/>
          <w:szCs w:val="22"/>
        </w:rPr>
        <w:t>čl.</w:t>
      </w:r>
      <w:r w:rsidR="005A5BB8">
        <w:rPr>
          <w:rFonts w:ascii="Segoe UI" w:hAnsi="Segoe UI" w:cs="Segoe UI"/>
        </w:rPr>
        <w:t> </w:t>
      </w:r>
      <w:r w:rsidR="005A5BB8">
        <w:rPr>
          <w:rFonts w:ascii="Segoe UI" w:hAnsi="Segoe UI" w:cs="Segoe UI"/>
          <w:sz w:val="22"/>
          <w:szCs w:val="22"/>
        </w:rPr>
        <w:t>16 této Smlouvy</w:t>
      </w:r>
      <w:r w:rsidR="00FC6B35" w:rsidRPr="00FA5FEF">
        <w:rPr>
          <w:rFonts w:ascii="Segoe UI" w:hAnsi="Segoe UI" w:cs="Segoe UI"/>
          <w:sz w:val="22"/>
          <w:szCs w:val="22"/>
        </w:rPr>
        <w:t>.</w:t>
      </w:r>
      <w:bookmarkEnd w:id="20"/>
    </w:p>
    <w:p w14:paraId="1448707F" w14:textId="6187E8B7" w:rsidR="00B067CC" w:rsidRPr="008D0F61" w:rsidRDefault="00B067CC"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lastRenderedPageBreak/>
        <w:t xml:space="preserve">Objednatel stanovil eskalační doložku pro úpravu ceny </w:t>
      </w:r>
      <w:r w:rsidR="007A5D00" w:rsidRPr="00FA5FEF">
        <w:rPr>
          <w:rFonts w:ascii="Segoe UI" w:hAnsi="Segoe UI" w:cs="Segoe UI"/>
          <w:sz w:val="22"/>
          <w:szCs w:val="22"/>
        </w:rPr>
        <w:t>Výchozích vozidel, resp. aktualizovaného počtu Výchozích vozidel,</w:t>
      </w:r>
      <w:r w:rsidRPr="00FA5FEF">
        <w:rPr>
          <w:rFonts w:ascii="Segoe UI" w:hAnsi="Segoe UI" w:cs="Segoe UI"/>
          <w:sz w:val="22"/>
          <w:szCs w:val="22"/>
        </w:rPr>
        <w:t xml:space="preserve"> k datu jejich nasazení k plnění služeb dle této </w:t>
      </w:r>
      <w:r w:rsidRPr="008D0F61">
        <w:rPr>
          <w:rFonts w:ascii="Segoe UI" w:hAnsi="Segoe UI" w:cs="Segoe UI"/>
          <w:sz w:val="22"/>
          <w:szCs w:val="22"/>
        </w:rPr>
        <w:t>Smlouvy. Pro úpravu ceny bude postupováno podle následujícího vzorce:</w:t>
      </w:r>
    </w:p>
    <w:p w14:paraId="5EF99A75" w14:textId="560902F6" w:rsidR="00B067CC" w:rsidRPr="00FA5FEF" w:rsidRDefault="00C7597D" w:rsidP="001B4773">
      <w:pPr>
        <w:pStyle w:val="Odstavec1"/>
        <w:numPr>
          <w:ilvl w:val="0"/>
          <w:numId w:val="0"/>
        </w:numPr>
        <w:spacing w:line="276" w:lineRule="auto"/>
        <w:ind w:left="426"/>
        <w:rPr>
          <w:rFonts w:ascii="Segoe UI" w:hAnsi="Segoe UI" w:cs="Segoe UI"/>
          <w:b/>
          <w:bCs/>
          <w:sz w:val="22"/>
          <w:szCs w:val="22"/>
        </w:rPr>
      </w:pPr>
      <w:r w:rsidRPr="00FA5FEF">
        <w:rPr>
          <w:rFonts w:ascii="Segoe UI" w:hAnsi="Segoe UI" w:cs="Segoe UI"/>
          <w:b/>
          <w:bCs/>
          <w:sz w:val="22"/>
          <w:szCs w:val="22"/>
        </w:rPr>
        <w:t>P = P0 x (0,60 x (M/M0) + 0,40 x (L/L0))</w:t>
      </w:r>
    </w:p>
    <w:p w14:paraId="0E131FE0"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0EBA98B7"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sz w:val="22"/>
          <w:szCs w:val="22"/>
        </w:rPr>
        <w:t>přičemž:</w:t>
      </w:r>
    </w:p>
    <w:p w14:paraId="27814AC5"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261E3A70" w14:textId="2D4B7661"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P</w:t>
      </w:r>
      <w:r w:rsidRPr="00FA5FEF">
        <w:rPr>
          <w:rFonts w:ascii="Segoe UI" w:hAnsi="Segoe UI" w:cs="Segoe UI"/>
          <w:sz w:val="22"/>
          <w:szCs w:val="22"/>
        </w:rPr>
        <w:t xml:space="preserve"> = aktualizovaná cena </w:t>
      </w:r>
      <w:r w:rsidR="00C7597D">
        <w:rPr>
          <w:rFonts w:ascii="Segoe UI" w:hAnsi="Segoe UI" w:cs="Segoe UI"/>
          <w:sz w:val="22"/>
          <w:szCs w:val="22"/>
        </w:rPr>
        <w:t>V</w:t>
      </w:r>
      <w:r w:rsidR="00C7597D" w:rsidRPr="00FA5FEF">
        <w:rPr>
          <w:rFonts w:ascii="Segoe UI" w:hAnsi="Segoe UI" w:cs="Segoe UI"/>
          <w:sz w:val="22"/>
          <w:szCs w:val="22"/>
        </w:rPr>
        <w:t>ozidla</w:t>
      </w:r>
      <w:r w:rsidRPr="00FA5FEF">
        <w:rPr>
          <w:rFonts w:ascii="Segoe UI" w:hAnsi="Segoe UI" w:cs="Segoe UI"/>
          <w:sz w:val="22"/>
          <w:szCs w:val="22"/>
        </w:rPr>
        <w:t xml:space="preserve">, platná od prvního kalendářního roku provozu příslušného provozního souboru; </w:t>
      </w:r>
    </w:p>
    <w:p w14:paraId="70B4B07A" w14:textId="379D47BE"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P0</w:t>
      </w:r>
      <w:r w:rsidRPr="00FA5FEF">
        <w:rPr>
          <w:rFonts w:ascii="Segoe UI" w:hAnsi="Segoe UI" w:cs="Segoe UI"/>
          <w:sz w:val="22"/>
          <w:szCs w:val="22"/>
        </w:rPr>
        <w:t xml:space="preserve"> = </w:t>
      </w:r>
      <w:r w:rsidR="00180430" w:rsidRPr="00180430">
        <w:rPr>
          <w:rFonts w:ascii="Segoe UI" w:hAnsi="Segoe UI" w:cs="Segoe UI"/>
          <w:sz w:val="22"/>
          <w:szCs w:val="22"/>
        </w:rPr>
        <w:t>výchozí cena Vozidla, předaná Dopravcem Objednateli při podání konečné závazné nabídky Dopravce v cenové úrovni Q2 roku 2024</w:t>
      </w:r>
      <w:r w:rsidR="008D0F61">
        <w:rPr>
          <w:rFonts w:ascii="Segoe UI" w:hAnsi="Segoe UI" w:cs="Segoe UI"/>
          <w:sz w:val="22"/>
          <w:szCs w:val="22"/>
        </w:rPr>
        <w:t xml:space="preserve"> (položky ze sloupce 2024 - Q2)</w:t>
      </w:r>
      <w:r w:rsidR="00C7597D" w:rsidRPr="00FA5FEF">
        <w:rPr>
          <w:rFonts w:ascii="Segoe UI" w:hAnsi="Segoe UI" w:cs="Segoe UI"/>
          <w:sz w:val="22"/>
          <w:szCs w:val="22"/>
        </w:rPr>
        <w:t>;</w:t>
      </w:r>
    </w:p>
    <w:p w14:paraId="5EE337B2" w14:textId="77777777" w:rsidR="00B067CC" w:rsidRPr="00FA5FEF" w:rsidRDefault="00B067CC" w:rsidP="001B4773">
      <w:pPr>
        <w:pStyle w:val="Odstavec1"/>
        <w:numPr>
          <w:ilvl w:val="0"/>
          <w:numId w:val="0"/>
        </w:numPr>
        <w:spacing w:line="276" w:lineRule="auto"/>
        <w:ind w:left="426"/>
        <w:rPr>
          <w:rFonts w:ascii="Segoe UI" w:hAnsi="Segoe UI" w:cs="Segoe UI"/>
          <w:b/>
          <w:bCs/>
          <w:sz w:val="22"/>
          <w:szCs w:val="22"/>
        </w:rPr>
      </w:pPr>
    </w:p>
    <w:p w14:paraId="4DDC9FC6"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 M0</w:t>
      </w:r>
      <w:r w:rsidRPr="00FA5FEF">
        <w:rPr>
          <w:rFonts w:ascii="Segoe UI" w:hAnsi="Segoe UI" w:cs="Segoe UI"/>
          <w:sz w:val="22"/>
          <w:szCs w:val="22"/>
        </w:rPr>
        <w:t xml:space="preserve"> = </w:t>
      </w:r>
      <w:r w:rsidRPr="00FA5FEF">
        <w:rPr>
          <w:rFonts w:ascii="Segoe UI" w:hAnsi="Segoe UI" w:cs="Segoe UI"/>
          <w:b/>
          <w:bCs/>
          <w:sz w:val="22"/>
          <w:szCs w:val="22"/>
        </w:rPr>
        <w:t>Index Eurostat: Ceny výrobců v průmyslu</w:t>
      </w:r>
      <w:r w:rsidRPr="00FA5FEF">
        <w:rPr>
          <w:rFonts w:ascii="Segoe UI" w:hAnsi="Segoe UI" w:cs="Segoe UI"/>
          <w:sz w:val="22"/>
          <w:szCs w:val="22"/>
        </w:rPr>
        <w:t xml:space="preserve"> (Producer prices in industry, viz internetový odkaz níže)</w:t>
      </w:r>
    </w:p>
    <w:p w14:paraId="0EA6B9FF" w14:textId="39E5F076" w:rsidR="00D43BD1" w:rsidRPr="00FA5FEF" w:rsidRDefault="00D43BD1" w:rsidP="001B4773">
      <w:pPr>
        <w:pStyle w:val="Odstavec1"/>
        <w:numPr>
          <w:ilvl w:val="0"/>
          <w:numId w:val="0"/>
        </w:numPr>
        <w:spacing w:line="276" w:lineRule="auto"/>
        <w:ind w:left="426"/>
        <w:rPr>
          <w:rFonts w:ascii="Segoe UI" w:hAnsi="Segoe UI" w:cs="Segoe UI"/>
          <w:sz w:val="22"/>
          <w:szCs w:val="22"/>
        </w:rPr>
      </w:pPr>
      <w:hyperlink r:id="rId14" w:history="1">
        <w:r w:rsidRPr="00FA5FEF">
          <w:rPr>
            <w:rStyle w:val="Hypertextovodkaz"/>
            <w:rFonts w:ascii="Segoe UI" w:hAnsi="Segoe UI" w:cs="Segoe UI"/>
            <w:sz w:val="22"/>
            <w:szCs w:val="22"/>
          </w:rPr>
          <w:t>https://ec.europa.eu/eurostat/databrowser/view/sts_inpp_q/default/table?lang=en&amp;category=sts.sts_ind.sts_ind_pric.sts_inpp_t</w:t>
        </w:r>
      </w:hyperlink>
    </w:p>
    <w:p w14:paraId="0C38FCB7"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5EA1239C"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w:t>
      </w:r>
      <w:r w:rsidRPr="00FA5FEF">
        <w:rPr>
          <w:rFonts w:ascii="Segoe UI" w:hAnsi="Segoe UI" w:cs="Segoe UI"/>
          <w:sz w:val="22"/>
          <w:szCs w:val="22"/>
        </w:rPr>
        <w:t xml:space="preserve"> = hodnota Indexu cen výrobců v průmyslu, vykazovaného Eurostatem jako bazický index se základem roku 2021 = 100, řádek „European Union – 27 countries (from 2020)“, platná pro </w:t>
      </w:r>
      <w:r w:rsidRPr="008D0F61">
        <w:rPr>
          <w:rFonts w:ascii="Segoe UI" w:hAnsi="Segoe UI" w:cs="Segoe UI"/>
          <w:sz w:val="22"/>
          <w:szCs w:val="22"/>
        </w:rPr>
        <w:t>Q2 roku předcházejícího</w:t>
      </w:r>
      <w:r w:rsidRPr="00FA5FEF">
        <w:rPr>
          <w:rFonts w:ascii="Segoe UI" w:hAnsi="Segoe UI" w:cs="Segoe UI"/>
          <w:sz w:val="22"/>
          <w:szCs w:val="22"/>
        </w:rPr>
        <w:t xml:space="preserve"> prvnímu kalendářnímu roku provozu příslušného provozního souboru.</w:t>
      </w:r>
    </w:p>
    <w:p w14:paraId="66E00AC2"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M0</w:t>
      </w:r>
      <w:r w:rsidRPr="00FA5FEF">
        <w:rPr>
          <w:rFonts w:ascii="Segoe UI" w:hAnsi="Segoe UI" w:cs="Segoe UI"/>
          <w:sz w:val="22"/>
          <w:szCs w:val="22"/>
        </w:rPr>
        <w:t xml:space="preserve"> = hodnota Indexu cen výrobců v průmyslu, vykazovaného Eurostatem jako bazický index se základem roku 2021 = 100, řádek „European Union – 27 countries (from 2020)“, </w:t>
      </w:r>
      <w:bookmarkStart w:id="21" w:name="_Hlk177485327"/>
      <w:r w:rsidRPr="00FA5FEF">
        <w:rPr>
          <w:rFonts w:ascii="Segoe UI" w:hAnsi="Segoe UI" w:cs="Segoe UI"/>
          <w:sz w:val="22"/>
          <w:szCs w:val="22"/>
        </w:rPr>
        <w:t xml:space="preserve">platná pro </w:t>
      </w:r>
      <w:r w:rsidRPr="008D0F61">
        <w:rPr>
          <w:rFonts w:ascii="Segoe UI" w:hAnsi="Segoe UI" w:cs="Segoe UI"/>
          <w:sz w:val="22"/>
          <w:szCs w:val="22"/>
        </w:rPr>
        <w:t>Q2 ro</w:t>
      </w:r>
      <w:r w:rsidRPr="00FA5FEF">
        <w:rPr>
          <w:rFonts w:ascii="Segoe UI" w:hAnsi="Segoe UI" w:cs="Segoe UI"/>
          <w:sz w:val="22"/>
          <w:szCs w:val="22"/>
        </w:rPr>
        <w:t>ku 2024 vystihujícího cenovou úroveň nabídky</w:t>
      </w:r>
      <w:bookmarkEnd w:id="21"/>
      <w:r w:rsidRPr="00FA5FEF">
        <w:rPr>
          <w:rFonts w:ascii="Segoe UI" w:hAnsi="Segoe UI" w:cs="Segoe UI"/>
          <w:sz w:val="22"/>
          <w:szCs w:val="22"/>
        </w:rPr>
        <w:t>.</w:t>
      </w:r>
    </w:p>
    <w:p w14:paraId="3C09B4AE"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p>
    <w:p w14:paraId="5B6548E2"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 L0</w:t>
      </w:r>
      <w:r w:rsidRPr="00FA5FEF">
        <w:rPr>
          <w:rFonts w:ascii="Segoe UI" w:hAnsi="Segoe UI" w:cs="Segoe UI"/>
          <w:sz w:val="22"/>
          <w:szCs w:val="22"/>
        </w:rPr>
        <w:t xml:space="preserve"> = </w:t>
      </w:r>
      <w:r w:rsidRPr="00FA5FEF">
        <w:rPr>
          <w:rFonts w:ascii="Segoe UI" w:hAnsi="Segoe UI" w:cs="Segoe UI"/>
          <w:b/>
          <w:bCs/>
          <w:sz w:val="22"/>
          <w:szCs w:val="22"/>
        </w:rPr>
        <w:t>Index mzdových nákladů v členských státech EU: ​​Průmysl (kromě stavebnictví)</w:t>
      </w:r>
      <w:r w:rsidRPr="00FA5FEF">
        <w:rPr>
          <w:rFonts w:ascii="Segoe UI" w:hAnsi="Segoe UI" w:cs="Segoe UI"/>
          <w:sz w:val="22"/>
          <w:szCs w:val="22"/>
        </w:rPr>
        <w:t xml:space="preserve"> (Labour cost index by NACE Rev. 2 activity, viz internetový odkaz níže)  </w:t>
      </w:r>
    </w:p>
    <w:p w14:paraId="57A9DF7D" w14:textId="449ECFA2" w:rsidR="00D43BD1" w:rsidRPr="00FA5FEF" w:rsidRDefault="00D43BD1" w:rsidP="001B4773">
      <w:pPr>
        <w:pStyle w:val="Odstavec1"/>
        <w:numPr>
          <w:ilvl w:val="0"/>
          <w:numId w:val="0"/>
        </w:numPr>
        <w:spacing w:line="276" w:lineRule="auto"/>
        <w:ind w:left="426"/>
        <w:rPr>
          <w:rFonts w:ascii="Segoe UI" w:hAnsi="Segoe UI" w:cs="Segoe UI"/>
          <w:sz w:val="22"/>
          <w:szCs w:val="22"/>
        </w:rPr>
      </w:pPr>
      <w:hyperlink r:id="rId15" w:history="1">
        <w:r w:rsidRPr="00FA5FEF">
          <w:rPr>
            <w:rStyle w:val="Hypertextovodkaz"/>
            <w:rFonts w:ascii="Segoe UI" w:hAnsi="Segoe UI" w:cs="Segoe UI"/>
            <w:sz w:val="22"/>
            <w:szCs w:val="22"/>
          </w:rPr>
          <w:t>https://ec.europa.eu/eurostat/databrowser/view/lc_lci_r2_q__custom_12907989/default/table?lang=en</w:t>
        </w:r>
      </w:hyperlink>
    </w:p>
    <w:p w14:paraId="2AEFB300" w14:textId="2C468E39"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w:t>
      </w:r>
      <w:r w:rsidRPr="00FA5FEF">
        <w:rPr>
          <w:rFonts w:ascii="Segoe UI" w:hAnsi="Segoe UI" w:cs="Segoe UI"/>
          <w:sz w:val="22"/>
          <w:szCs w:val="22"/>
        </w:rPr>
        <w:t xml:space="preserve"> = hodnota Indexu mzdových nákladů v členských státech EU: ​​Průmysl (kromě stavebnictví), vykazované Eurostatem jako bazický index se základem roku 2020 = 100, řádek „European Union – 27 countries (from 2020)“, platná pro </w:t>
      </w:r>
      <w:r w:rsidRPr="008D0F61">
        <w:rPr>
          <w:rFonts w:ascii="Segoe UI" w:hAnsi="Segoe UI" w:cs="Segoe UI"/>
          <w:sz w:val="22"/>
          <w:szCs w:val="22"/>
        </w:rPr>
        <w:t>Q2</w:t>
      </w:r>
      <w:r w:rsidRPr="00FA5FEF">
        <w:rPr>
          <w:rFonts w:ascii="Segoe UI" w:hAnsi="Segoe UI" w:cs="Segoe UI"/>
          <w:sz w:val="22"/>
          <w:szCs w:val="22"/>
        </w:rPr>
        <w:t xml:space="preserve"> roku předcházejícího prvnímu kalendářnímu roku provozu příslušného provozního souboru.  </w:t>
      </w:r>
    </w:p>
    <w:p w14:paraId="48B2D2C1"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L0</w:t>
      </w:r>
      <w:r w:rsidRPr="00FA5FEF">
        <w:rPr>
          <w:rFonts w:ascii="Segoe UI" w:hAnsi="Segoe UI" w:cs="Segoe UI"/>
          <w:sz w:val="22"/>
          <w:szCs w:val="22"/>
        </w:rPr>
        <w:t xml:space="preserve"> = hodnota Indexu mzdových nákladů v členských státech EU: ​​Průmysl (kromě stavebnictví), vykazované Eurostatem jako bazický index se základem roku 2020 = 100, řádek „European Union – 27 countries (from 2020)“, platná pro Q2 roku 2024 vystihujícího cenovou úroveň nabídky. </w:t>
      </w:r>
    </w:p>
    <w:p w14:paraId="0250B6AE" w14:textId="2A6C1BDE" w:rsidR="00D43BD1" w:rsidRPr="00FA5FEF" w:rsidRDefault="0046426F" w:rsidP="00D050E7">
      <w:pPr>
        <w:pStyle w:val="Odstavec1"/>
        <w:numPr>
          <w:ilvl w:val="1"/>
          <w:numId w:val="20"/>
        </w:numPr>
        <w:tabs>
          <w:tab w:val="clear" w:pos="360"/>
        </w:tabs>
        <w:spacing w:line="276" w:lineRule="auto"/>
        <w:ind w:left="426" w:hanging="426"/>
        <w:rPr>
          <w:rFonts w:ascii="Segoe UI" w:hAnsi="Segoe UI" w:cs="Segoe UI"/>
          <w:sz w:val="22"/>
          <w:szCs w:val="22"/>
        </w:rPr>
      </w:pPr>
      <w:bookmarkStart w:id="22" w:name="_Ref185480004"/>
      <w:r w:rsidRPr="00FA5FEF">
        <w:rPr>
          <w:rFonts w:ascii="Segoe UI" w:hAnsi="Segoe UI" w:cs="Segoe UI"/>
          <w:sz w:val="22"/>
          <w:szCs w:val="22"/>
        </w:rPr>
        <w:t xml:space="preserve">Vzorec pro úpravu ceny se aplikuje pro Výchozí finanční model, Výchozí finanční model opční 1 a Výchozí finanční model opční 2 zvlášť, </w:t>
      </w:r>
      <w:r w:rsidR="009D2132" w:rsidRPr="001549E6">
        <w:rPr>
          <w:rFonts w:ascii="Segoe UI" w:hAnsi="Segoe UI" w:cs="Segoe UI"/>
          <w:sz w:val="22"/>
          <w:szCs w:val="22"/>
        </w:rPr>
        <w:t xml:space="preserve">a to pouze do kalendářního roku </w:t>
      </w:r>
      <w:r w:rsidR="009D2132" w:rsidRPr="001549E6">
        <w:rPr>
          <w:rFonts w:ascii="Segoe UI" w:hAnsi="Segoe UI" w:cs="Segoe UI"/>
          <w:sz w:val="22"/>
          <w:szCs w:val="22"/>
        </w:rPr>
        <w:lastRenderedPageBreak/>
        <w:t>zahájení příslušného provozního souboru</w:t>
      </w:r>
      <w:r w:rsidRPr="00FA5FEF">
        <w:rPr>
          <w:rFonts w:ascii="Segoe UI" w:hAnsi="Segoe UI" w:cs="Segoe UI"/>
          <w:sz w:val="22"/>
          <w:szCs w:val="22"/>
        </w:rPr>
        <w:t>.</w:t>
      </w:r>
      <w:bookmarkEnd w:id="22"/>
      <w:r w:rsidR="00C7597D">
        <w:rPr>
          <w:rFonts w:ascii="Segoe UI" w:hAnsi="Segoe UI" w:cs="Segoe UI"/>
          <w:sz w:val="22"/>
          <w:szCs w:val="22"/>
        </w:rPr>
        <w:t xml:space="preserve"> </w:t>
      </w:r>
      <w:r w:rsidR="00C7597D" w:rsidRPr="00C7597D">
        <w:rPr>
          <w:rFonts w:ascii="Segoe UI" w:hAnsi="Segoe UI" w:cs="Segoe UI"/>
          <w:sz w:val="22"/>
          <w:szCs w:val="22"/>
        </w:rPr>
        <w:t xml:space="preserve">Pro vyloučení všech pochybností se </w:t>
      </w:r>
      <w:r w:rsidR="00C7597D">
        <w:rPr>
          <w:rFonts w:ascii="Segoe UI" w:hAnsi="Segoe UI" w:cs="Segoe UI"/>
          <w:sz w:val="22"/>
          <w:szCs w:val="22"/>
        </w:rPr>
        <w:t xml:space="preserve">tak </w:t>
      </w:r>
      <w:r w:rsidR="00C7597D" w:rsidRPr="00C7597D">
        <w:rPr>
          <w:rFonts w:ascii="Segoe UI" w:hAnsi="Segoe UI" w:cs="Segoe UI"/>
          <w:sz w:val="22"/>
          <w:szCs w:val="22"/>
        </w:rPr>
        <w:t>Smluvní strany dohodly, že vzorec pro úpravu ceny Vozidel bude vždy aplikován ve vztahu k prvnímu roku provozu modelu (Výchozího finančního modelu, Výchozího finančního modelu opčního 1 a Výchozího finančního modelu opčního 2) a ne k prvnímu roku provozu každého konkrétního Vozidla.</w:t>
      </w:r>
    </w:p>
    <w:p w14:paraId="730DC497" w14:textId="51109EA3" w:rsidR="005300CC" w:rsidRPr="00FA5FEF" w:rsidRDefault="005300CC"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Dojde-li ke zpoždění dodávky </w:t>
      </w:r>
      <w:r w:rsidR="00C7597D">
        <w:rPr>
          <w:rFonts w:ascii="Segoe UI" w:hAnsi="Segoe UI" w:cs="Segoe UI"/>
          <w:sz w:val="22"/>
          <w:szCs w:val="22"/>
        </w:rPr>
        <w:t>V</w:t>
      </w:r>
      <w:r w:rsidR="00C7597D" w:rsidRPr="00FA5FEF">
        <w:rPr>
          <w:rFonts w:ascii="Segoe UI" w:hAnsi="Segoe UI" w:cs="Segoe UI"/>
          <w:sz w:val="22"/>
          <w:szCs w:val="22"/>
        </w:rPr>
        <w:t xml:space="preserve">ozidla </w:t>
      </w:r>
      <w:r w:rsidRPr="00FA5FEF">
        <w:rPr>
          <w:rFonts w:ascii="Segoe UI" w:hAnsi="Segoe UI" w:cs="Segoe UI"/>
          <w:sz w:val="22"/>
          <w:szCs w:val="22"/>
        </w:rPr>
        <w:t xml:space="preserve">oproti smluvnímu datu jeho nasazení k plnění služeb dle Smlouvy, </w:t>
      </w:r>
      <w:r w:rsidR="005356A9" w:rsidRPr="00FA5FEF">
        <w:rPr>
          <w:rFonts w:ascii="Segoe UI" w:hAnsi="Segoe UI" w:cs="Segoe UI"/>
          <w:sz w:val="22"/>
          <w:szCs w:val="22"/>
        </w:rPr>
        <w:t>D</w:t>
      </w:r>
      <w:r w:rsidRPr="00FA5FEF">
        <w:rPr>
          <w:rFonts w:ascii="Segoe UI" w:hAnsi="Segoe UI" w:cs="Segoe UI"/>
          <w:sz w:val="22"/>
          <w:szCs w:val="22"/>
        </w:rPr>
        <w:t xml:space="preserve">opravce není oprávněn aplikovat eskalační doložku na cenu vozidla pro období mezi smluvním </w:t>
      </w:r>
      <w:r w:rsidR="009D2132" w:rsidRPr="001549E6">
        <w:rPr>
          <w:rFonts w:ascii="Segoe UI" w:hAnsi="Segoe UI" w:cs="Segoe UI"/>
          <w:sz w:val="22"/>
          <w:szCs w:val="22"/>
        </w:rPr>
        <w:t xml:space="preserve">datem zahájení příslušného provozního souboru </w:t>
      </w:r>
      <w:r w:rsidRPr="00FA5FEF">
        <w:rPr>
          <w:rFonts w:ascii="Segoe UI" w:hAnsi="Segoe UI" w:cs="Segoe UI"/>
          <w:sz w:val="22"/>
          <w:szCs w:val="22"/>
        </w:rPr>
        <w:t xml:space="preserve">a skutečným datem zahájení provozu </w:t>
      </w:r>
      <w:r w:rsidR="00C7597D">
        <w:rPr>
          <w:rFonts w:ascii="Segoe UI" w:hAnsi="Segoe UI" w:cs="Segoe UI"/>
          <w:sz w:val="22"/>
          <w:szCs w:val="22"/>
        </w:rPr>
        <w:t>V</w:t>
      </w:r>
      <w:r w:rsidR="00C7597D" w:rsidRPr="00FA5FEF">
        <w:rPr>
          <w:rFonts w:ascii="Segoe UI" w:hAnsi="Segoe UI" w:cs="Segoe UI"/>
          <w:sz w:val="22"/>
          <w:szCs w:val="22"/>
        </w:rPr>
        <w:t>ozidla</w:t>
      </w:r>
      <w:r w:rsidRPr="00FA5FEF">
        <w:rPr>
          <w:rFonts w:ascii="Segoe UI" w:hAnsi="Segoe UI" w:cs="Segoe UI"/>
          <w:sz w:val="22"/>
          <w:szCs w:val="22"/>
        </w:rPr>
        <w:t>.</w:t>
      </w:r>
    </w:p>
    <w:p w14:paraId="7850F337" w14:textId="5CCACAB5" w:rsidR="00C34647" w:rsidRPr="00FA5FEF" w:rsidRDefault="00C34647"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Pokud Eurostat v budoucnu změní publikaci dat tím, že posune základní rok pro bazický index (kde je hodnota bazického indexu = 100), bude nový index vypočítán tak, aby v časové řadě spojitě navázal na hodnoty původních indexů.</w:t>
      </w:r>
    </w:p>
    <w:p w14:paraId="305883A0" w14:textId="44DA2277" w:rsidR="00C34647" w:rsidRPr="00FA5FEF" w:rsidRDefault="00C34647"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V případě, že Eurostat oznámí další oficiální změny indexů, včetně zrušení používaného indexu, Smluvní strany tyto změny přezkoumají a vzájemně se dohodnou na akceptaci těchto změn nebo na náhradním indexu.</w:t>
      </w:r>
    </w:p>
    <w:p w14:paraId="3BDEA0CE" w14:textId="1BF7B2C3" w:rsidR="00B067CC" w:rsidRPr="00FA5FEF" w:rsidRDefault="00B067CC"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Účetní a daňové odepisování </w:t>
      </w:r>
      <w:r w:rsidR="00C34647" w:rsidRPr="00FA5FEF">
        <w:rPr>
          <w:rFonts w:ascii="Segoe UI" w:hAnsi="Segoe UI" w:cs="Segoe UI"/>
          <w:sz w:val="22"/>
          <w:szCs w:val="22"/>
        </w:rPr>
        <w:t>Řádných v</w:t>
      </w:r>
      <w:r w:rsidRPr="00FA5FEF">
        <w:rPr>
          <w:rFonts w:ascii="Segoe UI" w:hAnsi="Segoe UI" w:cs="Segoe UI"/>
          <w:sz w:val="22"/>
          <w:szCs w:val="22"/>
        </w:rPr>
        <w:t>ozidel a jejich technického zhodnocení provádí Dopravce v souladu s příslušnými účetními a daňovými zákony a nařízeními dle své podnikatelské působnosti (registrace) a daňového domicilu.</w:t>
      </w:r>
    </w:p>
    <w:p w14:paraId="3C9CC8EA" w14:textId="446506BD" w:rsidR="00B067CC" w:rsidRPr="00FA5FEF" w:rsidRDefault="00B067CC" w:rsidP="00D050E7">
      <w:pPr>
        <w:pStyle w:val="Odstavec1"/>
        <w:numPr>
          <w:ilvl w:val="1"/>
          <w:numId w:val="20"/>
        </w:numPr>
        <w:tabs>
          <w:tab w:val="clear" w:pos="360"/>
        </w:tabs>
        <w:spacing w:line="276" w:lineRule="auto"/>
        <w:ind w:left="426" w:hanging="426"/>
        <w:rPr>
          <w:rFonts w:ascii="Segoe UI" w:hAnsi="Segoe UI" w:cs="Segoe UI"/>
          <w:sz w:val="22"/>
          <w:szCs w:val="22"/>
        </w:rPr>
      </w:pPr>
      <w:bookmarkStart w:id="23" w:name="_Ref185495942"/>
      <w:r w:rsidRPr="00FA5FEF">
        <w:rPr>
          <w:rFonts w:ascii="Segoe UI" w:hAnsi="Segoe UI" w:cs="Segoe UI"/>
          <w:sz w:val="22"/>
          <w:szCs w:val="22"/>
        </w:rPr>
        <w:t xml:space="preserve">Pro účely této Smlouvy, zejména pak pro potřeby stanovení vzájemného finančního vyrovnání za </w:t>
      </w:r>
      <w:r w:rsidR="00FA2BD5" w:rsidRPr="00FA5FEF">
        <w:rPr>
          <w:rFonts w:ascii="Segoe UI" w:hAnsi="Segoe UI" w:cs="Segoe UI"/>
          <w:sz w:val="22"/>
          <w:szCs w:val="22"/>
        </w:rPr>
        <w:t>Řádná v</w:t>
      </w:r>
      <w:r w:rsidRPr="00FA5FEF">
        <w:rPr>
          <w:rFonts w:ascii="Segoe UI" w:hAnsi="Segoe UI" w:cs="Segoe UI"/>
          <w:sz w:val="22"/>
          <w:szCs w:val="22"/>
        </w:rPr>
        <w:t xml:space="preserve">ozidla při řádném nebo předčasném ukončení Smlouvy, jsou však </w:t>
      </w:r>
      <w:r w:rsidRPr="007B5814">
        <w:rPr>
          <w:rFonts w:ascii="Segoe UI" w:hAnsi="Segoe UI" w:cs="Segoe UI"/>
          <w:sz w:val="22"/>
          <w:szCs w:val="22"/>
        </w:rPr>
        <w:t xml:space="preserve">rozhodné smluvní odpisy </w:t>
      </w:r>
      <w:r w:rsidR="00FB4997" w:rsidRPr="007B5814">
        <w:rPr>
          <w:rFonts w:ascii="Segoe UI" w:hAnsi="Segoe UI" w:cs="Segoe UI"/>
          <w:sz w:val="22"/>
          <w:szCs w:val="22"/>
        </w:rPr>
        <w:t>Řádných v</w:t>
      </w:r>
      <w:r w:rsidRPr="007B5814">
        <w:rPr>
          <w:rFonts w:ascii="Segoe UI" w:hAnsi="Segoe UI" w:cs="Segoe UI"/>
          <w:sz w:val="22"/>
          <w:szCs w:val="22"/>
        </w:rPr>
        <w:t xml:space="preserve">ozidel, stanovené na základě aktualizované ceny </w:t>
      </w:r>
      <w:r w:rsidR="00FB4997" w:rsidRPr="007B5814">
        <w:rPr>
          <w:rFonts w:ascii="Segoe UI" w:hAnsi="Segoe UI" w:cs="Segoe UI"/>
          <w:sz w:val="22"/>
          <w:szCs w:val="22"/>
        </w:rPr>
        <w:t>v</w:t>
      </w:r>
      <w:r w:rsidRPr="007B5814">
        <w:rPr>
          <w:rFonts w:ascii="Segoe UI" w:hAnsi="Segoe UI" w:cs="Segoe UI"/>
          <w:sz w:val="22"/>
          <w:szCs w:val="22"/>
        </w:rPr>
        <w:t>ozidla a</w:t>
      </w:r>
      <w:r w:rsidR="00C34647" w:rsidRPr="007B5814">
        <w:rPr>
          <w:rFonts w:ascii="Segoe UI" w:hAnsi="Segoe UI" w:cs="Segoe UI"/>
          <w:sz w:val="22"/>
          <w:szCs w:val="22"/>
        </w:rPr>
        <w:t> </w:t>
      </w:r>
      <w:r w:rsidRPr="007B5814">
        <w:rPr>
          <w:rFonts w:ascii="Segoe UI" w:hAnsi="Segoe UI" w:cs="Segoe UI"/>
          <w:sz w:val="22"/>
          <w:szCs w:val="22"/>
        </w:rPr>
        <w:t>s předpokladem</w:t>
      </w:r>
      <w:r w:rsidRPr="00FA5FEF">
        <w:rPr>
          <w:rFonts w:ascii="Segoe UI" w:hAnsi="Segoe UI" w:cs="Segoe UI"/>
          <w:sz w:val="22"/>
          <w:szCs w:val="22"/>
        </w:rPr>
        <w:t xml:space="preserve"> jeho rovnoměrného odepisování po dobu 30 let od zahájení příslušného provozního souboru (Výchozího, Opčního 1 nebo Opčního 2) do konce řádného smluvního období. Bude-li na Vozidlo udělena jakákoli dotace, </w:t>
      </w:r>
      <w:r w:rsidR="00377E3B">
        <w:rPr>
          <w:rFonts w:ascii="Segoe UI" w:hAnsi="Segoe UI" w:cs="Segoe UI"/>
          <w:sz w:val="22"/>
          <w:szCs w:val="22"/>
        </w:rPr>
        <w:t xml:space="preserve">bude </w:t>
      </w:r>
      <w:r w:rsidR="00706552">
        <w:rPr>
          <w:rFonts w:ascii="Segoe UI" w:hAnsi="Segoe UI" w:cs="Segoe UI"/>
          <w:sz w:val="22"/>
          <w:szCs w:val="22"/>
        </w:rPr>
        <w:t>postupováno podle čl. 17 této Smlouvy</w:t>
      </w:r>
      <w:r w:rsidRPr="00FA5FEF">
        <w:rPr>
          <w:rFonts w:ascii="Segoe UI" w:hAnsi="Segoe UI" w:cs="Segoe UI"/>
          <w:sz w:val="22"/>
          <w:szCs w:val="22"/>
        </w:rPr>
        <w:t>.</w:t>
      </w:r>
      <w:bookmarkEnd w:id="23"/>
    </w:p>
    <w:p w14:paraId="5296FD8D" w14:textId="10C2F59A" w:rsidR="00180DC7" w:rsidRPr="00FA5FEF" w:rsidRDefault="00180DC7"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Pokud bude v průběhu trvání Smlouvy na </w:t>
      </w:r>
      <w:r w:rsidR="00F853BD">
        <w:rPr>
          <w:rFonts w:ascii="Segoe UI" w:hAnsi="Segoe UI" w:cs="Segoe UI"/>
          <w:sz w:val="22"/>
          <w:szCs w:val="22"/>
        </w:rPr>
        <w:t>V</w:t>
      </w:r>
      <w:r w:rsidR="00F853BD" w:rsidRPr="00FA5FEF">
        <w:rPr>
          <w:rFonts w:ascii="Segoe UI" w:hAnsi="Segoe UI" w:cs="Segoe UI"/>
          <w:sz w:val="22"/>
          <w:szCs w:val="22"/>
        </w:rPr>
        <w:t xml:space="preserve">ozidle </w:t>
      </w:r>
      <w:r w:rsidRPr="00FA5FEF">
        <w:rPr>
          <w:rFonts w:ascii="Segoe UI" w:hAnsi="Segoe UI" w:cs="Segoe UI"/>
          <w:sz w:val="22"/>
          <w:szCs w:val="22"/>
        </w:rPr>
        <w:t>provedeno jeho technické zhodnocení:</w:t>
      </w:r>
    </w:p>
    <w:p w14:paraId="32EB5405" w14:textId="31C65D87" w:rsidR="00180DC7" w:rsidRPr="00FA5FEF" w:rsidRDefault="00180DC7" w:rsidP="00D050E7">
      <w:pPr>
        <w:pStyle w:val="Odstavec1"/>
        <w:numPr>
          <w:ilvl w:val="2"/>
          <w:numId w:val="20"/>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vynucené požadavky Drážního úřadu ČR nebo jiných závazných předpisů pro provoz vozidla na české železniční síti,</w:t>
      </w:r>
    </w:p>
    <w:p w14:paraId="2E53C9F0" w14:textId="71562A70" w:rsidR="00180DC7" w:rsidRPr="00FA5FEF" w:rsidRDefault="00180DC7" w:rsidP="00D050E7">
      <w:pPr>
        <w:pStyle w:val="Odstavec1"/>
        <w:numPr>
          <w:ilvl w:val="2"/>
          <w:numId w:val="20"/>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vyžádané Objednatelem nebo</w:t>
      </w:r>
    </w:p>
    <w:p w14:paraId="0D71A2D6" w14:textId="520D8CA0" w:rsidR="00180DC7" w:rsidRPr="00FA5FEF" w:rsidRDefault="00180DC7" w:rsidP="00D050E7">
      <w:pPr>
        <w:pStyle w:val="Odstavec1"/>
        <w:numPr>
          <w:ilvl w:val="2"/>
          <w:numId w:val="20"/>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provedené Dopravcem s výslovným souhlasem Objednatele,</w:t>
      </w:r>
    </w:p>
    <w:p w14:paraId="0875A817" w14:textId="2254DE01" w:rsidR="00180DC7" w:rsidRPr="00FA5FEF" w:rsidRDefault="00180DC7"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sz w:val="22"/>
          <w:szCs w:val="22"/>
        </w:rPr>
        <w:t xml:space="preserve">bude předmětem odepisování jeho celková finanční výše v cenových podmínkách roku provedení, předem odsouhlasená Objednatelem. Pokud nebude Smluvními stranami dohodnuto jinak, bude technické zhodnocení pro účely této Smlouvy odepisováno rovnoměrně od okamžiku zahájení provozu </w:t>
      </w:r>
      <w:r w:rsidR="00F853BD">
        <w:rPr>
          <w:rFonts w:ascii="Segoe UI" w:hAnsi="Segoe UI" w:cs="Segoe UI"/>
          <w:sz w:val="22"/>
          <w:szCs w:val="22"/>
        </w:rPr>
        <w:t>V</w:t>
      </w:r>
      <w:r w:rsidR="00F853BD" w:rsidRPr="00FA5FEF">
        <w:rPr>
          <w:rFonts w:ascii="Segoe UI" w:hAnsi="Segoe UI" w:cs="Segoe UI"/>
          <w:sz w:val="22"/>
          <w:szCs w:val="22"/>
        </w:rPr>
        <w:t xml:space="preserve">ozidla </w:t>
      </w:r>
      <w:r w:rsidRPr="00FA5FEF">
        <w:rPr>
          <w:rFonts w:ascii="Segoe UI" w:hAnsi="Segoe UI" w:cs="Segoe UI"/>
          <w:sz w:val="22"/>
          <w:szCs w:val="22"/>
        </w:rPr>
        <w:t>s nainstalovaným technickým zhodnocením do konce Smlouvy.</w:t>
      </w:r>
      <w:r w:rsidR="003F4BA2" w:rsidRPr="00FA5FEF">
        <w:rPr>
          <w:rFonts w:ascii="Segoe UI" w:hAnsi="Segoe UI" w:cs="Segoe UI"/>
          <w:sz w:val="22"/>
          <w:szCs w:val="22"/>
        </w:rPr>
        <w:t xml:space="preserve"> Náklady na technické zhodnocení budou hrazeny postupem podle </w:t>
      </w:r>
      <w:r w:rsidR="003B1782">
        <w:rPr>
          <w:rFonts w:ascii="Segoe UI" w:hAnsi="Segoe UI" w:cs="Segoe UI"/>
          <w:sz w:val="22"/>
          <w:szCs w:val="22"/>
        </w:rPr>
        <w:t>čl.</w:t>
      </w:r>
      <w:r w:rsidR="003B1782">
        <w:rPr>
          <w:rFonts w:ascii="Segoe UI" w:hAnsi="Segoe UI" w:cs="Segoe UI"/>
        </w:rPr>
        <w:t> </w:t>
      </w:r>
      <w:r w:rsidR="003B1782">
        <w:rPr>
          <w:rFonts w:ascii="Segoe UI" w:hAnsi="Segoe UI" w:cs="Segoe UI"/>
          <w:sz w:val="22"/>
          <w:szCs w:val="22"/>
        </w:rPr>
        <w:t>16 této Smlouvy</w:t>
      </w:r>
      <w:r w:rsidR="003F4BA2" w:rsidRPr="00FA5FEF">
        <w:rPr>
          <w:rFonts w:ascii="Segoe UI" w:hAnsi="Segoe UI" w:cs="Segoe UI"/>
          <w:sz w:val="22"/>
          <w:szCs w:val="22"/>
        </w:rPr>
        <w:t>.</w:t>
      </w:r>
    </w:p>
    <w:p w14:paraId="000FD0A8" w14:textId="317A109A" w:rsidR="00FB4997" w:rsidRPr="00FA5FEF" w:rsidRDefault="00A41099"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Pro vyloučení všech pochybností se Smluvní strany dohodly, že </w:t>
      </w:r>
      <w:r w:rsidRPr="00CE1BA2">
        <w:rPr>
          <w:rFonts w:ascii="Segoe UI" w:hAnsi="Segoe UI" w:cs="Segoe UI"/>
          <w:sz w:val="22"/>
          <w:szCs w:val="22"/>
        </w:rPr>
        <w:t>nutný rozsah revitalizace Řádných vozidel</w:t>
      </w:r>
      <w:r w:rsidRPr="00FA5FEF">
        <w:rPr>
          <w:rFonts w:ascii="Segoe UI" w:hAnsi="Segoe UI" w:cs="Segoe UI"/>
          <w:sz w:val="22"/>
          <w:szCs w:val="22"/>
        </w:rPr>
        <w:t>, definovaný v </w:t>
      </w:r>
      <w:r w:rsidR="003B1782">
        <w:rPr>
          <w:rFonts w:ascii="Segoe UI" w:hAnsi="Segoe UI" w:cs="Segoe UI"/>
          <w:sz w:val="22"/>
          <w:szCs w:val="22"/>
        </w:rPr>
        <w:t>čl.</w:t>
      </w:r>
      <w:r w:rsidR="003B1782">
        <w:rPr>
          <w:rFonts w:ascii="Segoe UI" w:hAnsi="Segoe UI" w:cs="Segoe UI"/>
        </w:rPr>
        <w:t> </w:t>
      </w:r>
      <w:r w:rsidR="003B1782">
        <w:rPr>
          <w:rFonts w:ascii="Segoe UI" w:hAnsi="Segoe UI" w:cs="Segoe UI"/>
          <w:sz w:val="22"/>
          <w:szCs w:val="22"/>
        </w:rPr>
        <w:t>13 této Smlouvy</w:t>
      </w:r>
      <w:r w:rsidRPr="00FA5FEF">
        <w:rPr>
          <w:rFonts w:ascii="Segoe UI" w:hAnsi="Segoe UI" w:cs="Segoe UI"/>
          <w:sz w:val="22"/>
          <w:szCs w:val="22"/>
        </w:rPr>
        <w:t>, nebude touto Smlouvou považován za technické zhodnocení Řádného vozidla a náklady na jeho provedení jdou výhradně k tíži Dopravce.</w:t>
      </w:r>
    </w:p>
    <w:p w14:paraId="771677DC" w14:textId="0C5BF7FA" w:rsidR="00B47155" w:rsidRPr="00FA5FEF" w:rsidRDefault="00407EA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lastRenderedPageBreak/>
        <w:t xml:space="preserve">Dopravce </w:t>
      </w:r>
      <w:r w:rsidR="007B5814" w:rsidRPr="007B5814">
        <w:rPr>
          <w:rFonts w:ascii="Segoe UI" w:hAnsi="Segoe UI" w:cs="Segoe UI"/>
          <w:sz w:val="22"/>
          <w:szCs w:val="22"/>
        </w:rPr>
        <w:t>je povinen na výzvu Objednatele předložit kompletní technickou dokumentaci k Řádným vozidlům ve lhůtě 15 (patnácti) kalendářních dnů od doručení výzvy. Tato dokumentace zahrnuje i údržbový plán vypracovaný výrobcem, který musí obsahovat plány záruční a provozní údržby a postupy pro opravy vyšších stupňů, včetně konkrétních postupů, požadavků na vybavení a použití náhradních dílů. Dokumentace musí být vyhotovena v českém jazyce a zahrnovat všechny informace nezbytné pro provoz, údržbu, diagnostiku a schválení vozidel příslušnými orgány</w:t>
      </w:r>
      <w:r w:rsidRPr="00FA5FEF">
        <w:rPr>
          <w:rFonts w:ascii="Segoe UI" w:hAnsi="Segoe UI" w:cs="Segoe UI"/>
          <w:sz w:val="22"/>
          <w:szCs w:val="22"/>
        </w:rPr>
        <w:t>.</w:t>
      </w:r>
    </w:p>
    <w:p w14:paraId="7920C524" w14:textId="320307C5" w:rsidR="00407EA8" w:rsidRPr="00FA5FEF" w:rsidRDefault="00407EA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Ke </w:t>
      </w:r>
      <w:r w:rsidR="007B5814" w:rsidRPr="007B5814">
        <w:rPr>
          <w:rFonts w:ascii="Segoe UI" w:hAnsi="Segoe UI" w:cs="Segoe UI"/>
          <w:sz w:val="22"/>
          <w:szCs w:val="22"/>
        </w:rPr>
        <w:t>každému Řádnému vozidlu musí Dopravce na výzvu Objednatele předložit ve lhůtě 15 (patnácti) kalendářních dnů dokumentaci zahrnující technický popis vozidla</w:t>
      </w:r>
      <w:r w:rsidRPr="00FA5FEF">
        <w:rPr>
          <w:rFonts w:ascii="Segoe UI" w:hAnsi="Segoe UI" w:cs="Segoe UI"/>
          <w:sz w:val="22"/>
          <w:szCs w:val="22"/>
        </w:rPr>
        <w:t>, návod na obsluhu popisující správné používání vozidla a jeho vybavení, návod na údržbu od výrobce s plány záruční a provozní údržby, údaje o každé realizované opravě v rozsahu R1–R3 včetně popisu provedených prací a dokumentace vyměněných dílů a agregátů, informace o počtu najetých kilometrů od počátku provozu i mezi jednotlivými opravami, průkazy způsobilosti vozidla a určených technických zařízení (UTZ) včetně revizních zpráv, pokud jsou relevantní, a dostupnou výkresovou dokumentaci, která reflektuje veškeré změny provedené během životnosti vozidla.</w:t>
      </w:r>
    </w:p>
    <w:p w14:paraId="5EB08F6D" w14:textId="3D3F1B65" w:rsidR="00407EA8" w:rsidRPr="00FA5FEF" w:rsidRDefault="00407EA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w:t>
      </w:r>
      <w:r w:rsidR="007B5814" w:rsidRPr="007B5814">
        <w:rPr>
          <w:rFonts w:ascii="Segoe UI" w:hAnsi="Segoe UI" w:cs="Segoe UI"/>
          <w:sz w:val="22"/>
          <w:szCs w:val="22"/>
        </w:rPr>
        <w:t xml:space="preserve">je rovněž povinen na výzvu Objednatele předložit ve lhůtě 15 (patnácti) kalendářních dnů dokumentaci vztahující se k celé dodávce Řádných vozidel, včetně katalogu náhradních dílů, </w:t>
      </w:r>
      <w:r w:rsidR="006B3687" w:rsidRPr="006B3687">
        <w:rPr>
          <w:rFonts w:ascii="Segoe UI" w:hAnsi="Segoe UI" w:cs="Segoe UI"/>
          <w:sz w:val="22"/>
          <w:szCs w:val="22"/>
        </w:rPr>
        <w:t xml:space="preserve">seznamu kritických náhradních dílů, sestavenému výrobcem vozidel, </w:t>
      </w:r>
      <w:r w:rsidR="007B5814" w:rsidRPr="007B5814">
        <w:rPr>
          <w:rFonts w:ascii="Segoe UI" w:hAnsi="Segoe UI" w:cs="Segoe UI"/>
          <w:sz w:val="22"/>
          <w:szCs w:val="22"/>
        </w:rPr>
        <w:t>výkresové dokumentace nezbytné pro údržbu a opravy, a schválených technických podmínek. Veškeré změny provedené během životnosti vozidel musí být vždy zohledněny v aktualizované dokumentaci, která bude na výzvu Objednatele předána spolu s popisem provedených úprav ve lhůtě 15 (patnácti) kalendářních dnů od doručení této výzvy. Informace o všech mimořádných opravách, prohlídkách a násilných poškozeních musí být na výzvu Objednatele předány ve lhůtě 15 (patnácti) kalendářních dnů od doručení této výzvy</w:t>
      </w:r>
      <w:r w:rsidRPr="00FA5FEF">
        <w:rPr>
          <w:rFonts w:ascii="Segoe UI" w:hAnsi="Segoe UI" w:cs="Segoe UI"/>
          <w:sz w:val="22"/>
          <w:szCs w:val="22"/>
        </w:rPr>
        <w:t>.</w:t>
      </w:r>
    </w:p>
    <w:p w14:paraId="70C87518" w14:textId="357C344C" w:rsidR="00407EA8" w:rsidRPr="00FA5FEF" w:rsidRDefault="00707E60" w:rsidP="00D050E7">
      <w:pPr>
        <w:pStyle w:val="Odstavec1"/>
        <w:numPr>
          <w:ilvl w:val="1"/>
          <w:numId w:val="20"/>
        </w:numPr>
        <w:tabs>
          <w:tab w:val="clear" w:pos="360"/>
        </w:tabs>
        <w:spacing w:line="276" w:lineRule="auto"/>
        <w:ind w:left="426" w:hanging="426"/>
        <w:rPr>
          <w:rFonts w:ascii="Segoe UI" w:hAnsi="Segoe UI" w:cs="Segoe UI"/>
          <w:sz w:val="22"/>
          <w:szCs w:val="22"/>
        </w:rPr>
      </w:pPr>
      <w:r w:rsidRPr="00707E60">
        <w:rPr>
          <w:rFonts w:ascii="Segoe UI" w:hAnsi="Segoe UI" w:cs="Segoe UI"/>
          <w:sz w:val="22"/>
          <w:szCs w:val="22"/>
        </w:rPr>
        <w:t>O běžné údržbě je Dopravce povinen Objednatele informovat, že byla provedena, a na vyžádání Objednatele zpřístupnit dokumentaci k této údržbě ve lhůtě 15 (patnácti) kalendářních dnů od doručení výzvy. Dokumentace musí být v souladu s údržbovým plánem, musí být zpřístupněna v rozsahu stanoveném podle požadavků ECM a dalších příslušných předpisů a slouží jako důkaz o správném a odpovědném provedení oprav a</w:t>
      </w:r>
      <w:r w:rsidR="00C70CAD">
        <w:rPr>
          <w:rFonts w:ascii="Segoe UI" w:hAnsi="Segoe UI" w:cs="Segoe UI"/>
          <w:sz w:val="22"/>
          <w:szCs w:val="22"/>
        </w:rPr>
        <w:t> </w:t>
      </w:r>
      <w:r w:rsidRPr="00707E60">
        <w:rPr>
          <w:rFonts w:ascii="Segoe UI" w:hAnsi="Segoe UI" w:cs="Segoe UI"/>
          <w:sz w:val="22"/>
          <w:szCs w:val="22"/>
        </w:rPr>
        <w:t>údržby v souladu s požadavky této Smlouvy. Všechny informace musí být předávány nebo zpřístupněny způsobem umožňujícím jejich efektivní využití pro kontrolu souladu s</w:t>
      </w:r>
      <w:r w:rsidR="00C70CAD">
        <w:rPr>
          <w:rFonts w:ascii="Segoe UI" w:hAnsi="Segoe UI" w:cs="Segoe UI"/>
          <w:sz w:val="22"/>
          <w:szCs w:val="22"/>
        </w:rPr>
        <w:t> </w:t>
      </w:r>
      <w:r w:rsidRPr="00707E60">
        <w:rPr>
          <w:rFonts w:ascii="Segoe UI" w:hAnsi="Segoe UI" w:cs="Segoe UI"/>
          <w:sz w:val="22"/>
          <w:szCs w:val="22"/>
        </w:rPr>
        <w:t>požadavky této Smlouvy</w:t>
      </w:r>
      <w:r w:rsidR="00407EA8" w:rsidRPr="00FA5FEF">
        <w:rPr>
          <w:rFonts w:ascii="Segoe UI" w:hAnsi="Segoe UI" w:cs="Segoe UI"/>
          <w:sz w:val="22"/>
          <w:szCs w:val="22"/>
        </w:rPr>
        <w:t>.</w:t>
      </w:r>
      <w:r>
        <w:rPr>
          <w:rFonts w:ascii="Segoe UI" w:hAnsi="Segoe UI" w:cs="Segoe UI"/>
          <w:sz w:val="22"/>
          <w:szCs w:val="22"/>
        </w:rPr>
        <w:t xml:space="preserve"> </w:t>
      </w:r>
    </w:p>
    <w:p w14:paraId="6E428D9E" w14:textId="2BBBAB90" w:rsidR="007E7F69" w:rsidRDefault="007E7F69"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Objednatel má právo zajistit prohlídku Řádných vozidel a přezkoumání související dokumentace uvedené v tomto článku Smlouvy prostřednictvím nezávislého odborného subjektu. Tato prohlídka může zahrnovat kontrolu technického stavu vozidel, přezkoumání správnosti a úplnosti technické dokumentace, včetně údržbového plánu, a ověření souladu s požadavky stanovenými touto Smlouvou. Dopravce je povinen umožnit nezávislému subjektu přístup k vozidlům a příslušné dokumentaci v přiměřeném rozsahu a poskytovat veškerou nezbytnou součinnost. Náklady na nezávislou prohlídku </w:t>
      </w:r>
      <w:r w:rsidRPr="00FA5FEF">
        <w:rPr>
          <w:rFonts w:ascii="Segoe UI" w:hAnsi="Segoe UI" w:cs="Segoe UI"/>
          <w:sz w:val="22"/>
          <w:szCs w:val="22"/>
        </w:rPr>
        <w:lastRenderedPageBreak/>
        <w:t xml:space="preserve">hradí Objednatel, pokud </w:t>
      </w:r>
      <w:r w:rsidR="000E3C9E">
        <w:rPr>
          <w:rFonts w:ascii="Segoe UI" w:hAnsi="Segoe UI" w:cs="Segoe UI"/>
          <w:sz w:val="22"/>
          <w:szCs w:val="22"/>
        </w:rPr>
        <w:t xml:space="preserve">z </w:t>
      </w:r>
      <w:r w:rsidRPr="00FA5FEF">
        <w:rPr>
          <w:rFonts w:ascii="Segoe UI" w:hAnsi="Segoe UI" w:cs="Segoe UI"/>
          <w:sz w:val="22"/>
          <w:szCs w:val="22"/>
        </w:rPr>
        <w:t>přezkoumání prostřednictvím nezávislého odborného subjektu nevyplyne, že vozidla nebo dokumentace nesplňují požadavky této Smlouvy, v</w:t>
      </w:r>
      <w:r w:rsidR="00C70CAD">
        <w:rPr>
          <w:rFonts w:ascii="Segoe UI" w:hAnsi="Segoe UI" w:cs="Segoe UI"/>
          <w:sz w:val="22"/>
          <w:szCs w:val="22"/>
        </w:rPr>
        <w:t> </w:t>
      </w:r>
      <w:r w:rsidRPr="00FA5FEF">
        <w:rPr>
          <w:rFonts w:ascii="Segoe UI" w:hAnsi="Segoe UI" w:cs="Segoe UI"/>
          <w:sz w:val="22"/>
          <w:szCs w:val="22"/>
        </w:rPr>
        <w:t>takovém případě nese náklady Dopravce.</w:t>
      </w:r>
    </w:p>
    <w:p w14:paraId="7DC3BDCC" w14:textId="1002639D" w:rsidR="00E112C5" w:rsidRPr="00FA5FEF" w:rsidRDefault="0040348A" w:rsidP="00D050E7">
      <w:pPr>
        <w:pStyle w:val="Odstavec1"/>
        <w:numPr>
          <w:ilvl w:val="1"/>
          <w:numId w:val="20"/>
        </w:numPr>
        <w:tabs>
          <w:tab w:val="clear" w:pos="360"/>
        </w:tabs>
        <w:spacing w:line="276" w:lineRule="auto"/>
        <w:ind w:left="426" w:hanging="426"/>
        <w:rPr>
          <w:rFonts w:ascii="Segoe UI" w:hAnsi="Segoe UI" w:cs="Segoe UI"/>
          <w:sz w:val="22"/>
          <w:szCs w:val="22"/>
        </w:rPr>
      </w:pPr>
      <w:r w:rsidRPr="0040348A">
        <w:rPr>
          <w:rFonts w:ascii="Segoe UI" w:hAnsi="Segoe UI" w:cs="Segoe UI"/>
          <w:sz w:val="22"/>
          <w:szCs w:val="22"/>
        </w:rPr>
        <w:t xml:space="preserve">V případě, že Dopravce nepředá dokumentaci dle odst. 21, 22, 23 nebo 24 </w:t>
      </w:r>
      <w:r w:rsidR="000B6532">
        <w:rPr>
          <w:rFonts w:ascii="Segoe UI" w:hAnsi="Segoe UI" w:cs="Segoe UI"/>
          <w:sz w:val="22"/>
          <w:szCs w:val="22"/>
        </w:rPr>
        <w:t>tohoto článku</w:t>
      </w:r>
      <w:r w:rsidRPr="0040348A">
        <w:rPr>
          <w:rFonts w:ascii="Segoe UI" w:hAnsi="Segoe UI" w:cs="Segoe UI"/>
          <w:sz w:val="22"/>
          <w:szCs w:val="22"/>
        </w:rPr>
        <w:t xml:space="preserve"> Smlouvy ani ve lhůtě dodatečně stanovené Objednatelem, nebo neumožní prohlídku Řádných vozidel dle odst. 25 </w:t>
      </w:r>
      <w:r w:rsidR="000B6532">
        <w:rPr>
          <w:rFonts w:ascii="Segoe UI" w:hAnsi="Segoe UI" w:cs="Segoe UI"/>
          <w:sz w:val="22"/>
          <w:szCs w:val="22"/>
        </w:rPr>
        <w:t>tohoto článku</w:t>
      </w:r>
      <w:r w:rsidR="000B6532" w:rsidRPr="0040348A">
        <w:rPr>
          <w:rFonts w:ascii="Segoe UI" w:hAnsi="Segoe UI" w:cs="Segoe UI"/>
          <w:sz w:val="22"/>
          <w:szCs w:val="22"/>
        </w:rPr>
        <w:t xml:space="preserve"> </w:t>
      </w:r>
      <w:r w:rsidRPr="0040348A">
        <w:rPr>
          <w:rFonts w:ascii="Segoe UI" w:hAnsi="Segoe UI" w:cs="Segoe UI"/>
          <w:sz w:val="22"/>
          <w:szCs w:val="22"/>
        </w:rPr>
        <w:t>Smlouvy ani v dodatečné lhůtě</w:t>
      </w:r>
      <w:r>
        <w:rPr>
          <w:rFonts w:ascii="Segoe UI" w:hAnsi="Segoe UI" w:cs="Segoe UI"/>
          <w:sz w:val="22"/>
          <w:szCs w:val="22"/>
        </w:rPr>
        <w:t xml:space="preserve"> </w:t>
      </w:r>
      <w:r w:rsidRPr="0040348A">
        <w:rPr>
          <w:rFonts w:ascii="Segoe UI" w:hAnsi="Segoe UI" w:cs="Segoe UI"/>
          <w:sz w:val="22"/>
          <w:szCs w:val="22"/>
        </w:rPr>
        <w:t xml:space="preserve">stanovené Objednatelem, a pokud neposkytnutí součinnosti Dopravce má nebo může mít vliv na uzavření následující smlouvy o veřejných službách, není Objednatel povinen zajistit </w:t>
      </w:r>
      <w:r>
        <w:rPr>
          <w:rFonts w:ascii="Segoe UI" w:hAnsi="Segoe UI" w:cs="Segoe UI"/>
          <w:sz w:val="22"/>
          <w:szCs w:val="22"/>
        </w:rPr>
        <w:t>převod</w:t>
      </w:r>
      <w:r w:rsidRPr="0040348A">
        <w:rPr>
          <w:rFonts w:ascii="Segoe UI" w:hAnsi="Segoe UI" w:cs="Segoe UI"/>
          <w:sz w:val="22"/>
          <w:szCs w:val="22"/>
        </w:rPr>
        <w:t xml:space="preserve"> Vozidel podle čl.</w:t>
      </w:r>
      <w:r>
        <w:rPr>
          <w:rFonts w:ascii="Segoe UI" w:hAnsi="Segoe UI" w:cs="Segoe UI"/>
          <w:sz w:val="22"/>
          <w:szCs w:val="22"/>
        </w:rPr>
        <w:t> </w:t>
      </w:r>
      <w:r w:rsidRPr="0040348A">
        <w:rPr>
          <w:rFonts w:ascii="Segoe UI" w:hAnsi="Segoe UI" w:cs="Segoe UI"/>
          <w:sz w:val="22"/>
          <w:szCs w:val="22"/>
        </w:rPr>
        <w:t>14 této Smlouvy.</w:t>
      </w:r>
    </w:p>
    <w:p w14:paraId="44DF6E07" w14:textId="087561BF" w:rsidR="00413918" w:rsidRPr="00FA5FEF" w:rsidRDefault="00E6365F" w:rsidP="00E9623D">
      <w:pPr>
        <w:pStyle w:val="Nadpis1"/>
      </w:pPr>
      <w:r>
        <w:t xml:space="preserve">UDRŽOVÁNÍ A </w:t>
      </w:r>
      <w:r w:rsidR="00C7597D">
        <w:t>REVITALIZACE VOZIDEL</w:t>
      </w:r>
    </w:p>
    <w:p w14:paraId="4A8CE094" w14:textId="1F881AB6" w:rsidR="00413918" w:rsidRPr="00FA5FEF" w:rsidRDefault="0017107F" w:rsidP="00D050E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17107F">
        <w:rPr>
          <w:rFonts w:ascii="Segoe UI" w:eastAsia="Calibri" w:hAnsi="Segoe UI" w:cs="Segoe UI"/>
        </w:rPr>
        <w:t>Dopravce se zavazuje udržovat Vozidla v takovém technickém a estetickém stavu, aby jejich míra opotřebení byla minimalizována a Vozidla zůstávala vizuálně i funkčně co nejblíže stavu nových vozidel. Dopravce bude zajišťovat pravidelnou údržbu a opravy v</w:t>
      </w:r>
      <w:r w:rsidR="00C70CAD">
        <w:rPr>
          <w:rFonts w:ascii="Segoe UI" w:eastAsia="Calibri" w:hAnsi="Segoe UI" w:cs="Segoe UI"/>
        </w:rPr>
        <w:t> </w:t>
      </w:r>
      <w:r w:rsidRPr="0017107F">
        <w:rPr>
          <w:rFonts w:ascii="Segoe UI" w:eastAsia="Calibri" w:hAnsi="Segoe UI" w:cs="Segoe UI"/>
        </w:rPr>
        <w:t>souladu s požadavky výrobce, příslušnými právními předpisy a touto Smlouvou, přičemž se zaměří jak na technický stav, tak na estetickou kvalitu interiérů a exteriérů Vozidel. Interiéry Vozidel budou udržovány v čistém a reprezentativním stavu, včetně pravidelného odstraňování prachu, skvrn, graffiti a jiných nečistot, oprav čalounění, podlahových krytin, osvětlení, ovládacích prvků a všech prvků vybavení, které jsou součástí standardu Vozidel. Dopravce zajistí funkčnost všech zařízení pro cestující, jako jsou informační systémy, klimatizace, topení, sedadla a další vybavení, a odstraní jakékoli závady způsobující nepohodlí nebo snížení bezpečnosti cestujících. Exteriéry Vozidel budou pravidelně čištěny a udržovány tak, aby odolávaly povětrnostním vlivům a zachovávaly si atraktivní vzhled, včetně opravy nebo obnovy nátěrů, polepů a odstranění graffiti či mechanických poškození. Dopravce rovněž zajistí, že všechna vozidla budou odpovídat sjednaným</w:t>
      </w:r>
      <w:r w:rsidR="00F0110A">
        <w:rPr>
          <w:rFonts w:ascii="Segoe UI" w:eastAsia="Calibri" w:hAnsi="Segoe UI" w:cs="Segoe UI"/>
        </w:rPr>
        <w:t xml:space="preserve"> kvalitativním a</w:t>
      </w:r>
      <w:r w:rsidRPr="0017107F">
        <w:rPr>
          <w:rFonts w:ascii="Segoe UI" w:eastAsia="Calibri" w:hAnsi="Segoe UI" w:cs="Segoe UI"/>
        </w:rPr>
        <w:t xml:space="preserve"> vizuálním standardům stanoveným v této Smlouvě, a na vyžádání Objednatele poskytne dokumentaci o provedené údržbě a opravách. Veškeré činnosti budou prováděny v takové kvalitě a četnosti, aby byla zajištěna spolehlivost, atraktivita a dlouhodobá použitelnost Vozidel</w:t>
      </w:r>
      <w:r w:rsidR="00413918" w:rsidRPr="00FA5FEF">
        <w:rPr>
          <w:rFonts w:ascii="Segoe UI" w:eastAsia="Calibri" w:hAnsi="Segoe UI" w:cs="Segoe UI"/>
        </w:rPr>
        <w:t>.</w:t>
      </w:r>
    </w:p>
    <w:p w14:paraId="19906609" w14:textId="05AEE109" w:rsidR="00413918" w:rsidRPr="00FA5FEF" w:rsidRDefault="00413918" w:rsidP="00D050E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Nejdříve po uplynutí 11 let a nejpozději po uplynutí 14 let od zahájení provozu každého </w:t>
      </w:r>
      <w:r w:rsidR="00A41099" w:rsidRPr="00FA5FEF">
        <w:rPr>
          <w:rFonts w:ascii="Segoe UI" w:eastAsia="Calibri" w:hAnsi="Segoe UI" w:cs="Segoe UI"/>
        </w:rPr>
        <w:t>Ř</w:t>
      </w:r>
      <w:r w:rsidRPr="00FA5FEF">
        <w:rPr>
          <w:rFonts w:ascii="Segoe UI" w:eastAsia="Calibri" w:hAnsi="Segoe UI" w:cs="Segoe UI"/>
        </w:rPr>
        <w:t>ádného vozidla bude provedeno vyhodnocení jeho stavu za účelem posouzení nutného rozsahu revitalizace interiéru a exteriéru Vozidla. O době provedení vyhodnocení stavu Vozidla rozhoduje Objednatel. Na základě tohoto vyhodnocení se Smluvní strany dohodnou na rozsahu revitalizace Vozidel, která bude zahrnovat modernizaci či obnovu technických a estetických prvků Vozidel v souladu s požadavky na jejich další provozování. Smluvní strany se podle stavu Vozidel mohou dohodnout na dřívějším či naopak pozdějším provedení revitalizace Vozidel</w:t>
      </w:r>
      <w:r w:rsidR="00F853BD">
        <w:rPr>
          <w:rFonts w:ascii="Segoe UI" w:eastAsia="Calibri" w:hAnsi="Segoe UI" w:cs="Segoe UI"/>
        </w:rPr>
        <w:t>;</w:t>
      </w:r>
      <w:r w:rsidR="00F853BD" w:rsidRPr="00FA5FEF">
        <w:rPr>
          <w:rFonts w:ascii="Segoe UI" w:eastAsia="Calibri" w:hAnsi="Segoe UI" w:cs="Segoe UI"/>
        </w:rPr>
        <w:t xml:space="preserve"> </w:t>
      </w:r>
      <w:r w:rsidRPr="00FA5FEF">
        <w:rPr>
          <w:rFonts w:ascii="Segoe UI" w:eastAsia="Calibri" w:hAnsi="Segoe UI" w:cs="Segoe UI"/>
        </w:rPr>
        <w:t xml:space="preserve">neučiní-li tak, budou revitalizace vozidel provedeny mezi </w:t>
      </w:r>
      <w:r w:rsidR="00C7597D" w:rsidRPr="00FA5FEF">
        <w:rPr>
          <w:rFonts w:ascii="Segoe UI" w:eastAsia="Calibri" w:hAnsi="Segoe UI" w:cs="Segoe UI"/>
        </w:rPr>
        <w:t xml:space="preserve">13. a 16. rokem </w:t>
      </w:r>
      <w:r w:rsidRPr="00FA5FEF">
        <w:rPr>
          <w:rFonts w:ascii="Segoe UI" w:eastAsia="Calibri" w:hAnsi="Segoe UI" w:cs="Segoe UI"/>
        </w:rPr>
        <w:t>provozu Vozidla.</w:t>
      </w:r>
      <w:r w:rsidR="0017107F" w:rsidRPr="0017107F">
        <w:t xml:space="preserve"> </w:t>
      </w:r>
      <w:r w:rsidR="0017107F" w:rsidRPr="0017107F">
        <w:rPr>
          <w:rFonts w:ascii="Segoe UI" w:eastAsia="Calibri" w:hAnsi="Segoe UI" w:cs="Segoe UI"/>
        </w:rPr>
        <w:t>Revitalizace nezakládají právo Dopravce snížit po dobu jejich provádění turnusovou potřebu Vozidel.</w:t>
      </w:r>
    </w:p>
    <w:p w14:paraId="53A719B2" w14:textId="2A376AA2" w:rsidR="00413918" w:rsidRPr="00FA5FEF" w:rsidRDefault="00413918" w:rsidP="00D050E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lastRenderedPageBreak/>
        <w:t xml:space="preserve">Vyhodnocení stavu Vozidel bude provedeno na základě společného posouzení stavu Vozidel Smluvními stranami a v případě, že mezi Smluvními stranami vznikne spor ohledně nutného rozsahu revitalizace Vozidel, bude sporná otázka rozhodnuta nezávislým odborníkem, na kterém se Smluvní strany dohodnou. Náklady na nezávislého odborníka nesou Smluvní strany rovným dílem, nedohodnou-li se Smluvní strany jinak. Výsledky auditu budou sloužit jako podklad pro určení nutné revitalizace, kterou provede Dopravce v přiměřené době po vzájemné dohodě Smluvních stran. Dopravce není oprávněn se dovolávat nepřiměřenosti doby pro provedení revitalizace Vozidel v rozsahu, ve kterém bylo možné dobu pro provedení revitalizace Vozidel zkrátit včasným zajištěním opravárenských kapacit. Náklady na nutný rozsah revitalizace Vozidel nese Dopravce. Smluvní strany se mohou dohodnout </w:t>
      </w:r>
      <w:r w:rsidR="00C7597D">
        <w:rPr>
          <w:rFonts w:ascii="Segoe UI" w:eastAsia="Calibri" w:hAnsi="Segoe UI" w:cs="Segoe UI"/>
        </w:rPr>
        <w:t xml:space="preserve">na </w:t>
      </w:r>
      <w:r w:rsidRPr="00FA5FEF">
        <w:rPr>
          <w:rFonts w:ascii="Segoe UI" w:eastAsia="Calibri" w:hAnsi="Segoe UI" w:cs="Segoe UI"/>
        </w:rPr>
        <w:t>větším než nutném rozsahu revitalizace Vozidel, v takovém případě nese vícenáklady revitalizace Vozidel oproti nutnému rozsahu revitalizace Vozidel Objednatel.</w:t>
      </w:r>
    </w:p>
    <w:p w14:paraId="4C91A4DE" w14:textId="77777777" w:rsidR="00413918" w:rsidRPr="00FA5FEF" w:rsidRDefault="00413918" w:rsidP="00D050E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Revitalizace bude zahrnovat, nedohodnou-li se Smluvní strany jinak, obnovu nebo modernizaci klíčových prvků, které mají vliv na pohodlí cestujících, funkčnost a celkový vzhled interiéru a exteriéru Vozidel. Cílem revitalizace Vozidel je zvýšit pohodlí cestujících, zlepšit estetický dojem, zmodernizovat interiér a exteriér Vozidla a prodloužit životnost Vozidla tak, aby Vozidla odpovídala co nejvíce stavu aktuálně na trhu dostupných nových vozidel.</w:t>
      </w:r>
    </w:p>
    <w:p w14:paraId="0A6EC55F" w14:textId="5848AFA6" w:rsidR="00413918" w:rsidRPr="00FA5FEF" w:rsidRDefault="00C7597D" w:rsidP="00D050E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Výsledkem revitalizace musí být dosaženo jednotného vzhledu a funkčnosti všech prvků interiéru bez ohledu na rozsah jejich revitalizace a výměny.</w:t>
      </w:r>
      <w:r>
        <w:rPr>
          <w:rFonts w:ascii="Segoe UI" w:eastAsia="Calibri" w:hAnsi="Segoe UI" w:cs="Segoe UI"/>
        </w:rPr>
        <w:t xml:space="preserve"> </w:t>
      </w:r>
      <w:r w:rsidR="00413918" w:rsidRPr="00FA5FEF">
        <w:rPr>
          <w:rFonts w:ascii="Segoe UI" w:eastAsia="Calibri" w:hAnsi="Segoe UI" w:cs="Segoe UI"/>
        </w:rPr>
        <w:t xml:space="preserve">Bez ohledu na vyhodnocení stavu Vozidel bude revitalizace vždy zahrnovat </w:t>
      </w:r>
      <w:r w:rsidR="00F853BD">
        <w:rPr>
          <w:rFonts w:ascii="Segoe UI" w:eastAsia="Calibri" w:hAnsi="Segoe UI" w:cs="Segoe UI"/>
        </w:rPr>
        <w:t>následující</w:t>
      </w:r>
      <w:r w:rsidR="00F853BD" w:rsidRPr="00FA5FEF">
        <w:rPr>
          <w:rFonts w:ascii="Segoe UI" w:eastAsia="Calibri" w:hAnsi="Segoe UI" w:cs="Segoe UI"/>
        </w:rPr>
        <w:t xml:space="preserve"> </w:t>
      </w:r>
      <w:r w:rsidR="00413918" w:rsidRPr="00FA5FEF">
        <w:rPr>
          <w:rFonts w:ascii="Segoe UI" w:eastAsia="Calibri" w:hAnsi="Segoe UI" w:cs="Segoe UI"/>
        </w:rPr>
        <w:t>prvky</w:t>
      </w:r>
      <w:r w:rsidR="00F853BD">
        <w:rPr>
          <w:rFonts w:ascii="Segoe UI" w:eastAsia="Calibri" w:hAnsi="Segoe UI" w:cs="Segoe UI"/>
        </w:rPr>
        <w:t>:</w:t>
      </w:r>
    </w:p>
    <w:p w14:paraId="5696967E" w14:textId="77777777" w:rsidR="00413918" w:rsidRPr="001B4773" w:rsidRDefault="00413918" w:rsidP="00D050E7">
      <w:pPr>
        <w:numPr>
          <w:ilvl w:val="2"/>
          <w:numId w:val="32"/>
        </w:numPr>
        <w:tabs>
          <w:tab w:val="clear" w:pos="1080"/>
        </w:tabs>
        <w:spacing w:after="120" w:line="276" w:lineRule="auto"/>
        <w:ind w:left="851" w:hanging="425"/>
        <w:jc w:val="both"/>
        <w:rPr>
          <w:rFonts w:ascii="Segoe UI" w:hAnsi="Segoe UI" w:cs="Segoe UI"/>
        </w:rPr>
      </w:pPr>
      <w:r w:rsidRPr="001B4773">
        <w:rPr>
          <w:rFonts w:ascii="Segoe UI" w:hAnsi="Segoe UI" w:cs="Segoe UI"/>
        </w:rPr>
        <w:t>Sedadla</w:t>
      </w:r>
    </w:p>
    <w:p w14:paraId="6A183677" w14:textId="7A4BBD75" w:rsidR="00413918" w:rsidRPr="00FA5FEF" w:rsidRDefault="00413918" w:rsidP="00D050E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Výměna nebo přečalounění sedadel, včetně zlepšení ergonomie, pohodlí a odolnosti materiálů. Vždy musí dojít jednotně buď k výměně všech sedadel, nebo </w:t>
      </w:r>
      <w:r w:rsidR="005F2A2E" w:rsidRPr="00FA5FEF">
        <w:rPr>
          <w:rFonts w:ascii="Segoe UI" w:eastAsia="Calibri" w:hAnsi="Segoe UI" w:cs="Segoe UI"/>
        </w:rPr>
        <w:t>přečalounění</w:t>
      </w:r>
      <w:r w:rsidRPr="00FA5FEF">
        <w:rPr>
          <w:rFonts w:ascii="Segoe UI" w:eastAsia="Calibri" w:hAnsi="Segoe UI" w:cs="Segoe UI"/>
        </w:rPr>
        <w:t xml:space="preserve"> všech sedadel.</w:t>
      </w:r>
    </w:p>
    <w:p w14:paraId="3DEE5324" w14:textId="77777777" w:rsidR="00413918" w:rsidRPr="00FA5FEF" w:rsidRDefault="00413918" w:rsidP="00D050E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opěrek hlavy, područek a polstrování.</w:t>
      </w:r>
    </w:p>
    <w:p w14:paraId="7AF852BB" w14:textId="77777777" w:rsidR="00413918" w:rsidRPr="00FA5FEF" w:rsidRDefault="00413918" w:rsidP="00D050E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Instalace nových materiálů, které jsou snadněji čistitelné a odolné vůči opotřebení.</w:t>
      </w:r>
    </w:p>
    <w:p w14:paraId="238ADB27"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Podlahové</w:t>
      </w:r>
      <w:r w:rsidRPr="00FA5FEF">
        <w:rPr>
          <w:rFonts w:ascii="Segoe UI" w:eastAsia="Calibri" w:hAnsi="Segoe UI" w:cs="Segoe UI"/>
        </w:rPr>
        <w:t xml:space="preserve"> krytiny</w:t>
      </w:r>
    </w:p>
    <w:p w14:paraId="21062D87" w14:textId="6E504CD4" w:rsidR="00413918" w:rsidRPr="00FA5FEF" w:rsidRDefault="00413918" w:rsidP="00D050E7">
      <w:pPr>
        <w:pStyle w:val="Odstavecseseznamem"/>
        <w:numPr>
          <w:ilvl w:val="0"/>
          <w:numId w:val="6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nebo renovace podlahových krytin za účelem zlepšení trvanlivosti, protiskluzových vlastností a snadné údržby.</w:t>
      </w:r>
      <w:r w:rsidR="00FB14D4" w:rsidRPr="00FA5FEF">
        <w:rPr>
          <w:rFonts w:ascii="Segoe UI" w:eastAsia="Calibri" w:hAnsi="Segoe UI" w:cs="Segoe UI"/>
        </w:rPr>
        <w:t xml:space="preserve"> </w:t>
      </w:r>
    </w:p>
    <w:p w14:paraId="37E9BCA9" w14:textId="4EA532D8" w:rsidR="00FB14D4" w:rsidRPr="00FA5FEF" w:rsidRDefault="00FB14D4" w:rsidP="00D050E7">
      <w:pPr>
        <w:pStyle w:val="Odstavecseseznamem"/>
        <w:numPr>
          <w:ilvl w:val="0"/>
          <w:numId w:val="6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Podlahová krytina musí být uvedena do jednotného stavu bez záplat. Celý povrch tedy musí být jednotného vzhledu bez částí s různým stavem opotřebení.</w:t>
      </w:r>
    </w:p>
    <w:p w14:paraId="050D5D07"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Stěny</w:t>
      </w:r>
      <w:r w:rsidRPr="00FA5FEF">
        <w:rPr>
          <w:rFonts w:ascii="Segoe UI" w:eastAsia="Calibri" w:hAnsi="Segoe UI" w:cs="Segoe UI"/>
        </w:rPr>
        <w:t xml:space="preserve"> a obložení</w:t>
      </w:r>
    </w:p>
    <w:p w14:paraId="6CB685DF" w14:textId="77777777" w:rsidR="00413918" w:rsidRPr="00FA5FEF" w:rsidRDefault="00413918" w:rsidP="00D050E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stěnových panelů a obložení pro zlepšení vzhledu a ochranu před opotřebením.</w:t>
      </w:r>
    </w:p>
    <w:p w14:paraId="313A9BEC" w14:textId="77777777" w:rsidR="00413918" w:rsidRPr="00FA5FEF" w:rsidRDefault="00413918" w:rsidP="00D050E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lastRenderedPageBreak/>
        <w:t xml:space="preserve">Použití moderních materiálů, které jsou odolné vůči vandalismu a snadno udržovatelné. </w:t>
      </w:r>
    </w:p>
    <w:p w14:paraId="307C7365" w14:textId="77777777" w:rsidR="00413918" w:rsidRPr="00FA5FEF" w:rsidRDefault="00413918" w:rsidP="00D050E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stropních panelů (obložení).</w:t>
      </w:r>
    </w:p>
    <w:p w14:paraId="42836948" w14:textId="5D142DD2" w:rsidR="00FB14D4" w:rsidRPr="00FA5FEF" w:rsidRDefault="00FB14D4" w:rsidP="00D050E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Obložení musí být uvedeno do jednotného stavu bez záplat. Celý povrch tedy musí být jednotného vzhledu bez částí s různým stavem opotřebení.</w:t>
      </w:r>
    </w:p>
    <w:p w14:paraId="3163A82F"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Okna</w:t>
      </w:r>
      <w:r w:rsidRPr="00FA5FEF">
        <w:rPr>
          <w:rFonts w:ascii="Segoe UI" w:eastAsia="Calibri" w:hAnsi="Segoe UI" w:cs="Segoe UI"/>
        </w:rPr>
        <w:t xml:space="preserve"> a sluneční clony</w:t>
      </w:r>
    </w:p>
    <w:p w14:paraId="5737D948" w14:textId="0ABE350D" w:rsidR="00413918" w:rsidRPr="00FA5FEF" w:rsidRDefault="00413918" w:rsidP="00D050E7">
      <w:pPr>
        <w:pStyle w:val="Odstavecseseznamem"/>
        <w:numPr>
          <w:ilvl w:val="0"/>
          <w:numId w:val="6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Renovace okenních rámů a těsnění, případně výměna</w:t>
      </w:r>
      <w:r w:rsidR="00A9769C">
        <w:rPr>
          <w:rFonts w:ascii="Segoe UI" w:eastAsia="Calibri" w:hAnsi="Segoe UI" w:cs="Segoe UI"/>
        </w:rPr>
        <w:t>,</w:t>
      </w:r>
      <w:r w:rsidRPr="00FA5FEF">
        <w:rPr>
          <w:rFonts w:ascii="Segoe UI" w:eastAsia="Calibri" w:hAnsi="Segoe UI" w:cs="Segoe UI"/>
        </w:rPr>
        <w:t xml:space="preserve"> jakkoliv poškozených nebo degradovaných skel či celková výměna oken v případě, že více než 25 % oken vykazuje vady nebo neplní zcela nebo částečně svou funkci. Instalace nových rolet, záclonek či jiných clonících prvků, které poskytují lepší ochranu před sluncem.</w:t>
      </w:r>
    </w:p>
    <w:p w14:paraId="14978091"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Informační</w:t>
      </w:r>
      <w:r w:rsidRPr="00FA5FEF">
        <w:rPr>
          <w:rFonts w:ascii="Segoe UI" w:eastAsia="Calibri" w:hAnsi="Segoe UI" w:cs="Segoe UI"/>
        </w:rPr>
        <w:t xml:space="preserve"> a odbavovací systémy</w:t>
      </w:r>
    </w:p>
    <w:p w14:paraId="132BF340" w14:textId="68E874B7" w:rsidR="00413918" w:rsidRPr="00FA5FEF" w:rsidRDefault="00413918" w:rsidP="00D050E7">
      <w:pPr>
        <w:pStyle w:val="Odstavecseseznamem"/>
        <w:numPr>
          <w:ilvl w:val="0"/>
          <w:numId w:val="6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nebo instalace informačních panelů, obrazovek a odbavovacích systémů (monitory, audio/video).</w:t>
      </w:r>
    </w:p>
    <w:p w14:paraId="181F970C" w14:textId="1AD345C8" w:rsidR="00413918" w:rsidRPr="00FA5FEF" w:rsidRDefault="00FB14D4" w:rsidP="00D050E7">
      <w:pPr>
        <w:pStyle w:val="Odstavecseseznamem"/>
        <w:numPr>
          <w:ilvl w:val="0"/>
          <w:numId w:val="6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Celkový upgrade SW a dle potřeby i HW v návaznosti na požadavek Objednatele (např. nový vizuál informačních systémů, poskytování nového druhu informací apod.)</w:t>
      </w:r>
      <w:r w:rsidR="00F853BD">
        <w:rPr>
          <w:rFonts w:ascii="Segoe UI" w:eastAsia="Calibri" w:hAnsi="Segoe UI" w:cs="Segoe UI"/>
        </w:rPr>
        <w:t>.</w:t>
      </w:r>
    </w:p>
    <w:p w14:paraId="0EF27510" w14:textId="045712B5" w:rsidR="00413918" w:rsidRPr="00FA5FEF" w:rsidRDefault="00413918" w:rsidP="00D050E7">
      <w:pPr>
        <w:pStyle w:val="Odstavecseseznamem"/>
        <w:numPr>
          <w:ilvl w:val="0"/>
          <w:numId w:val="6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vizuálních prvků (piktogramy vč. prvků pro hendikepované osoby, schémata apod.)</w:t>
      </w:r>
      <w:r w:rsidR="00F853BD">
        <w:rPr>
          <w:rFonts w:ascii="Segoe UI" w:eastAsia="Calibri" w:hAnsi="Segoe UI" w:cs="Segoe UI"/>
        </w:rPr>
        <w:t>.</w:t>
      </w:r>
    </w:p>
    <w:p w14:paraId="0681A827"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Úložné</w:t>
      </w:r>
      <w:r w:rsidRPr="00FA5FEF">
        <w:rPr>
          <w:rFonts w:ascii="Segoe UI" w:eastAsia="Calibri" w:hAnsi="Segoe UI" w:cs="Segoe UI"/>
        </w:rPr>
        <w:t xml:space="preserve"> prostory a police</w:t>
      </w:r>
    </w:p>
    <w:p w14:paraId="371CA2A1" w14:textId="77777777" w:rsidR="00413918" w:rsidRPr="00FA5FEF" w:rsidRDefault="00413918" w:rsidP="00D050E7">
      <w:pPr>
        <w:pStyle w:val="Odstavecseseznamem"/>
        <w:numPr>
          <w:ilvl w:val="0"/>
          <w:numId w:val="6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zavazadlových prostorů a polic pro větší praktičnost a bezpečnost.</w:t>
      </w:r>
    </w:p>
    <w:p w14:paraId="6097D8BF" w14:textId="77777777" w:rsidR="00413918" w:rsidRPr="00FA5FEF" w:rsidRDefault="00413918" w:rsidP="00D050E7">
      <w:pPr>
        <w:pStyle w:val="Odstavecseseznamem"/>
        <w:numPr>
          <w:ilvl w:val="0"/>
          <w:numId w:val="6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Zlepšení ergonomie a přístupnosti úložných prostor.</w:t>
      </w:r>
    </w:p>
    <w:p w14:paraId="3C63048F"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Toalety</w:t>
      </w:r>
    </w:p>
    <w:p w14:paraId="3DB2AE60" w14:textId="77777777" w:rsidR="00413918" w:rsidRPr="00FA5FEF" w:rsidRDefault="00413918" w:rsidP="00D050E7">
      <w:pPr>
        <w:pStyle w:val="Odstavecseseznamem"/>
        <w:numPr>
          <w:ilvl w:val="0"/>
          <w:numId w:val="6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Kompletní renovace toalet, včetně modernizace či výměna sanitárních zařízení, odvětrávání a povrchových úprav.</w:t>
      </w:r>
    </w:p>
    <w:p w14:paraId="0AD87D35" w14:textId="77777777" w:rsidR="00413918" w:rsidRPr="00FA5FEF" w:rsidRDefault="00413918" w:rsidP="00D050E7">
      <w:pPr>
        <w:pStyle w:val="Odstavecseseznamem"/>
        <w:numPr>
          <w:ilvl w:val="0"/>
          <w:numId w:val="6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Použití materiálů, které jsou snadněji udržovatelné a hygienicky vhodnější.</w:t>
      </w:r>
    </w:p>
    <w:p w14:paraId="2E48160C"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Klimatizace</w:t>
      </w:r>
      <w:r w:rsidRPr="00FA5FEF">
        <w:rPr>
          <w:rFonts w:ascii="Segoe UI" w:eastAsia="Calibri" w:hAnsi="Segoe UI" w:cs="Segoe UI"/>
        </w:rPr>
        <w:t xml:space="preserve"> a větrání</w:t>
      </w:r>
    </w:p>
    <w:p w14:paraId="7B8DC022" w14:textId="0E70B1AB" w:rsidR="005F2A2E" w:rsidRPr="005F2A2E" w:rsidRDefault="00413918" w:rsidP="00D050E7">
      <w:pPr>
        <w:pStyle w:val="Odstavecseseznamem"/>
        <w:numPr>
          <w:ilvl w:val="0"/>
          <w:numId w:val="6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nebo výměna systémů klimatizace a ventilace za účelem zlepšení komfortu cestujících a energetické účinnosti</w:t>
      </w:r>
      <w:r w:rsidR="000E3C9E">
        <w:rPr>
          <w:rFonts w:ascii="Segoe UI" w:eastAsia="Calibri" w:hAnsi="Segoe UI" w:cs="Segoe UI"/>
        </w:rPr>
        <w:t xml:space="preserve"> a </w:t>
      </w:r>
      <w:r w:rsidR="000E3C9E" w:rsidRPr="000E3C9E">
        <w:rPr>
          <w:rFonts w:ascii="Segoe UI" w:eastAsia="Calibri" w:hAnsi="Segoe UI" w:cs="Segoe UI"/>
        </w:rPr>
        <w:t>komplexní sanitace a vyčištění klimatizace s cílem dosažení zdravotní nezávadnosti</w:t>
      </w:r>
      <w:r w:rsidRPr="00FA5FEF">
        <w:rPr>
          <w:rFonts w:ascii="Segoe UI" w:eastAsia="Calibri" w:hAnsi="Segoe UI" w:cs="Segoe UI"/>
        </w:rPr>
        <w:t>.</w:t>
      </w:r>
    </w:p>
    <w:p w14:paraId="14974D91" w14:textId="655D687E" w:rsidR="00413918" w:rsidRPr="00FA5FEF" w:rsidRDefault="00413918" w:rsidP="00D050E7">
      <w:pPr>
        <w:pStyle w:val="Odstavecseseznamem"/>
        <w:numPr>
          <w:ilvl w:val="0"/>
          <w:numId w:val="35"/>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Následující prvky budou revitalizovány v rozsahu, v jakém je to dle vyhodnocení stavu Vozidel nutné</w:t>
      </w:r>
      <w:r w:rsidR="00F853BD">
        <w:rPr>
          <w:rFonts w:ascii="Segoe UI" w:eastAsia="Calibri" w:hAnsi="Segoe UI" w:cs="Segoe UI"/>
        </w:rPr>
        <w:t>,</w:t>
      </w:r>
      <w:r w:rsidRPr="00FA5FEF">
        <w:rPr>
          <w:rFonts w:ascii="Segoe UI" w:eastAsia="Calibri" w:hAnsi="Segoe UI" w:cs="Segoe UI"/>
        </w:rPr>
        <w:t xml:space="preserve"> nebo pokud se tak v souladu s odst. 3 tohoto článku Smlouvy Smluvní strany dohodnou. Jedná se o tyto prvky:</w:t>
      </w:r>
    </w:p>
    <w:p w14:paraId="0B875EC3" w14:textId="77777777" w:rsidR="00413918" w:rsidRPr="00FA5FEF" w:rsidRDefault="00413918" w:rsidP="00D050E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Strop</w:t>
      </w:r>
      <w:r w:rsidRPr="00FA5FEF">
        <w:rPr>
          <w:rFonts w:ascii="Segoe UI" w:eastAsia="Calibri" w:hAnsi="Segoe UI" w:cs="Segoe UI"/>
        </w:rPr>
        <w:t xml:space="preserve"> a osvětlení</w:t>
      </w:r>
    </w:p>
    <w:p w14:paraId="634B2353" w14:textId="77777777" w:rsidR="00413918" w:rsidRPr="00FA5FEF" w:rsidRDefault="00413918" w:rsidP="00D050E7">
      <w:pPr>
        <w:pStyle w:val="Odstavecseseznamem"/>
        <w:numPr>
          <w:ilvl w:val="0"/>
          <w:numId w:val="7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lastRenderedPageBreak/>
        <w:t>Instalace nového osvětlení, které zlepšuje energetickou účinnost a vytváří příjemné prostředí.</w:t>
      </w:r>
    </w:p>
    <w:p w14:paraId="549701BD" w14:textId="77777777" w:rsidR="00413918" w:rsidRPr="00FA5FEF" w:rsidRDefault="00413918" w:rsidP="00D050E7">
      <w:pPr>
        <w:pStyle w:val="Odstavecseseznamem"/>
        <w:numPr>
          <w:ilvl w:val="0"/>
          <w:numId w:val="7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stropních svítidel.</w:t>
      </w:r>
    </w:p>
    <w:p w14:paraId="278059E2" w14:textId="4010587B" w:rsidR="0055167D" w:rsidRPr="00FA5FEF" w:rsidRDefault="0055167D" w:rsidP="00D050E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Technická</w:t>
      </w:r>
      <w:r w:rsidRPr="00FA5FEF">
        <w:rPr>
          <w:rFonts w:ascii="Segoe UI" w:eastAsia="Calibri" w:hAnsi="Segoe UI" w:cs="Segoe UI"/>
        </w:rPr>
        <w:t xml:space="preserve"> vybavenost interiéru</w:t>
      </w:r>
    </w:p>
    <w:p w14:paraId="7F648DFF" w14:textId="5DD599B2" w:rsidR="0055167D" w:rsidRPr="00FA5FEF" w:rsidRDefault="0055167D" w:rsidP="00D050E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Upgrade Wi-Fi a zásuvek.</w:t>
      </w:r>
    </w:p>
    <w:p w14:paraId="402AA0A7" w14:textId="77777777" w:rsidR="00413918" w:rsidRPr="00FA5FEF" w:rsidRDefault="00413918" w:rsidP="00D050E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Bezpečnostní</w:t>
      </w:r>
      <w:r w:rsidRPr="00FA5FEF">
        <w:rPr>
          <w:rFonts w:ascii="Segoe UI" w:eastAsia="Calibri" w:hAnsi="Segoe UI" w:cs="Segoe UI"/>
        </w:rPr>
        <w:t xml:space="preserve"> prvky</w:t>
      </w:r>
    </w:p>
    <w:p w14:paraId="3E61FD36" w14:textId="77777777" w:rsidR="00413918" w:rsidRPr="00FA5FEF" w:rsidRDefault="00413918" w:rsidP="00D050E7">
      <w:pPr>
        <w:pStyle w:val="Odstavecseseznamem"/>
        <w:numPr>
          <w:ilvl w:val="0"/>
          <w:numId w:val="7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požárních hlásičů, kamerových systémů, signalizace a dalších bezpečnostních prvků.</w:t>
      </w:r>
    </w:p>
    <w:p w14:paraId="503BD297" w14:textId="77777777" w:rsidR="00413918" w:rsidRPr="00FA5FEF" w:rsidRDefault="00413918" w:rsidP="00D050E7">
      <w:pPr>
        <w:pStyle w:val="Odstavecseseznamem"/>
        <w:numPr>
          <w:ilvl w:val="0"/>
          <w:numId w:val="7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Přidání nebo vylepšení nouzového vybavení, jako jsou únikové značení nebo alarmy.</w:t>
      </w:r>
    </w:p>
    <w:p w14:paraId="451147A7" w14:textId="5DCBC414" w:rsidR="0055167D" w:rsidRPr="00FA5FEF" w:rsidRDefault="0055167D" w:rsidP="00D050E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Systém</w:t>
      </w:r>
      <w:r w:rsidRPr="00FA5FEF">
        <w:rPr>
          <w:rFonts w:ascii="Segoe UI" w:eastAsia="Calibri" w:hAnsi="Segoe UI" w:cs="Segoe UI"/>
        </w:rPr>
        <w:t xml:space="preserve"> pro sčítání cestujících (APC)</w:t>
      </w:r>
    </w:p>
    <w:p w14:paraId="1CDBBDE9" w14:textId="236C74F1" w:rsidR="0055167D" w:rsidRPr="00FA5FEF" w:rsidRDefault="0055167D" w:rsidP="00D050E7">
      <w:pPr>
        <w:pStyle w:val="Odstavecseseznamem"/>
        <w:numPr>
          <w:ilvl w:val="0"/>
          <w:numId w:val="72"/>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a revitalizace systému pro automatické sčítání cestujících (APC), včetně aktualizace zobrazení dat ve vozidle a zajištění spolehlivého online přenosu dat.</w:t>
      </w:r>
    </w:p>
    <w:p w14:paraId="220AB9C2" w14:textId="77777777" w:rsidR="00413918" w:rsidRPr="00FA5FEF" w:rsidRDefault="00413918" w:rsidP="00D050E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Dveřní</w:t>
      </w:r>
      <w:r w:rsidRPr="00FA5FEF">
        <w:rPr>
          <w:rFonts w:ascii="Segoe UI" w:eastAsia="Calibri" w:hAnsi="Segoe UI" w:cs="Segoe UI"/>
        </w:rPr>
        <w:t xml:space="preserve"> systém</w:t>
      </w:r>
    </w:p>
    <w:p w14:paraId="10850538" w14:textId="6E983139" w:rsidR="00413918" w:rsidRPr="00FA5FEF" w:rsidRDefault="00413918" w:rsidP="00D050E7">
      <w:pPr>
        <w:pStyle w:val="Odstavecseseznamem"/>
        <w:numPr>
          <w:ilvl w:val="0"/>
          <w:numId w:val="7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dveřních systémů uvnitř či vně vozidla včetně poptávkového ovládání dveří</w:t>
      </w:r>
      <w:r w:rsidR="00F853BD">
        <w:rPr>
          <w:rFonts w:ascii="Segoe UI" w:eastAsia="Calibri" w:hAnsi="Segoe UI" w:cs="Segoe UI"/>
        </w:rPr>
        <w:t>,</w:t>
      </w:r>
      <w:r w:rsidRPr="00FA5FEF">
        <w:rPr>
          <w:rFonts w:ascii="Segoe UI" w:eastAsia="Calibri" w:hAnsi="Segoe UI" w:cs="Segoe UI"/>
        </w:rPr>
        <w:t xml:space="preserve"> tlačítek zastávek na znamení a zvukové a optické výstrahy</w:t>
      </w:r>
      <w:r w:rsidR="00F853BD">
        <w:rPr>
          <w:rFonts w:ascii="Segoe UI" w:eastAsia="Calibri" w:hAnsi="Segoe UI" w:cs="Segoe UI"/>
        </w:rPr>
        <w:t>.</w:t>
      </w:r>
    </w:p>
    <w:p w14:paraId="5A260298" w14:textId="77777777" w:rsidR="00413918" w:rsidRPr="00FA5FEF" w:rsidRDefault="00413918" w:rsidP="00D050E7">
      <w:pPr>
        <w:numPr>
          <w:ilvl w:val="2"/>
          <w:numId w:val="6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Zádržné tyče</w:t>
      </w:r>
    </w:p>
    <w:p w14:paraId="7F3E6578" w14:textId="49A790F5" w:rsidR="00413918" w:rsidRPr="00FA5FEF" w:rsidRDefault="00413918" w:rsidP="00D050E7">
      <w:pPr>
        <w:pStyle w:val="Odstavecseseznamem"/>
        <w:numPr>
          <w:ilvl w:val="0"/>
          <w:numId w:val="7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nebo revitalizace zádržných tyčí a ostatních zádržných systémů</w:t>
      </w:r>
      <w:r w:rsidR="00F853BD">
        <w:rPr>
          <w:rFonts w:ascii="Segoe UI" w:eastAsia="Calibri" w:hAnsi="Segoe UI" w:cs="Segoe UI"/>
        </w:rPr>
        <w:t>.</w:t>
      </w:r>
    </w:p>
    <w:p w14:paraId="17C7AE26" w14:textId="77777777" w:rsidR="00413918" w:rsidRPr="00FA5FEF" w:rsidRDefault="00413918" w:rsidP="00D050E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Vybavení</w:t>
      </w:r>
      <w:r w:rsidRPr="00FA5FEF">
        <w:rPr>
          <w:rFonts w:ascii="Segoe UI" w:eastAsia="Calibri" w:hAnsi="Segoe UI" w:cs="Segoe UI"/>
        </w:rPr>
        <w:t xml:space="preserve"> z hlediska přepravy hendikepovaných osob</w:t>
      </w:r>
    </w:p>
    <w:p w14:paraId="62709D87" w14:textId="0F27EB4D" w:rsidR="00413918" w:rsidRPr="00FA5FEF" w:rsidRDefault="00413918" w:rsidP="00D050E7">
      <w:pPr>
        <w:pStyle w:val="Odstavecseseznamem"/>
        <w:numPr>
          <w:ilvl w:val="0"/>
          <w:numId w:val="7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Výměna či doplnění prvků používaných hendikepovanými osobami (hlásiče, vizuální a zvuková navigace, prvků ovládání dveří a zádržných </w:t>
      </w:r>
      <w:r w:rsidR="00F853BD" w:rsidRPr="00FA5FEF">
        <w:rPr>
          <w:rFonts w:ascii="Segoe UI" w:eastAsia="Calibri" w:hAnsi="Segoe UI" w:cs="Segoe UI"/>
        </w:rPr>
        <w:t>systém</w:t>
      </w:r>
      <w:r w:rsidR="00F853BD">
        <w:rPr>
          <w:rFonts w:ascii="Segoe UI" w:eastAsia="Calibri" w:hAnsi="Segoe UI" w:cs="Segoe UI"/>
        </w:rPr>
        <w:t>ů</w:t>
      </w:r>
      <w:r w:rsidRPr="00FA5FEF">
        <w:rPr>
          <w:rFonts w:ascii="Segoe UI" w:eastAsia="Calibri" w:hAnsi="Segoe UI" w:cs="Segoe UI"/>
        </w:rPr>
        <w:t>)</w:t>
      </w:r>
      <w:r w:rsidR="00F853BD">
        <w:rPr>
          <w:rFonts w:ascii="Segoe UI" w:eastAsia="Calibri" w:hAnsi="Segoe UI" w:cs="Segoe UI"/>
        </w:rPr>
        <w:t>.</w:t>
      </w:r>
    </w:p>
    <w:p w14:paraId="155826F4" w14:textId="5174629F" w:rsidR="00413918" w:rsidRPr="00FA5FEF" w:rsidRDefault="00E6365F" w:rsidP="00E9623D">
      <w:pPr>
        <w:pStyle w:val="Nadpis1"/>
      </w:pPr>
      <w:r>
        <w:t>PŘEVOD VOZIDEL</w:t>
      </w:r>
    </w:p>
    <w:p w14:paraId="71DB091F" w14:textId="77777777" w:rsidR="00413918" w:rsidRPr="00FA5FEF" w:rsidRDefault="0041391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převést Vozidla na nového dopravce tak, aby nový dopravce mohl po ukončení této Smlouvy bezprostředně navázat na poskytování veřejných služeb v přepravě cestujících. Pokud dojde k ukončení této Smlouvy před uplynutím Doby plnění a příčinou tohoto předčasného ukončení Smlouvy jsou opakující se závady týkající se alespoň 10 % Vozidel, které neumožňují řádné užívání Vozidel, k převodu Vozidel dle této Smlouvy nedochází a Dopravce nemá nárok převod Vozidel vyžadovat, nedohodnou-li se Smluvní strany jinak.</w:t>
      </w:r>
    </w:p>
    <w:p w14:paraId="609649B2" w14:textId="757D331D" w:rsidR="00413918" w:rsidRPr="00FA5FEF" w:rsidRDefault="0041391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převodu Vozidel dle tohoto článku Smlouvy je Dopravce povinen převést vlastnictví k Vozidlům za jejich zůstatkovou </w:t>
      </w:r>
      <w:r w:rsidR="006073A0" w:rsidRPr="00FA5FEF">
        <w:rPr>
          <w:rFonts w:ascii="Segoe UI" w:eastAsia="Calibri" w:hAnsi="Segoe UI" w:cs="Segoe UI"/>
        </w:rPr>
        <w:t>cenu dle odst.</w:t>
      </w:r>
      <w:r w:rsidR="00243797" w:rsidRPr="00FA5FEF">
        <w:rPr>
          <w:rFonts w:ascii="Segoe UI" w:eastAsia="Calibri" w:hAnsi="Segoe UI" w:cs="Segoe UI"/>
        </w:rPr>
        <w:t xml:space="preserve"> </w:t>
      </w:r>
      <w:r w:rsidR="000B6532">
        <w:rPr>
          <w:rFonts w:ascii="Segoe UI" w:eastAsia="Calibri" w:hAnsi="Segoe UI" w:cs="Segoe UI"/>
        </w:rPr>
        <w:t>5</w:t>
      </w:r>
      <w:r w:rsidR="006073A0" w:rsidRPr="00FA5FEF">
        <w:rPr>
          <w:rFonts w:ascii="Segoe UI" w:eastAsia="Calibri" w:hAnsi="Segoe UI" w:cs="Segoe UI"/>
        </w:rPr>
        <w:t xml:space="preserve"> </w:t>
      </w:r>
      <w:r w:rsidR="00243797" w:rsidRPr="00FA5FEF">
        <w:rPr>
          <w:rFonts w:ascii="Segoe UI" w:eastAsia="Calibri" w:hAnsi="Segoe UI" w:cs="Segoe UI"/>
        </w:rPr>
        <w:t>tohoto článku</w:t>
      </w:r>
      <w:r w:rsidR="006073A0" w:rsidRPr="00FA5FEF">
        <w:rPr>
          <w:rFonts w:ascii="Segoe UI" w:eastAsia="Calibri" w:hAnsi="Segoe UI" w:cs="Segoe UI"/>
        </w:rPr>
        <w:t xml:space="preserve"> Smlouvy</w:t>
      </w:r>
      <w:r w:rsidRPr="00FA5FEF">
        <w:rPr>
          <w:rFonts w:ascii="Segoe UI" w:eastAsia="Calibri" w:hAnsi="Segoe UI" w:cs="Segoe UI"/>
        </w:rPr>
        <w:t xml:space="preserve"> k okamžiku ukončení této Smlouvy Objednatelem určenému provozovateli dotčených dopravních výkonů. Objednatel se zavazuje Vozidla dle tohoto odstavce převzít nebo </w:t>
      </w:r>
      <w:r w:rsidRPr="00FA5FEF">
        <w:rPr>
          <w:rFonts w:ascii="Segoe UI" w:eastAsia="Calibri" w:hAnsi="Segoe UI" w:cs="Segoe UI"/>
        </w:rPr>
        <w:lastRenderedPageBreak/>
        <w:t xml:space="preserve">tuto povinnost uložit určenému dopravci. Dopravce je povinen Vozidla předat ve stavu odpovídajícím jejich běžnému opotřebení, plně </w:t>
      </w:r>
      <w:r w:rsidR="00F853BD" w:rsidRPr="00FA5FEF">
        <w:rPr>
          <w:rFonts w:ascii="Segoe UI" w:eastAsia="Calibri" w:hAnsi="Segoe UI" w:cs="Segoe UI"/>
        </w:rPr>
        <w:t>provozuschopn</w:t>
      </w:r>
      <w:r w:rsidR="00F853BD">
        <w:rPr>
          <w:rFonts w:ascii="Segoe UI" w:eastAsia="Calibri" w:hAnsi="Segoe UI" w:cs="Segoe UI"/>
        </w:rPr>
        <w:t>á</w:t>
      </w:r>
      <w:r w:rsidR="00F853BD" w:rsidRPr="00FA5FEF">
        <w:rPr>
          <w:rFonts w:ascii="Segoe UI" w:eastAsia="Calibri" w:hAnsi="Segoe UI" w:cs="Segoe UI"/>
        </w:rPr>
        <w:t xml:space="preserve"> </w:t>
      </w:r>
      <w:r w:rsidRPr="00FA5FEF">
        <w:rPr>
          <w:rFonts w:ascii="Segoe UI" w:eastAsia="Calibri" w:hAnsi="Segoe UI" w:cs="Segoe UI"/>
        </w:rPr>
        <w:t>s platnými revizními kontrolami, potřebnými nezbytnými náhradními díly</w:t>
      </w:r>
      <w:r w:rsidR="0044643B" w:rsidRPr="00FA5FEF">
        <w:rPr>
          <w:rFonts w:ascii="Segoe UI" w:eastAsia="Calibri" w:hAnsi="Segoe UI" w:cs="Segoe UI"/>
        </w:rPr>
        <w:t xml:space="preserve"> (kritickými díly stanovenými výrobcem Vozidel) k</w:t>
      </w:r>
      <w:r w:rsidR="0082517B">
        <w:rPr>
          <w:rFonts w:ascii="Segoe UI" w:eastAsia="Calibri" w:hAnsi="Segoe UI" w:cs="Segoe UI"/>
        </w:rPr>
        <w:t xml:space="preserve"> zajištění </w:t>
      </w:r>
      <w:r w:rsidR="0044643B" w:rsidRPr="00FA5FEF">
        <w:rPr>
          <w:rFonts w:ascii="Segoe UI" w:eastAsia="Calibri" w:hAnsi="Segoe UI" w:cs="Segoe UI"/>
        </w:rPr>
        <w:t xml:space="preserve">jejich </w:t>
      </w:r>
      <w:r w:rsidR="0082517B" w:rsidRPr="00FA5FEF">
        <w:rPr>
          <w:rFonts w:ascii="Segoe UI" w:eastAsia="Calibri" w:hAnsi="Segoe UI" w:cs="Segoe UI"/>
        </w:rPr>
        <w:t>nepřerušené</w:t>
      </w:r>
      <w:r w:rsidR="0082517B">
        <w:rPr>
          <w:rFonts w:ascii="Segoe UI" w:eastAsia="Calibri" w:hAnsi="Segoe UI" w:cs="Segoe UI"/>
        </w:rPr>
        <w:t>ho</w:t>
      </w:r>
      <w:r w:rsidR="0082517B" w:rsidRPr="00FA5FEF">
        <w:rPr>
          <w:rFonts w:ascii="Segoe UI" w:eastAsia="Calibri" w:hAnsi="Segoe UI" w:cs="Segoe UI"/>
        </w:rPr>
        <w:t xml:space="preserve"> </w:t>
      </w:r>
      <w:r w:rsidR="0044643B" w:rsidRPr="00FA5FEF">
        <w:rPr>
          <w:rFonts w:ascii="Segoe UI" w:eastAsia="Calibri" w:hAnsi="Segoe UI" w:cs="Segoe UI"/>
        </w:rPr>
        <w:t>provozu po dobu dalších 24 měsíců</w:t>
      </w:r>
      <w:r w:rsidRPr="00FA5FEF">
        <w:rPr>
          <w:rFonts w:ascii="Segoe UI" w:eastAsia="Calibri" w:hAnsi="Segoe UI" w:cs="Segoe UI"/>
        </w:rPr>
        <w:t>, včetně veškerého k Vozidlům patřícího speciálního nářadí</w:t>
      </w:r>
      <w:r w:rsidR="00F853BD">
        <w:rPr>
          <w:rFonts w:ascii="Segoe UI" w:eastAsia="Calibri" w:hAnsi="Segoe UI" w:cs="Segoe UI"/>
        </w:rPr>
        <w:t>,</w:t>
      </w:r>
      <w:r w:rsidRPr="00FA5FEF">
        <w:rPr>
          <w:rFonts w:ascii="Segoe UI" w:eastAsia="Calibri" w:hAnsi="Segoe UI" w:cs="Segoe UI"/>
        </w:rPr>
        <w:t xml:space="preserve"> a </w:t>
      </w:r>
      <w:r w:rsidR="00F853BD" w:rsidRPr="00FA5FEF">
        <w:rPr>
          <w:rFonts w:ascii="Segoe UI" w:eastAsia="Calibri" w:hAnsi="Segoe UI" w:cs="Segoe UI"/>
        </w:rPr>
        <w:t>vybaven</w:t>
      </w:r>
      <w:r w:rsidR="00F853BD">
        <w:rPr>
          <w:rFonts w:ascii="Segoe UI" w:eastAsia="Calibri" w:hAnsi="Segoe UI" w:cs="Segoe UI"/>
        </w:rPr>
        <w:t>á</w:t>
      </w:r>
      <w:r w:rsidR="00F853BD" w:rsidRPr="00FA5FEF">
        <w:rPr>
          <w:rFonts w:ascii="Segoe UI" w:eastAsia="Calibri" w:hAnsi="Segoe UI" w:cs="Segoe UI"/>
        </w:rPr>
        <w:t xml:space="preserve"> </w:t>
      </w:r>
      <w:r w:rsidRPr="00FA5FEF">
        <w:rPr>
          <w:rFonts w:ascii="Segoe UI" w:eastAsia="Calibri" w:hAnsi="Segoe UI" w:cs="Segoe UI"/>
        </w:rPr>
        <w:t xml:space="preserve">předepsanou dokumentací a doklady potřebnými k dalšímu provozu. Požadavek na stav </w:t>
      </w:r>
      <w:r w:rsidR="00F853BD">
        <w:rPr>
          <w:rFonts w:ascii="Segoe UI" w:eastAsia="Calibri" w:hAnsi="Segoe UI" w:cs="Segoe UI"/>
        </w:rPr>
        <w:t>Vozidel</w:t>
      </w:r>
      <w:r w:rsidR="00F853BD" w:rsidRPr="00FA5FEF">
        <w:rPr>
          <w:rFonts w:ascii="Segoe UI" w:eastAsia="Calibri" w:hAnsi="Segoe UI" w:cs="Segoe UI"/>
        </w:rPr>
        <w:t xml:space="preserve"> </w:t>
      </w:r>
      <w:r w:rsidRPr="00FA5FEF">
        <w:rPr>
          <w:rFonts w:ascii="Segoe UI" w:eastAsia="Calibri" w:hAnsi="Segoe UI" w:cs="Segoe UI"/>
        </w:rPr>
        <w:t>pro předání dle stáří:</w:t>
      </w:r>
    </w:p>
    <w:p w14:paraId="00962DAD" w14:textId="015641BB" w:rsidR="00413918" w:rsidRPr="00FA5FEF" w:rsidRDefault="00640454" w:rsidP="00D050E7">
      <w:pPr>
        <w:numPr>
          <w:ilvl w:val="2"/>
          <w:numId w:val="77"/>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do dovršení 12 let včetně</w:t>
      </w:r>
    </w:p>
    <w:p w14:paraId="1C62EA91" w14:textId="78F25B27" w:rsidR="00413918" w:rsidRPr="00FA5FEF" w:rsidRDefault="00640454" w:rsidP="00D050E7">
      <w:pPr>
        <w:pStyle w:val="Odstavecseseznamem"/>
        <w:numPr>
          <w:ilvl w:val="0"/>
          <w:numId w:val="7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F853BD">
        <w:rPr>
          <w:rFonts w:ascii="Segoe UI" w:eastAsia="Calibri" w:hAnsi="Segoe UI" w:cs="Segoe UI"/>
        </w:rPr>
        <w:t>.</w:t>
      </w:r>
    </w:p>
    <w:p w14:paraId="19CD704E" w14:textId="1FDE4B9D" w:rsidR="00413918" w:rsidRPr="00FA5FEF" w:rsidRDefault="00640454" w:rsidP="00D050E7">
      <w:pPr>
        <w:pStyle w:val="Odstavecseseznamem"/>
        <w:numPr>
          <w:ilvl w:val="0"/>
          <w:numId w:val="7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nevykazují žádná poškození</w:t>
      </w:r>
      <w:r w:rsidR="00F853BD">
        <w:rPr>
          <w:rFonts w:ascii="Segoe UI" w:eastAsia="Calibri" w:hAnsi="Segoe UI" w:cs="Segoe UI"/>
        </w:rPr>
        <w:t>.</w:t>
      </w:r>
    </w:p>
    <w:p w14:paraId="795A2514" w14:textId="471442FB" w:rsidR="00413918" w:rsidRPr="00FA5FEF" w:rsidRDefault="00640454" w:rsidP="00D050E7">
      <w:pPr>
        <w:pStyle w:val="Odstavecseseznamem"/>
        <w:numPr>
          <w:ilvl w:val="0"/>
          <w:numId w:val="7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Smlouvy </w:t>
      </w:r>
      <w:r w:rsidR="00F46E6D" w:rsidRPr="00FA5FEF">
        <w:rPr>
          <w:rFonts w:ascii="Segoe UI" w:eastAsia="Calibri" w:hAnsi="Segoe UI" w:cs="Segoe UI"/>
        </w:rPr>
        <w:t>k</w:t>
      </w:r>
      <w:r w:rsidR="00F7219E">
        <w:rPr>
          <w:rFonts w:ascii="Segoe UI" w:eastAsia="Calibri" w:hAnsi="Segoe UI" w:cs="Segoe UI"/>
        </w:rPr>
        <w:t> </w:t>
      </w:r>
      <w:r w:rsidR="00F46E6D" w:rsidRPr="00FA5FEF">
        <w:rPr>
          <w:rFonts w:ascii="Segoe UI" w:eastAsia="Calibri" w:hAnsi="Segoe UI" w:cs="Segoe UI"/>
        </w:rPr>
        <w:t>nepřerušenému</w:t>
      </w:r>
      <w:r w:rsidRPr="00FA5FEF">
        <w:rPr>
          <w:rFonts w:ascii="Segoe UI" w:eastAsia="Calibri" w:hAnsi="Segoe UI" w:cs="Segoe UI"/>
        </w:rPr>
        <w:t xml:space="preserve"> provozu </w:t>
      </w:r>
      <w:r w:rsidR="00F853BD">
        <w:rPr>
          <w:rFonts w:ascii="Segoe UI" w:eastAsia="Calibri" w:hAnsi="Segoe UI" w:cs="Segoe UI"/>
        </w:rPr>
        <w:t xml:space="preserve">Vozidla </w:t>
      </w:r>
      <w:r w:rsidRPr="00FA5FEF">
        <w:rPr>
          <w:rFonts w:ascii="Segoe UI" w:eastAsia="Calibri" w:hAnsi="Segoe UI" w:cs="Segoe UI"/>
        </w:rPr>
        <w:t>po dobu dalších 24 měsíců z důvodu periodické údržby.</w:t>
      </w:r>
    </w:p>
    <w:p w14:paraId="124D766E" w14:textId="61A5470C" w:rsidR="00413918" w:rsidRPr="00FA5FEF" w:rsidRDefault="00640454" w:rsidP="00D050E7">
      <w:pPr>
        <w:numPr>
          <w:ilvl w:val="2"/>
          <w:numId w:val="77"/>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vyšší 12 let, ale nepřekračující 16 let</w:t>
      </w:r>
    </w:p>
    <w:p w14:paraId="40C50319" w14:textId="571E0720" w:rsidR="00413918" w:rsidRPr="00FA5FEF" w:rsidRDefault="00640454" w:rsidP="00D050E7">
      <w:pPr>
        <w:pStyle w:val="Odstavecseseznamem"/>
        <w:numPr>
          <w:ilvl w:val="0"/>
          <w:numId w:val="7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F853BD">
        <w:rPr>
          <w:rFonts w:ascii="Segoe UI" w:eastAsia="Calibri" w:hAnsi="Segoe UI" w:cs="Segoe UI"/>
        </w:rPr>
        <w:t>.</w:t>
      </w:r>
    </w:p>
    <w:p w14:paraId="6114A534" w14:textId="45A5EE50" w:rsidR="00413918" w:rsidRPr="00FA5FEF" w:rsidRDefault="00640454" w:rsidP="00D050E7">
      <w:pPr>
        <w:pStyle w:val="Odstavecseseznamem"/>
        <w:numPr>
          <w:ilvl w:val="0"/>
          <w:numId w:val="7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jsou uvedeny do vizuálního stavu nového vozidla (po provedené revitalizaci</w:t>
      </w:r>
      <w:r w:rsidR="00325F0A" w:rsidRPr="00FA5FEF">
        <w:rPr>
          <w:rFonts w:ascii="Segoe UI" w:eastAsia="Calibri" w:hAnsi="Segoe UI" w:cs="Segoe UI"/>
        </w:rPr>
        <w:t xml:space="preserve"> dle </w:t>
      </w:r>
      <w:r w:rsidR="003B1782" w:rsidRPr="005F2A2E">
        <w:rPr>
          <w:rFonts w:ascii="Segoe UI" w:eastAsia="Calibri" w:hAnsi="Segoe UI" w:cs="Segoe UI"/>
        </w:rPr>
        <w:t>čl. 13 této Smlouvy</w:t>
      </w:r>
      <w:r w:rsidRPr="00FA5FEF">
        <w:rPr>
          <w:rFonts w:ascii="Segoe UI" w:eastAsia="Calibri" w:hAnsi="Segoe UI" w:cs="Segoe UI"/>
        </w:rPr>
        <w:t>)</w:t>
      </w:r>
      <w:r w:rsidR="00F853BD">
        <w:rPr>
          <w:rFonts w:ascii="Segoe UI" w:eastAsia="Calibri" w:hAnsi="Segoe UI" w:cs="Segoe UI"/>
        </w:rPr>
        <w:t>.</w:t>
      </w:r>
    </w:p>
    <w:p w14:paraId="7012B4E6" w14:textId="7BE28285" w:rsidR="00413918" w:rsidRPr="00FA5FEF" w:rsidRDefault="00640454" w:rsidP="00D050E7">
      <w:pPr>
        <w:pStyle w:val="Odstavecseseznamem"/>
        <w:numPr>
          <w:ilvl w:val="0"/>
          <w:numId w:val="7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w:t>
      </w:r>
      <w:r w:rsidR="00F853BD">
        <w:rPr>
          <w:rFonts w:ascii="Segoe UI" w:eastAsia="Calibri" w:hAnsi="Segoe UI" w:cs="Segoe UI"/>
        </w:rPr>
        <w:t>S</w:t>
      </w:r>
      <w:r w:rsidR="00F853BD" w:rsidRPr="00FA5FEF">
        <w:rPr>
          <w:rFonts w:ascii="Segoe UI" w:eastAsia="Calibri" w:hAnsi="Segoe UI" w:cs="Segoe UI"/>
        </w:rPr>
        <w:t xml:space="preserve">mlouvy </w:t>
      </w:r>
      <w:r w:rsidRPr="00FA5FEF">
        <w:rPr>
          <w:rFonts w:ascii="Segoe UI" w:eastAsia="Calibri" w:hAnsi="Segoe UI" w:cs="Segoe UI"/>
        </w:rPr>
        <w:t>k</w:t>
      </w:r>
      <w:r w:rsidR="00F7219E">
        <w:rPr>
          <w:rFonts w:ascii="Segoe UI" w:eastAsia="Calibri" w:hAnsi="Segoe UI" w:cs="Segoe UI"/>
        </w:rPr>
        <w:t> </w:t>
      </w:r>
      <w:r w:rsidRPr="00FA5FEF">
        <w:rPr>
          <w:rFonts w:ascii="Segoe UI" w:eastAsia="Calibri" w:hAnsi="Segoe UI" w:cs="Segoe UI"/>
        </w:rPr>
        <w:t>nepřerušenému provozu</w:t>
      </w:r>
      <w:r w:rsidR="00F853BD">
        <w:rPr>
          <w:rFonts w:ascii="Segoe UI" w:eastAsia="Calibri" w:hAnsi="Segoe UI" w:cs="Segoe UI"/>
        </w:rPr>
        <w:t xml:space="preserve"> Vozidla</w:t>
      </w:r>
      <w:r w:rsidRPr="00FA5FEF">
        <w:rPr>
          <w:rFonts w:ascii="Segoe UI" w:eastAsia="Calibri" w:hAnsi="Segoe UI" w:cs="Segoe UI"/>
        </w:rPr>
        <w:t xml:space="preserve"> po dobu dalších 24 měsíců z důvodu periodické údržby.</w:t>
      </w:r>
    </w:p>
    <w:p w14:paraId="18B2C2CF" w14:textId="1B5BE4FB" w:rsidR="00413918" w:rsidRPr="00FA5FEF" w:rsidRDefault="00640454" w:rsidP="00D050E7">
      <w:pPr>
        <w:numPr>
          <w:ilvl w:val="2"/>
          <w:numId w:val="77"/>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nad 16 let</w:t>
      </w:r>
    </w:p>
    <w:p w14:paraId="1CE83E5E" w14:textId="6B8EFAAC" w:rsidR="00413918" w:rsidRPr="00FA5FEF" w:rsidRDefault="00640454" w:rsidP="00D050E7">
      <w:pPr>
        <w:pStyle w:val="Odstavecseseznamem"/>
        <w:numPr>
          <w:ilvl w:val="0"/>
          <w:numId w:val="7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D101DB">
        <w:rPr>
          <w:rFonts w:ascii="Segoe UI" w:eastAsia="Calibri" w:hAnsi="Segoe UI" w:cs="Segoe UI"/>
        </w:rPr>
        <w:t>.</w:t>
      </w:r>
    </w:p>
    <w:p w14:paraId="14AD5459" w14:textId="09A4CBA1" w:rsidR="00413918" w:rsidRPr="00FA5FEF" w:rsidRDefault="00640454" w:rsidP="00D050E7">
      <w:pPr>
        <w:pStyle w:val="Odstavecseseznamem"/>
        <w:numPr>
          <w:ilvl w:val="0"/>
          <w:numId w:val="7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nevykazují žádná poškození</w:t>
      </w:r>
      <w:r w:rsidR="00D101DB">
        <w:rPr>
          <w:rFonts w:ascii="Segoe UI" w:eastAsia="Calibri" w:hAnsi="Segoe UI" w:cs="Segoe UI"/>
        </w:rPr>
        <w:t xml:space="preserve"> </w:t>
      </w:r>
      <w:r w:rsidR="00D101DB" w:rsidRPr="00FA5FEF">
        <w:rPr>
          <w:rFonts w:ascii="Segoe UI" w:eastAsia="Calibri" w:hAnsi="Segoe UI" w:cs="Segoe UI"/>
        </w:rPr>
        <w:t xml:space="preserve">(po provedené revitalizaci dle </w:t>
      </w:r>
      <w:r w:rsidR="00D101DB" w:rsidRPr="005F2A2E">
        <w:rPr>
          <w:rFonts w:ascii="Segoe UI" w:eastAsia="Calibri" w:hAnsi="Segoe UI" w:cs="Segoe UI"/>
        </w:rPr>
        <w:t>čl. 13 této Smlouvy</w:t>
      </w:r>
      <w:r w:rsidR="00D101DB" w:rsidRPr="00FA5FEF">
        <w:rPr>
          <w:rFonts w:ascii="Segoe UI" w:eastAsia="Calibri" w:hAnsi="Segoe UI" w:cs="Segoe UI"/>
        </w:rPr>
        <w:t>)</w:t>
      </w:r>
      <w:r w:rsidR="00D101DB">
        <w:rPr>
          <w:rFonts w:ascii="Segoe UI" w:eastAsia="Calibri" w:hAnsi="Segoe UI" w:cs="Segoe UI"/>
        </w:rPr>
        <w:t>.</w:t>
      </w:r>
    </w:p>
    <w:p w14:paraId="588996A6" w14:textId="25A198C2" w:rsidR="00413918" w:rsidRDefault="00640454" w:rsidP="00D050E7">
      <w:pPr>
        <w:pStyle w:val="Odstavecseseznamem"/>
        <w:numPr>
          <w:ilvl w:val="0"/>
          <w:numId w:val="7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w:t>
      </w:r>
      <w:r w:rsidR="00F853BD">
        <w:rPr>
          <w:rFonts w:ascii="Segoe UI" w:eastAsia="Calibri" w:hAnsi="Segoe UI" w:cs="Segoe UI"/>
        </w:rPr>
        <w:t>S</w:t>
      </w:r>
      <w:r w:rsidR="00F853BD" w:rsidRPr="00FA5FEF">
        <w:rPr>
          <w:rFonts w:ascii="Segoe UI" w:eastAsia="Calibri" w:hAnsi="Segoe UI" w:cs="Segoe UI"/>
        </w:rPr>
        <w:t xml:space="preserve">mlouvy </w:t>
      </w:r>
      <w:r w:rsidRPr="00FA5FEF">
        <w:rPr>
          <w:rFonts w:ascii="Segoe UI" w:eastAsia="Calibri" w:hAnsi="Segoe UI" w:cs="Segoe UI"/>
        </w:rPr>
        <w:t xml:space="preserve">k nepřerušenému provozu </w:t>
      </w:r>
      <w:r w:rsidR="00F853BD">
        <w:rPr>
          <w:rFonts w:ascii="Segoe UI" w:eastAsia="Calibri" w:hAnsi="Segoe UI" w:cs="Segoe UI"/>
        </w:rPr>
        <w:t xml:space="preserve">Vozidla </w:t>
      </w:r>
      <w:r w:rsidRPr="00FA5FEF">
        <w:rPr>
          <w:rFonts w:ascii="Segoe UI" w:eastAsia="Calibri" w:hAnsi="Segoe UI" w:cs="Segoe UI"/>
        </w:rPr>
        <w:t>po dobu dalších 24 měsíců z důvodu periodické údržby.</w:t>
      </w:r>
    </w:p>
    <w:p w14:paraId="2144C9BB" w14:textId="60DEF3D6" w:rsidR="006B3687" w:rsidRPr="006B3687" w:rsidRDefault="006B3687"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6B3687">
        <w:rPr>
          <w:rFonts w:ascii="Segoe UI" w:eastAsia="Calibri" w:hAnsi="Segoe UI" w:cs="Segoe UI"/>
        </w:rPr>
        <w:t>Součástí převodu Vozidel musí být i převod softwarových a dalších licencí potřebných pro řádné užívání Vozidel a jejich další údržbu, včetně případných úprav pro soulad s</w:t>
      </w:r>
      <w:r>
        <w:rPr>
          <w:rFonts w:ascii="Segoe UI" w:eastAsia="Calibri" w:hAnsi="Segoe UI" w:cs="Segoe UI"/>
        </w:rPr>
        <w:t> </w:t>
      </w:r>
      <w:r w:rsidRPr="006B3687">
        <w:rPr>
          <w:rFonts w:ascii="Segoe UI" w:eastAsia="Calibri" w:hAnsi="Segoe UI" w:cs="Segoe UI"/>
        </w:rPr>
        <w:t xml:space="preserve">právními předpisy. Dopravce je povinen zajistit, aby byly převedeny veškeré uživatelské příručky, licenční smluvní podmínky a doprovodná dokumentace k příslušnému softwaru, </w:t>
      </w:r>
      <w:r w:rsidRPr="006B3687">
        <w:rPr>
          <w:rFonts w:ascii="Segoe UI" w:eastAsia="Calibri" w:hAnsi="Segoe UI" w:cs="Segoe UI"/>
        </w:rPr>
        <w:lastRenderedPageBreak/>
        <w:t>umožňující jeho plnohodnotné využívání novým dopravcem bez dodatečných licenčních nákladů.</w:t>
      </w:r>
    </w:p>
    <w:p w14:paraId="3165409D" w14:textId="1F10A5BE" w:rsidR="00413918" w:rsidRPr="00FA5FEF" w:rsidRDefault="0041391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strpět provedení kontrol a zkoušek Vozidel ze strany Objednatele, </w:t>
      </w:r>
      <w:r w:rsidR="00695CDF">
        <w:rPr>
          <w:rFonts w:ascii="Segoe UI" w:eastAsia="Calibri" w:hAnsi="Segoe UI" w:cs="Segoe UI"/>
        </w:rPr>
        <w:t>IDSK</w:t>
      </w:r>
      <w:r w:rsidRPr="00FA5FEF">
        <w:rPr>
          <w:rFonts w:ascii="Segoe UI" w:eastAsia="Calibri" w:hAnsi="Segoe UI" w:cs="Segoe UI"/>
        </w:rPr>
        <w:t xml:space="preserve">, nezávislé třetí strany a nového dopravce a poskytnout jim potřebnou součinnost. </w:t>
      </w:r>
    </w:p>
    <w:p w14:paraId="55ED3BB6" w14:textId="3B26F940" w:rsidR="00FB38CB" w:rsidRDefault="00FB38CB"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4" w:name="_Ref185496537"/>
      <w:r w:rsidRPr="00FA5FEF">
        <w:rPr>
          <w:rFonts w:ascii="Segoe UI" w:eastAsia="Calibri" w:hAnsi="Segoe UI" w:cs="Segoe UI"/>
        </w:rPr>
        <w:t xml:space="preserve">Za </w:t>
      </w:r>
      <w:r w:rsidRPr="00F46E6D">
        <w:rPr>
          <w:rFonts w:ascii="Segoe UI" w:eastAsia="Calibri" w:hAnsi="Segoe UI" w:cs="Segoe UI"/>
        </w:rPr>
        <w:t xml:space="preserve">předpokladu splnění požadavků Objednatele na technický stav těchto vozidel při odkupu bude odkup všech Vozidel pořízených Dopravcem na základě požadavku Objednatele pro realizaci finančních modelů (Výchozího, Opčního 1 a Opčního 2) realizován za zůstatkovou cenu každého Vozidla k datu ukončení </w:t>
      </w:r>
      <w:r w:rsidR="00D752D2" w:rsidRPr="00F46E6D">
        <w:rPr>
          <w:rFonts w:ascii="Segoe UI" w:eastAsia="Calibri" w:hAnsi="Segoe UI" w:cs="Segoe UI"/>
        </w:rPr>
        <w:t>S</w:t>
      </w:r>
      <w:r w:rsidRPr="00F46E6D">
        <w:rPr>
          <w:rFonts w:ascii="Segoe UI" w:eastAsia="Calibri" w:hAnsi="Segoe UI" w:cs="Segoe UI"/>
        </w:rPr>
        <w:t xml:space="preserve">mlouvy. Tato cena bude kalkulována jako rozdíl mezi aktualizovanou cenou Vozidla (P) a kumulovanými </w:t>
      </w:r>
      <w:r w:rsidR="006B3687">
        <w:rPr>
          <w:rFonts w:ascii="Segoe UI" w:eastAsia="Calibri" w:hAnsi="Segoe UI" w:cs="Segoe UI"/>
        </w:rPr>
        <w:t>smluvními</w:t>
      </w:r>
      <w:r w:rsidRPr="00F46E6D">
        <w:rPr>
          <w:rFonts w:ascii="Segoe UI" w:eastAsia="Calibri" w:hAnsi="Segoe UI" w:cs="Segoe UI"/>
        </w:rPr>
        <w:t xml:space="preserve"> odpisy Vozidla </w:t>
      </w:r>
      <w:r w:rsidR="006B3687" w:rsidRPr="006B3687">
        <w:rPr>
          <w:rFonts w:ascii="Segoe UI" w:eastAsia="Calibri" w:hAnsi="Segoe UI" w:cs="Segoe UI"/>
        </w:rPr>
        <w:t xml:space="preserve">dle čl. 12 odst. 18 této Smlouvy za období od zahájení příslušného provozního souboru </w:t>
      </w:r>
      <w:r w:rsidRPr="00FA5FEF">
        <w:rPr>
          <w:rFonts w:ascii="Segoe UI" w:eastAsia="Calibri" w:hAnsi="Segoe UI" w:cs="Segoe UI"/>
        </w:rPr>
        <w:t xml:space="preserve">(Výchozího, Opčního 1 nebo Opčního 2) do data ukončení Smlouvy. K ceně odkupu Vozidla bude navíc připočtena zůstatková cena technického zhodnocení Vozidla, odvozená od rozdílu ceny technického zhodnocení v podmínkách roku provedení a kumulace rovnoměrných odpisů za období od okamžiku zahájení provozu Vozidla s nainstalovaným technickým zhodnocením do konce Smlouvy. Pro vyloučení všech pochybností Smluvní strany uvádí, že předmětem odkupu budou všechna Řádná vozidla pořízená Dopravcem </w:t>
      </w:r>
      <w:r w:rsidR="008C216D" w:rsidRPr="00FA5FEF">
        <w:rPr>
          <w:rFonts w:ascii="Segoe UI" w:eastAsia="Calibri" w:hAnsi="Segoe UI" w:cs="Segoe UI"/>
        </w:rPr>
        <w:t>za účelem</w:t>
      </w:r>
      <w:r w:rsidRPr="00FA5FEF">
        <w:rPr>
          <w:rFonts w:ascii="Segoe UI" w:eastAsia="Calibri" w:hAnsi="Segoe UI" w:cs="Segoe UI"/>
        </w:rPr>
        <w:t xml:space="preserve"> realizac</w:t>
      </w:r>
      <w:r w:rsidR="008C216D" w:rsidRPr="00FA5FEF">
        <w:rPr>
          <w:rFonts w:ascii="Segoe UI" w:eastAsia="Calibri" w:hAnsi="Segoe UI" w:cs="Segoe UI"/>
        </w:rPr>
        <w:t>e</w:t>
      </w:r>
      <w:r w:rsidRPr="00FA5FEF">
        <w:rPr>
          <w:rFonts w:ascii="Segoe UI" w:eastAsia="Calibri" w:hAnsi="Segoe UI" w:cs="Segoe UI"/>
        </w:rPr>
        <w:t> </w:t>
      </w:r>
      <w:r w:rsidR="00253A60" w:rsidRPr="00FA5FEF">
        <w:rPr>
          <w:rFonts w:ascii="Segoe UI" w:eastAsia="Calibri" w:hAnsi="Segoe UI" w:cs="Segoe UI"/>
        </w:rPr>
        <w:t xml:space="preserve">plnění této Smlouvy </w:t>
      </w:r>
      <w:r w:rsidRPr="00FA5FEF">
        <w:rPr>
          <w:rFonts w:ascii="Segoe UI" w:eastAsia="Calibri" w:hAnsi="Segoe UI" w:cs="Segoe UI"/>
        </w:rPr>
        <w:t>(</w:t>
      </w:r>
      <w:r w:rsidR="00253A60" w:rsidRPr="00FA5FEF">
        <w:rPr>
          <w:rFonts w:ascii="Segoe UI" w:eastAsia="Calibri" w:hAnsi="Segoe UI" w:cs="Segoe UI"/>
        </w:rPr>
        <w:t>tj.</w:t>
      </w:r>
      <w:r w:rsidR="00F7219E">
        <w:rPr>
          <w:rFonts w:ascii="Segoe UI" w:eastAsia="Calibri" w:hAnsi="Segoe UI" w:cs="Segoe UI"/>
        </w:rPr>
        <w:t> </w:t>
      </w:r>
      <w:r w:rsidR="00253A60" w:rsidRPr="00FA5FEF">
        <w:rPr>
          <w:rFonts w:ascii="Segoe UI" w:eastAsia="Calibri" w:hAnsi="Segoe UI" w:cs="Segoe UI"/>
        </w:rPr>
        <w:t>všech finančních modelů – Výchozího</w:t>
      </w:r>
      <w:r w:rsidRPr="00FA5FEF">
        <w:rPr>
          <w:rFonts w:ascii="Segoe UI" w:eastAsia="Calibri" w:hAnsi="Segoe UI" w:cs="Segoe UI"/>
        </w:rPr>
        <w:t xml:space="preserve">, Opčního 1 a Opčního 2), a to nikoli v počtu stanoveném v příloze </w:t>
      </w:r>
      <w:r w:rsidR="00092679">
        <w:rPr>
          <w:rFonts w:ascii="Segoe UI" w:eastAsia="Calibri" w:hAnsi="Segoe UI" w:cs="Segoe UI"/>
        </w:rPr>
        <w:t>FM</w:t>
      </w:r>
      <w:r w:rsidRPr="00FA5FEF">
        <w:rPr>
          <w:rFonts w:ascii="Segoe UI" w:eastAsia="Calibri" w:hAnsi="Segoe UI" w:cs="Segoe UI"/>
        </w:rPr>
        <w:t xml:space="preserve"> Objednatelem, ale v počtu skutečně pořízeném Dopravcem.</w:t>
      </w:r>
      <w:bookmarkEnd w:id="24"/>
    </w:p>
    <w:p w14:paraId="7D5A8A9D" w14:textId="31A7E9F5" w:rsidR="006B3687" w:rsidRPr="00FA5FEF" w:rsidRDefault="006B3687"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6B3687">
        <w:rPr>
          <w:rFonts w:ascii="Segoe UI" w:eastAsia="Calibri" w:hAnsi="Segoe UI" w:cs="Segoe UI"/>
        </w:rPr>
        <w:t>Odkup kritických náhradních dílů a případně i specifického příslušenství k Vozidlům bude uskutečněn v rozsahu dohodnutém mezi Smluvními stranami za cenu obvyklou, stanovenou na základě dohody mezi Dopravcem a Objednatelem. Nedojde-li k dohodě Smluvních stran, budou objem a cena náhradních dílů a příslušenství stanoveny znaleckým posudkem</w:t>
      </w:r>
      <w:r w:rsidR="00D101DB">
        <w:rPr>
          <w:rFonts w:ascii="Segoe UI" w:eastAsia="Calibri" w:hAnsi="Segoe UI" w:cs="Segoe UI"/>
        </w:rPr>
        <w:t xml:space="preserve"> postupem dle čl. 16 odst. 7 této Smlouvy</w:t>
      </w:r>
      <w:r w:rsidRPr="006B3687">
        <w:rPr>
          <w:rFonts w:ascii="Segoe UI" w:eastAsia="Calibri" w:hAnsi="Segoe UI" w:cs="Segoe UI"/>
        </w:rPr>
        <w:t xml:space="preserve">, a to s ohledem na celkový počet odkupovaných Vozidel a relevantní seznam kritických náhradních dílů, zpracovaný výrobcem Vozidel. </w:t>
      </w:r>
    </w:p>
    <w:p w14:paraId="0CCF5656" w14:textId="2BEFE889" w:rsidR="00AB6071" w:rsidRPr="00FA5FEF" w:rsidRDefault="00AB6071"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5" w:name="_Ref186470740"/>
      <w:r w:rsidRPr="00FA5FEF">
        <w:rPr>
          <w:rFonts w:ascii="Segoe UI" w:eastAsia="Calibri" w:hAnsi="Segoe UI" w:cs="Segoe UI"/>
        </w:rPr>
        <w:t>Při nesplnění požadavků Objednatele na technický stav Vozidel při odkupu má Objednatel právo Vozidlo pro odkup neakceptovat nebo požadovat finanční kompenzaci ve výši</w:t>
      </w:r>
      <w:r w:rsidR="008447E1" w:rsidRPr="00FA5FEF">
        <w:rPr>
          <w:rFonts w:ascii="Segoe UI" w:eastAsia="Calibri" w:hAnsi="Segoe UI" w:cs="Segoe UI"/>
        </w:rPr>
        <w:t>:</w:t>
      </w:r>
      <w:bookmarkEnd w:id="25"/>
    </w:p>
    <w:p w14:paraId="1E896BC8" w14:textId="4F57DE4E" w:rsidR="008447E1" w:rsidRPr="00FA5FEF" w:rsidRDefault="008447E1" w:rsidP="00D050E7">
      <w:pPr>
        <w:numPr>
          <w:ilvl w:val="2"/>
          <w:numId w:val="8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3,0 % </w:t>
      </w:r>
      <w:r w:rsidRPr="00403CB6">
        <w:rPr>
          <w:rFonts w:ascii="Segoe UI" w:hAnsi="Segoe UI" w:cs="Segoe UI"/>
        </w:rPr>
        <w:t>zůstatkové</w:t>
      </w:r>
      <w:r w:rsidRPr="00FA5FEF">
        <w:rPr>
          <w:rFonts w:ascii="Segoe UI" w:eastAsia="Calibri" w:hAnsi="Segoe UI" w:cs="Segoe UI"/>
        </w:rPr>
        <w:t xml:space="preserve"> ceny Vozidla, ale minimálně 100 tis. EUR / Vozidlo nebo jejich ekvivalent v Kč v případě poškozených nebo nefunkčních komponentů na Vozidle,</w:t>
      </w:r>
    </w:p>
    <w:p w14:paraId="6D31BFA7" w14:textId="78F837BD" w:rsidR="008447E1" w:rsidRPr="00FA5FEF" w:rsidRDefault="008447E1" w:rsidP="00D050E7">
      <w:pPr>
        <w:numPr>
          <w:ilvl w:val="2"/>
          <w:numId w:val="8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6,0 % zůstatkové ceny Vozidla, ale minimálně 200 tis. EUR / Vozidlo nebo jejich ekvivalent v Kč v případě poškozených pohledových částí v interiéru nebo exteriéru Vozidla,</w:t>
      </w:r>
    </w:p>
    <w:p w14:paraId="1559E1AA" w14:textId="5E4F8FFA" w:rsidR="008447E1" w:rsidRPr="00FA5FEF" w:rsidRDefault="00311429" w:rsidP="00D050E7">
      <w:pPr>
        <w:numPr>
          <w:ilvl w:val="2"/>
          <w:numId w:val="8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v</w:t>
      </w:r>
      <w:r w:rsidR="008447E1" w:rsidRPr="00FA5FEF">
        <w:rPr>
          <w:rFonts w:ascii="Segoe UI" w:eastAsia="Calibri" w:hAnsi="Segoe UI" w:cs="Segoe UI"/>
        </w:rPr>
        <w:t xml:space="preserve">šech nákladů (v cenách roku ukončení Smlouvy) na provedení všech Dopravcem neprovedených, ale výrobcem předepsaných stupňů údržby pro nepřerušený provoz Vozidla po dobu alespoň 24 měsíců od ukončení Smlouvy, pokud se </w:t>
      </w:r>
      <w:r w:rsidR="00D038F3" w:rsidRPr="00FA5FEF">
        <w:rPr>
          <w:rFonts w:ascii="Segoe UI" w:eastAsia="Calibri" w:hAnsi="Segoe UI" w:cs="Segoe UI"/>
        </w:rPr>
        <w:t>S</w:t>
      </w:r>
      <w:r w:rsidR="008447E1" w:rsidRPr="00FA5FEF">
        <w:rPr>
          <w:rFonts w:ascii="Segoe UI" w:eastAsia="Calibri" w:hAnsi="Segoe UI" w:cs="Segoe UI"/>
        </w:rPr>
        <w:t>mluvní strany nedohodnou jinak.</w:t>
      </w:r>
    </w:p>
    <w:p w14:paraId="767E1CF4" w14:textId="0B51CE97" w:rsidR="003050BF" w:rsidRPr="00FA5FEF" w:rsidRDefault="003050BF"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V případě předčasného ukončení Smlouvy ze strany Dopravce postupem podle </w:t>
      </w:r>
      <w:r w:rsidR="003B1782">
        <w:rPr>
          <w:rFonts w:ascii="Segoe UI" w:hAnsi="Segoe UI" w:cs="Segoe UI"/>
        </w:rPr>
        <w:t>čl. 30 této Smlouvy</w:t>
      </w:r>
      <w:r w:rsidRPr="00FA5FEF">
        <w:rPr>
          <w:rFonts w:ascii="Segoe UI" w:eastAsia="Calibri" w:hAnsi="Segoe UI" w:cs="Segoe UI"/>
        </w:rPr>
        <w:t xml:space="preserve"> se namísto odst. </w:t>
      </w:r>
      <w:r w:rsidR="002E5F45">
        <w:rPr>
          <w:rFonts w:ascii="Segoe UI" w:eastAsia="Calibri" w:hAnsi="Segoe UI" w:cs="Segoe UI"/>
        </w:rPr>
        <w:t>6</w:t>
      </w:r>
      <w:r w:rsidR="002E5F45" w:rsidRPr="00FA5FEF">
        <w:rPr>
          <w:rFonts w:ascii="Segoe UI" w:eastAsia="Calibri" w:hAnsi="Segoe UI" w:cs="Segoe UI"/>
        </w:rPr>
        <w:t xml:space="preserve"> </w:t>
      </w:r>
      <w:r w:rsidRPr="00FA5FEF">
        <w:rPr>
          <w:rFonts w:ascii="Segoe UI" w:eastAsia="Calibri" w:hAnsi="Segoe UI" w:cs="Segoe UI"/>
        </w:rPr>
        <w:t xml:space="preserve">a </w:t>
      </w:r>
      <w:r w:rsidR="002E5F45">
        <w:rPr>
          <w:rFonts w:ascii="Segoe UI" w:eastAsia="Calibri" w:hAnsi="Segoe UI" w:cs="Segoe UI"/>
        </w:rPr>
        <w:t>7</w:t>
      </w:r>
      <w:r w:rsidR="002E5F45" w:rsidRPr="00FA5FEF">
        <w:rPr>
          <w:rFonts w:ascii="Segoe UI" w:eastAsia="Calibri" w:hAnsi="Segoe UI" w:cs="Segoe UI"/>
        </w:rPr>
        <w:t xml:space="preserve"> </w:t>
      </w:r>
      <w:r w:rsidRPr="00FA5FEF">
        <w:rPr>
          <w:rFonts w:ascii="Segoe UI" w:eastAsia="Calibri" w:hAnsi="Segoe UI" w:cs="Segoe UI"/>
        </w:rPr>
        <w:t xml:space="preserve">tohoto článku Smlouvy použije odst. </w:t>
      </w:r>
      <w:r w:rsidR="002E5F45">
        <w:rPr>
          <w:rFonts w:ascii="Segoe UI" w:eastAsia="Calibri" w:hAnsi="Segoe UI" w:cs="Segoe UI"/>
        </w:rPr>
        <w:t>9</w:t>
      </w:r>
      <w:r w:rsidR="002E5F45" w:rsidRPr="00FA5FEF">
        <w:rPr>
          <w:rFonts w:ascii="Segoe UI" w:eastAsia="Calibri" w:hAnsi="Segoe UI" w:cs="Segoe UI"/>
        </w:rPr>
        <w:t xml:space="preserve"> </w:t>
      </w:r>
      <w:r w:rsidRPr="00FA5FEF">
        <w:rPr>
          <w:rFonts w:ascii="Segoe UI" w:eastAsia="Calibri" w:hAnsi="Segoe UI" w:cs="Segoe UI"/>
        </w:rPr>
        <w:t xml:space="preserve">a </w:t>
      </w:r>
      <w:r w:rsidR="002E5F45">
        <w:rPr>
          <w:rFonts w:ascii="Segoe UI" w:eastAsia="Calibri" w:hAnsi="Segoe UI" w:cs="Segoe UI"/>
        </w:rPr>
        <w:t>10</w:t>
      </w:r>
      <w:r w:rsidR="002E5F45" w:rsidRPr="00FA5FEF">
        <w:rPr>
          <w:rFonts w:ascii="Segoe UI" w:eastAsia="Calibri" w:hAnsi="Segoe UI" w:cs="Segoe UI"/>
        </w:rPr>
        <w:t xml:space="preserve"> </w:t>
      </w:r>
      <w:r w:rsidRPr="00FA5FEF">
        <w:rPr>
          <w:rFonts w:ascii="Segoe UI" w:eastAsia="Calibri" w:hAnsi="Segoe UI" w:cs="Segoe UI"/>
        </w:rPr>
        <w:t>tohoto článku Smlouvy.</w:t>
      </w:r>
    </w:p>
    <w:p w14:paraId="3B7ADA4D" w14:textId="668FC86C" w:rsidR="003050BF" w:rsidRPr="00FA5FEF" w:rsidRDefault="003050BF"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6" w:name="_Ref186471591"/>
      <w:bookmarkStart w:id="27" w:name="_Ref186470827"/>
      <w:r w:rsidRPr="00FA5FEF">
        <w:rPr>
          <w:rFonts w:ascii="Segoe UI" w:eastAsia="Calibri" w:hAnsi="Segoe UI" w:cs="Segoe UI"/>
        </w:rPr>
        <w:t xml:space="preserve">Za předpokladu splnění požadavků Objednatele na technický stav těchto vozidel při </w:t>
      </w:r>
      <w:r w:rsidRPr="0087402F">
        <w:rPr>
          <w:rFonts w:ascii="Segoe UI" w:eastAsia="Calibri" w:hAnsi="Segoe UI" w:cs="Segoe UI"/>
        </w:rPr>
        <w:t>odkupu bude odkup všech Vozidel pořízených Dopravcem na základě požadavku Objednatele pro realizaci finančních modelů (Výchozího, Opčního 1 a Opčního 2) realizován za zůstatkovou cenu každého Vozidla k datu ukončení Smlouvy, sníženou o</w:t>
      </w:r>
      <w:r w:rsidR="0087402F">
        <w:rPr>
          <w:rFonts w:ascii="Segoe UI" w:eastAsia="Calibri" w:hAnsi="Segoe UI" w:cs="Segoe UI"/>
        </w:rPr>
        <w:t> </w:t>
      </w:r>
      <w:r w:rsidRPr="0087402F">
        <w:rPr>
          <w:rFonts w:ascii="Segoe UI" w:eastAsia="Calibri" w:hAnsi="Segoe UI" w:cs="Segoe UI"/>
        </w:rPr>
        <w:t>5</w:t>
      </w:r>
      <w:r w:rsidR="0087402F">
        <w:rPr>
          <w:rFonts w:ascii="Segoe UI" w:eastAsia="Calibri" w:hAnsi="Segoe UI" w:cs="Segoe UI"/>
        </w:rPr>
        <w:t> </w:t>
      </w:r>
      <w:r w:rsidRPr="0087402F">
        <w:rPr>
          <w:rFonts w:ascii="Segoe UI" w:eastAsia="Calibri" w:hAnsi="Segoe UI" w:cs="Segoe UI"/>
        </w:rPr>
        <w:t>%. Zůstatková</w:t>
      </w:r>
      <w:r w:rsidRPr="00FA5FEF">
        <w:rPr>
          <w:rFonts w:ascii="Segoe UI" w:eastAsia="Calibri" w:hAnsi="Segoe UI" w:cs="Segoe UI"/>
        </w:rPr>
        <w:t xml:space="preserve"> cena bude kalkulována jako rozdíl mezi aktualizovanou cenou Vozidla (P) a kumulovanými rovnoměrnými odpisy Vozidla (na dobu 30 let) od zahájení příslušného provozního souboru (Výchozího, Opčního 1 nebo Opčního 2) do data ukončení Smlouvy. Výsledný rozdíl bude pro účely stanovení ceny odkupu Vozidla snížen o 5 %. </w:t>
      </w:r>
      <w:r w:rsidRPr="00FA5FEF">
        <w:rPr>
          <w:rFonts w:ascii="Segoe UI" w:hAnsi="Segoe UI" w:cs="Segoe UI"/>
        </w:rPr>
        <w:t xml:space="preserve">K ceně odkupu Vozidla bude navíc připočtena zůstatková cena technického zhodnocení Vozidla, odvozená od rozdílu ceny technického zhodnocení v podmínkách roku provedení a kumulace rovnoměrných odpisů za období od okamžiku zahájení provozu Vozidla s nainstalovaným technickým zhodnocením do konce Smlouvy. </w:t>
      </w:r>
      <w:r w:rsidRPr="00FA5FEF">
        <w:rPr>
          <w:rFonts w:ascii="Segoe UI" w:eastAsia="Calibri" w:hAnsi="Segoe UI" w:cs="Segoe UI"/>
        </w:rPr>
        <w:t>Pro vyloučení všech pochybností Smluvní strany uvádí, že předmětem odkupu budou všechna Řádná vozidla pořízená Dopravcem za účelem realizace plnění této Smlouvy (tj.</w:t>
      </w:r>
      <w:r w:rsidR="0087402F">
        <w:rPr>
          <w:rFonts w:ascii="Segoe UI" w:eastAsia="Calibri" w:hAnsi="Segoe UI" w:cs="Segoe UI"/>
        </w:rPr>
        <w:t> </w:t>
      </w:r>
      <w:r w:rsidRPr="00FA5FEF">
        <w:rPr>
          <w:rFonts w:ascii="Segoe UI" w:eastAsia="Calibri" w:hAnsi="Segoe UI" w:cs="Segoe UI"/>
        </w:rPr>
        <w:t xml:space="preserve">všech finančních modelů – Výchozího, Opčního 1 a Opčního 2), a to nikoli v počtu stanoveném v příloze </w:t>
      </w:r>
      <w:r w:rsidR="00092679">
        <w:rPr>
          <w:rFonts w:ascii="Segoe UI" w:eastAsia="Calibri" w:hAnsi="Segoe UI" w:cs="Segoe UI"/>
        </w:rPr>
        <w:t>FM</w:t>
      </w:r>
      <w:r w:rsidRPr="00FA5FEF">
        <w:rPr>
          <w:rFonts w:ascii="Segoe UI" w:eastAsia="Calibri" w:hAnsi="Segoe UI" w:cs="Segoe UI"/>
        </w:rPr>
        <w:t xml:space="preserve"> Objednatelem, ale v počtu skutečně pořízeném Dopravcem.</w:t>
      </w:r>
      <w:bookmarkEnd w:id="26"/>
    </w:p>
    <w:p w14:paraId="40EF804D" w14:textId="7CC0606B" w:rsidR="003050BF" w:rsidRPr="00FA5FEF" w:rsidRDefault="0096737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8" w:name="_Ref186470913"/>
      <w:r w:rsidRPr="00FA5FEF">
        <w:rPr>
          <w:rFonts w:ascii="Segoe UI" w:eastAsia="Calibri" w:hAnsi="Segoe UI" w:cs="Segoe UI"/>
        </w:rPr>
        <w:t>Při nesplnění požadavků Objednatele na technický stav Vozidel při odkupu má Objednatel právo Vozidlo pro odkup neakceptovat nebo požadovat finanční kompenzaci ve výši:</w:t>
      </w:r>
    </w:p>
    <w:p w14:paraId="5CD4DB8C" w14:textId="3EA17D40" w:rsidR="00967378" w:rsidRPr="00FA5FEF" w:rsidRDefault="00311429" w:rsidP="00D050E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3,0 % zůstatkové ceny Vozidla, ale minimálně 200 tis. EUR / Vozidlo nebo jejich ekvivalent v Kč v případě poškozených nebo nefunkčních komponentů na Vozidle,</w:t>
      </w:r>
    </w:p>
    <w:p w14:paraId="6559B5AB" w14:textId="544EC58F" w:rsidR="00311429" w:rsidRPr="00FA5FEF" w:rsidRDefault="00311429" w:rsidP="00D050E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10,0 % zůstatkové ceny Vozidla, ale minimálně 600 000 EUR / Vozidlo nebo jejich ekvivalent v Kč v případě neprovedení revitalizačních prací na Vozidle starším 12 let k datu odkupu,</w:t>
      </w:r>
    </w:p>
    <w:p w14:paraId="0A6243BF" w14:textId="6CFDD976" w:rsidR="00311429" w:rsidRPr="00FA5FEF" w:rsidRDefault="00311429" w:rsidP="00D050E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6,0 % zůstatkové ceny Vozidla, ale minimálně 400 tis. EUR / Vozidlo nebo jejich ekvivalent v Kč v případě poškozených pohledových částí v interiéru nebo exteriéru Vozidla,</w:t>
      </w:r>
    </w:p>
    <w:p w14:paraId="603F303F" w14:textId="08B2D68C" w:rsidR="00311429" w:rsidRPr="00FA5FEF" w:rsidRDefault="00311429" w:rsidP="00D050E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všech nákladů (v cenách roku ukončení Smlouvy) na provedení všech Dopravcem neprovedených, ale výrobcem předepsaných stupňů údržby pro nepřerušený provoz Vozidla po dobu 24 měsíců od ukončení Smlouvy.</w:t>
      </w:r>
    </w:p>
    <w:bookmarkEnd w:id="27"/>
    <w:bookmarkEnd w:id="28"/>
    <w:p w14:paraId="2270B092" w14:textId="26AA6F3C" w:rsidR="00413918" w:rsidRPr="00FA5FEF" w:rsidRDefault="00407EA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Při převodu Řádných vozidel navazujícímu dopravci je Dopravce povinen nabyvateli předat veškerou dokumentaci uvedenou v </w:t>
      </w:r>
      <w:r w:rsidR="003B1782">
        <w:rPr>
          <w:rFonts w:ascii="Segoe UI" w:hAnsi="Segoe UI" w:cs="Segoe UI"/>
        </w:rPr>
        <w:t>čl. 12 této Smlouvy</w:t>
      </w:r>
      <w:r w:rsidRPr="00FA5FEF">
        <w:rPr>
          <w:rFonts w:ascii="Segoe UI" w:eastAsia="Calibri" w:hAnsi="Segoe UI" w:cs="Segoe UI"/>
        </w:rPr>
        <w:t>, která je nezbytná pro bezpečný provoz, údržbu a správu těchto vozidel. Dále je Dopravce povinen nabyvateli předat následující dokumenty:</w:t>
      </w:r>
    </w:p>
    <w:p w14:paraId="5832A33C" w14:textId="21DB1419" w:rsidR="00413918"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aktualizovaný návod na obsluhu vozidla,</w:t>
      </w:r>
    </w:p>
    <w:p w14:paraId="29AD189A" w14:textId="0A7FF72D" w:rsidR="00413918"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aktualizovaný návod na údržbu od výrobce,</w:t>
      </w:r>
    </w:p>
    <w:p w14:paraId="7095A3AF" w14:textId="51F839E4" w:rsidR="00413918"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lastRenderedPageBreak/>
        <w:t>údaje o poslední realizované hlavní opravě a vyvazovací opravě, včetně popisu provedených prací a počtu najetých kilometrů od těchto oprav,</w:t>
      </w:r>
    </w:p>
    <w:p w14:paraId="37B56550" w14:textId="47694F9D" w:rsidR="00413918"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seznam závad na vozidle,</w:t>
      </w:r>
    </w:p>
    <w:p w14:paraId="5E82F88D" w14:textId="571D5959" w:rsidR="002C20DA"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průkaz způsobilosti vozidla,</w:t>
      </w:r>
    </w:p>
    <w:p w14:paraId="2BC9A166" w14:textId="568FEE05" w:rsidR="002C20DA"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průkaz určených technických zařízení, včetně případných revizních zpráv, pokud je vozidlo vybaveno určeným technickým zařízením,</w:t>
      </w:r>
    </w:p>
    <w:p w14:paraId="061ED2E7" w14:textId="1B06C0B0" w:rsidR="002C20DA"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aktualizovanou výkresovou dokumentaci určenou pro údržbu vozidel, která reflektuje všechny změny provedené během životnosti vozidla.</w:t>
      </w:r>
    </w:p>
    <w:p w14:paraId="352BCA9E" w14:textId="3FD7C07A" w:rsidR="002C20DA" w:rsidRPr="00FA5FEF" w:rsidRDefault="002C20DA"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Součástí dokumentace musí být také údaj o poslední provedené prohlídce vozidla, počet najetých kilometrů od této prohlídky, informace o všech násilných poškozeních a mimořádných opravách, plánované roční proběhy vozidel do okamžiku jejich prodeje a jakékoli další podklady nezbytné pro zajištění plynulého provozu a údržby vozidel navazujícím dopravcem.</w:t>
      </w:r>
    </w:p>
    <w:p w14:paraId="50AD5B1C" w14:textId="5F2DBB64" w:rsidR="00413918" w:rsidRPr="00FA5FEF" w:rsidRDefault="0041391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v průběhu nového nabídkového řízení či přímého zadání povinen umožnit zájemcům o zakázku po splnění veškerých podmínek řízení prohlídku Vozidel, včetně veškeré aktualizované dokumentace vedené k provozu, údržbě a opravám Vozidel dle směrnice Evropského parlamentu a Rady (EU) 2016/796 ze dne 11. května 2016 o Agentuře Evropské unie pro železnice a o zrušení nařízení (ES) č. 881/2004, a to v termínu stanoveném Objednatelem a kontrolu servisní dokumentace a plánů údržby a servisu. Vzhledem k rozsahu takové dokumentace zájemcům taktéž umožní pořídit si opis či kopii dokumentace. Objednatel je oprávněn stanovit prohlídku jako součást podmínek při výběru nového dopravce a Dopravce je povinen poskytnout Objednateli a</w:t>
      </w:r>
      <w:r w:rsidR="00F74E29" w:rsidRPr="00FA5FEF">
        <w:rPr>
          <w:rFonts w:ascii="Segoe UI" w:eastAsia="Calibri" w:hAnsi="Segoe UI" w:cs="Segoe UI"/>
        </w:rPr>
        <w:t> </w:t>
      </w:r>
      <w:r w:rsidRPr="00FA5FEF">
        <w:rPr>
          <w:rFonts w:ascii="Segoe UI" w:eastAsia="Calibri" w:hAnsi="Segoe UI" w:cs="Segoe UI"/>
        </w:rPr>
        <w:t>zájemcům o zakázku potřebnou součinnost.</w:t>
      </w:r>
    </w:p>
    <w:p w14:paraId="48AD8BF7" w14:textId="31E748AA" w:rsidR="00413918" w:rsidRPr="00FA5FEF" w:rsidRDefault="0041391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se </w:t>
      </w:r>
      <w:r w:rsidR="00E55E86">
        <w:rPr>
          <w:rFonts w:ascii="Segoe UI" w:eastAsia="Calibri" w:hAnsi="Segoe UI" w:cs="Segoe UI"/>
        </w:rPr>
        <w:t>D</w:t>
      </w:r>
      <w:r w:rsidRPr="00FA5FEF">
        <w:rPr>
          <w:rFonts w:ascii="Segoe UI" w:eastAsia="Calibri" w:hAnsi="Segoe UI" w:cs="Segoe UI"/>
        </w:rPr>
        <w:t>opravce zajišťující Závazek veřejné služby dle této Smlouvy shoduje s osobou dopravce pro zajišťování veřejných služeb v přepravě cestujících pro období bezprostředně následující po ukončení platnosti této Smlouvy, nedochází k převodu Vozidel.</w:t>
      </w:r>
    </w:p>
    <w:p w14:paraId="118D65E2" w14:textId="1AC7D888" w:rsidR="00532B34" w:rsidRPr="00FA5FEF" w:rsidRDefault="0065682B"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ke každému Vozidlu, u něhož bude požadovat odkup, vést a předat Objednateli dokumentaci k Vozidlu dokládající údržbu a technický stav Vozidel minimálně v rozsahu stanoveném v této Smlouv</w:t>
      </w:r>
      <w:r w:rsidR="003D157B" w:rsidRPr="00FA5FEF">
        <w:rPr>
          <w:rFonts w:ascii="Segoe UI" w:eastAsia="Calibri" w:hAnsi="Segoe UI" w:cs="Segoe UI"/>
        </w:rPr>
        <w:t>ě</w:t>
      </w:r>
      <w:r w:rsidRPr="00FA5FEF">
        <w:rPr>
          <w:rFonts w:ascii="Segoe UI" w:eastAsia="Calibri" w:hAnsi="Segoe UI" w:cs="Segoe UI"/>
        </w:rPr>
        <w:t xml:space="preserve">. Dopravce je povinen doložit záznamy o proběhlých opravách, kontrolách a dalších provozních zásazích. Přitom je povinen postupovat dle směrnice Evropského parlamentu a Rady č. 2016/798 o bezpečnosti železnic, včetně řádného a přehledného vedení veškeré evidence. Kromě řádných kontrol je Dopravce povinen v měsíci, kdy dojde k předání odkoupeného Vozidla, zajistit na své náklady mimořádnou kontrolu technického stavu Vozidel. </w:t>
      </w:r>
    </w:p>
    <w:p w14:paraId="16F85A43" w14:textId="12F6B88B" w:rsidR="0055016A" w:rsidRPr="00FA5FEF" w:rsidRDefault="00E6365F" w:rsidP="00E9623D">
      <w:pPr>
        <w:pStyle w:val="Nadpis1"/>
      </w:pPr>
      <w:r w:rsidRPr="00AF1D3F">
        <w:lastRenderedPageBreak/>
        <w:t>KOMPENZACE</w:t>
      </w:r>
    </w:p>
    <w:p w14:paraId="50AB743C" w14:textId="1FE827B0" w:rsidR="00210687"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rPr>
        <w:t>Smluvní strany se dohodly, že Smlouva je uzavřena jako tzv. brutto smlouva, tj. že příležitosti a rizika spojená s časovým vývojem výše výnosů jsou plně na straně Objednatele</w:t>
      </w:r>
      <w:r w:rsidRPr="00D71E07">
        <w:rPr>
          <w:rFonts w:ascii="Segoe UI" w:hAnsi="Segoe UI" w:cs="Segoe UI"/>
          <w:spacing w:val="-1"/>
        </w:rPr>
        <w:t>. Smluvní strany se současně dohodly, že tržby, které podle charakteru Smlouvy náleží Objednateli, budou ponechány Dopravci dle principů zúčtování a budou započteny ve skutečné výši na Kompenzaci.</w:t>
      </w:r>
    </w:p>
    <w:p w14:paraId="5C970EF7" w14:textId="5F788EC0" w:rsidR="0055016A"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Objednatel se zavazuje uhradit Dopravci ze svého rozpočtu Kompenzaci za poskytování plnění dle této Smlouvy, tj. za zajištění objednaných Veřejných služeb, ve výši a způsobem stanoveným v souladu s příslušnými právními předpisy a touto Smlouvou, zejména přílohou FM Smlouvy, způsobem podle přílohy VK Smlouvy.</w:t>
      </w:r>
    </w:p>
    <w:p w14:paraId="776A6572" w14:textId="358B638A" w:rsidR="00CE209E" w:rsidRPr="00FA5FEF" w:rsidRDefault="005A4A7D" w:rsidP="00403CB6">
      <w:pPr>
        <w:numPr>
          <w:ilvl w:val="1"/>
          <w:numId w:val="5"/>
        </w:numPr>
        <w:tabs>
          <w:tab w:val="clear" w:pos="644"/>
        </w:tabs>
        <w:spacing w:after="120" w:line="276" w:lineRule="auto"/>
        <w:ind w:left="426" w:hanging="426"/>
        <w:jc w:val="both"/>
        <w:rPr>
          <w:rFonts w:ascii="Segoe UI" w:hAnsi="Segoe UI" w:cs="Segoe UI"/>
        </w:rPr>
      </w:pPr>
      <w:r w:rsidRPr="00D71E07">
        <w:rPr>
          <w:rFonts w:ascii="Segoe UI" w:hAnsi="Segoe UI" w:cs="Segoe UI"/>
          <w:spacing w:val="-1"/>
        </w:rPr>
        <w:t>Dopravce má za poskytování Veřejných služeb v drážní dopravě ze strany Objednatele nárok na Skutečnou kompenzaci, která je zároveň kompenzací dle § 23 odst. 1 ZVS, a to po celé období platnosti této Smlouvy. Kompenzace je v souladu s § 23 odst. 1 ZVS hrazena z rozpočtu Objednatele a část nákladů Dopravce je kryta výnosy, s tím, že riziko výnosů je na straně Objednatele.</w:t>
      </w:r>
    </w:p>
    <w:p w14:paraId="418E3A46" w14:textId="310BA708" w:rsidR="00CE209E"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Dopravci bude hrazena záloha stanovená v příloze FM Smlouvy způsobem </w:t>
      </w:r>
      <w:r w:rsidRPr="00D71E07">
        <w:rPr>
          <w:rFonts w:ascii="Segoe UI" w:hAnsi="Segoe UI" w:cs="Segoe UI"/>
          <w:spacing w:val="-1"/>
        </w:rPr>
        <w:t>podle přílohy VK Smlouvy a v termínech stanovených Smlouvou dle přílohy KAL</w:t>
      </w:r>
      <w:r>
        <w:rPr>
          <w:rFonts w:ascii="Segoe UI" w:hAnsi="Segoe UI" w:cs="Segoe UI"/>
          <w:spacing w:val="-1"/>
        </w:rPr>
        <w:t xml:space="preserve"> Smlouvy</w:t>
      </w:r>
      <w:r w:rsidRPr="00D71E07">
        <w:rPr>
          <w:rFonts w:ascii="Segoe UI" w:hAnsi="Segoe UI" w:cs="Segoe UI"/>
          <w:spacing w:val="-1"/>
        </w:rPr>
        <w:t>, sestavené pro každý rok plnění Smlouvy.</w:t>
      </w:r>
    </w:p>
    <w:p w14:paraId="403DC3BB" w14:textId="05BC7BEF" w:rsidR="004973C6"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 xml:space="preserve">Indexace Cenotvorných položek v průběhu trvání Smlouvy bude probíhat prostřednictvím </w:t>
      </w:r>
      <w:r w:rsidRPr="00D71E07">
        <w:rPr>
          <w:rFonts w:ascii="Segoe UI" w:eastAsia="Times New Roman" w:hAnsi="Segoe UI" w:cs="Segoe UI"/>
          <w:spacing w:val="-1"/>
        </w:rPr>
        <w:t xml:space="preserve">přílohy FM Smlouvy způsobem </w:t>
      </w:r>
      <w:r w:rsidRPr="00D71E07">
        <w:rPr>
          <w:rFonts w:ascii="Segoe UI" w:hAnsi="Segoe UI" w:cs="Segoe UI"/>
          <w:spacing w:val="-1"/>
        </w:rPr>
        <w:t>podle přílohy VK Smlouvy.</w:t>
      </w:r>
    </w:p>
    <w:p w14:paraId="68F3BE43" w14:textId="53550A20" w:rsidR="00F475E5" w:rsidRDefault="005A4A7D" w:rsidP="00403CB6">
      <w:pPr>
        <w:numPr>
          <w:ilvl w:val="1"/>
          <w:numId w:val="5"/>
        </w:numPr>
        <w:tabs>
          <w:tab w:val="clear" w:pos="644"/>
        </w:tabs>
        <w:spacing w:line="276" w:lineRule="auto"/>
        <w:ind w:left="426" w:hanging="426"/>
        <w:jc w:val="both"/>
        <w:rPr>
          <w:rFonts w:ascii="Segoe UI" w:hAnsi="Segoe UI" w:cs="Segoe UI"/>
        </w:rPr>
      </w:pPr>
      <w:r w:rsidRPr="00527706">
        <w:rPr>
          <w:rFonts w:ascii="Segoe UI" w:hAnsi="Segoe UI" w:cs="Segoe UI"/>
        </w:rPr>
        <w:t xml:space="preserve">Změny Kompenzace realizované v souladu s touto Smlouvou pro jednotlivé kalendářní roky budou konkretizovány pokynem Objednatele, jehož součástí bude Objednávka pro příslušný kalendářní rok a platební kalendář </w:t>
      </w:r>
      <w:r>
        <w:rPr>
          <w:rFonts w:ascii="Segoe UI" w:hAnsi="Segoe UI" w:cs="Segoe UI"/>
        </w:rPr>
        <w:t>Z</w:t>
      </w:r>
      <w:r w:rsidRPr="00D71E07">
        <w:rPr>
          <w:rFonts w:ascii="Segoe UI" w:hAnsi="Segoe UI" w:cs="Segoe UI"/>
        </w:rPr>
        <w:t xml:space="preserve">áloh </w:t>
      </w:r>
      <w:r>
        <w:rPr>
          <w:rFonts w:ascii="Segoe UI" w:hAnsi="Segoe UI" w:cs="Segoe UI"/>
        </w:rPr>
        <w:t>kompenzace</w:t>
      </w:r>
      <w:r w:rsidRPr="00D71E07">
        <w:rPr>
          <w:rFonts w:ascii="Segoe UI" w:hAnsi="Segoe UI" w:cs="Segoe UI"/>
        </w:rPr>
        <w:t xml:space="preserve"> </w:t>
      </w:r>
      <w:r w:rsidRPr="00527706">
        <w:rPr>
          <w:rFonts w:ascii="Segoe UI" w:hAnsi="Segoe UI" w:cs="Segoe UI"/>
        </w:rPr>
        <w:t xml:space="preserve">(„Pokyn Objednatele“). Tento pokyn bude následně potvrzen písemným dodatkem k této Smlouvě, v němž bude uvedeno minimálně potvrzení Objednávky pro příslušný kalendářní rok oběma Smluvními stranami, konkrétní výše Kompenzace a aktualizovaný platební kalendář dle přílohy KAL Smlouvy. Tento dodatek může být uzavřen i zpětně po zahájení plnění dle Objednávky pro daný kalendářní rok, pokud byl v řádném termínu do 31. </w:t>
      </w:r>
      <w:r>
        <w:rPr>
          <w:rFonts w:ascii="Segoe UI" w:hAnsi="Segoe UI" w:cs="Segoe UI"/>
        </w:rPr>
        <w:t>12.</w:t>
      </w:r>
      <w:r w:rsidRPr="00527706">
        <w:rPr>
          <w:rFonts w:ascii="Segoe UI" w:hAnsi="Segoe UI" w:cs="Segoe UI"/>
        </w:rPr>
        <w:t xml:space="preserve"> kalendářního roku „n-1“ sestaven Pokyn Objednatele, který se pak stane součástí příslušného dodatku Smlouvy. Bude-li dodatek na kalendářní rok „n“ uzavřen do 31. </w:t>
      </w:r>
      <w:r>
        <w:rPr>
          <w:rFonts w:ascii="Segoe UI" w:hAnsi="Segoe UI" w:cs="Segoe UI"/>
        </w:rPr>
        <w:t>12.</w:t>
      </w:r>
      <w:r w:rsidRPr="00527706">
        <w:rPr>
          <w:rFonts w:ascii="Segoe UI" w:hAnsi="Segoe UI" w:cs="Segoe UI"/>
        </w:rPr>
        <w:t xml:space="preserve"> kalendářního roku „n-1“, není sestavení Pokynu Objednatele vyžadováno, přičemž dodatek bude uzavřen nejdříve po schválení rozpočtu </w:t>
      </w:r>
      <w:r w:rsidR="00695CDF">
        <w:rPr>
          <w:rFonts w:ascii="Segoe UI" w:hAnsi="Segoe UI" w:cs="Segoe UI"/>
        </w:rPr>
        <w:t>Středočeského kraje</w:t>
      </w:r>
      <w:r w:rsidRPr="00D71E07">
        <w:rPr>
          <w:rFonts w:ascii="Segoe UI" w:hAnsi="Segoe UI" w:cs="Segoe UI"/>
        </w:rPr>
        <w:t>.</w:t>
      </w:r>
      <w:r w:rsidRPr="00527706">
        <w:rPr>
          <w:rFonts w:ascii="Segoe UI" w:hAnsi="Segoe UI" w:cs="Segoe UI"/>
        </w:rPr>
        <w:t xml:space="preserve"> V případě, že nebude do 31. </w:t>
      </w:r>
      <w:r>
        <w:rPr>
          <w:rFonts w:ascii="Segoe UI" w:hAnsi="Segoe UI" w:cs="Segoe UI"/>
        </w:rPr>
        <w:t>12.</w:t>
      </w:r>
      <w:r w:rsidRPr="00527706">
        <w:rPr>
          <w:rFonts w:ascii="Segoe UI" w:hAnsi="Segoe UI" w:cs="Segoe UI"/>
        </w:rPr>
        <w:t xml:space="preserve"> kalendářního roku „n-1“ schválen rozpočet Objednatele</w:t>
      </w:r>
      <w:r>
        <w:rPr>
          <w:rFonts w:ascii="Segoe UI" w:hAnsi="Segoe UI" w:cs="Segoe UI"/>
        </w:rPr>
        <w:t xml:space="preserve"> a</w:t>
      </w:r>
      <w:r w:rsidRPr="00527706">
        <w:rPr>
          <w:rFonts w:ascii="Segoe UI" w:hAnsi="Segoe UI" w:cs="Segoe UI"/>
        </w:rPr>
        <w:t xml:space="preserve"> uzavřen dodatek k této Smlouvě v rozsahu plánovaném pro kalendářní rok „n“, nebo nebude uzavřen dodatek Smlouvy z důvodů na straně Dopravce, přestože byl sestaven Pokyn Objednatele, budou zálohy na Kompenzaci Dopravci hrazeny následujícím způsobem:</w:t>
      </w:r>
    </w:p>
    <w:p w14:paraId="1E5059DA" w14:textId="576BE3BA" w:rsidR="00AC0703" w:rsidRPr="00403CB6" w:rsidRDefault="008518EC" w:rsidP="00D050E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 xml:space="preserve">V případě rozpočtového provizoria se bude měsíční Záloha kompenzace v kalendářním roce „n“ rovnat jedné dvanáctině schváleného rozpočtu určeného na úhradu Kompenzace za plnění Objednávky Dopravcem dle této Smlouvy v </w:t>
      </w:r>
      <w:r w:rsidRPr="00403CB6">
        <w:rPr>
          <w:rFonts w:ascii="Segoe UI" w:eastAsia="Calibri" w:hAnsi="Segoe UI" w:cs="Segoe UI"/>
        </w:rPr>
        <w:lastRenderedPageBreak/>
        <w:t>kalendářním roce „n-1“, pokud rozsah Objednávky a infrastruktura zůstane obdobná jako v roce „n-1“, přičemž Smluvní strany podepíšou Pokyn Objednatele, který musí obsahovat platební kalendář dle přílohy KAL Smlouvy pro kalendářní rok „n“, a Kompenzace bude hrazena v souladu s tímto kalendářem.</w:t>
      </w:r>
    </w:p>
    <w:p w14:paraId="52945D24" w14:textId="0FE0C529" w:rsidR="000C46E0" w:rsidRPr="00403CB6" w:rsidRDefault="008518EC" w:rsidP="00D050E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 případě rozpočtového provizoria se Smluvní strany mohou dohodnout na jiném postupu, než je uveden v písm. a) tohoto odstavce, pokud příslušný orgán přijme specifická opatření pro období rozpočtového provizoria, například uvolnění potřebných finančních prostředků na řádnou výši Záloh kompenzace, přičemž i v takovém případě musí být sestaven a Smluvními stranami podepsán Pokyn Objednatele.</w:t>
      </w:r>
    </w:p>
    <w:p w14:paraId="50DC9AC3" w14:textId="2F31A158" w:rsidR="00042EBC" w:rsidRPr="00403CB6" w:rsidRDefault="00837CCC" w:rsidP="00D050E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 případě, že nebude uzavřen dodatek této Smlouvy ani podepsán Pokyn Objednatele z důvodů na straně Dopravce, bude Dopravci do podpisu dodatku Smlouvy nebo Pokynu Objednatele na kalendářní rok „n“ hrazena měsíční Záloha kompenzace maximálně ve výši 90 % schváleného rozpočtu určeného na úhradu Kompenzace za plnění Objednávky Dopravcem dle této Smlouvy v kalendářním roce „n-1“.</w:t>
      </w:r>
    </w:p>
    <w:p w14:paraId="1836C906" w14:textId="0FDAB1A5" w:rsidR="00D72EF4" w:rsidRPr="00403CB6" w:rsidRDefault="00837CCC" w:rsidP="00D050E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 schválení rozpočtu a po ukončení rozpočtového provizoria (v případech dle písm. a) nebo b) tohoto odstavce) bude uzavřen řádný dodatek k této Smlouvě, jehož přílohou bude Pokyn Objednatele včetně platebního kalendáře dle přílohy KAL Smlouvy, přičemž po zveřejnění dodatku v registru smluv dle Zákona o registru smluv bude do 20 pracovních dnů vyrovnán rozdíl mezi Zálohou kompenzace a konečnou Kompenzací za uplynulé období kalendářního roku „n“, pokud tento rozdíl vznikl.</w:t>
      </w:r>
    </w:p>
    <w:p w14:paraId="665CEDE7" w14:textId="161FAA4F" w:rsidR="00837CCC" w:rsidRPr="00403CB6" w:rsidRDefault="00837CCC" w:rsidP="00D050E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Pokud nastala situace dle písm. c) tohoto odstavce, bude Dopravci po podpisu dodatku na kalendářní rok „n“, jehož přílohou bude Pokyn Objednatele včetně platebního kalendáře dle přílohy KAL Smlouvy, vyrovnán rozdíl mezi Zálohou kompenzace a konečnou Kompenzací za již uplynulé období kalendářního roku „n“ ve lhůtě do 20 pracovních dnů od zveřejnění dodatku v registru smluv dle Zákona o registru smluv, pokud tento rozdíl vznikl.</w:t>
      </w:r>
    </w:p>
    <w:p w14:paraId="24003A19" w14:textId="0EC8086D" w:rsidR="008D5DCD" w:rsidRPr="008518EC" w:rsidRDefault="00837CCC" w:rsidP="00403CB6">
      <w:pPr>
        <w:numPr>
          <w:ilvl w:val="1"/>
          <w:numId w:val="5"/>
        </w:numPr>
        <w:tabs>
          <w:tab w:val="clear" w:pos="644"/>
        </w:tabs>
        <w:spacing w:after="120" w:line="276" w:lineRule="auto"/>
        <w:ind w:left="426" w:hanging="426"/>
        <w:jc w:val="both"/>
        <w:rPr>
          <w:rFonts w:ascii="Segoe UI" w:hAnsi="Segoe UI" w:cs="Segoe UI"/>
        </w:rPr>
      </w:pPr>
      <w:r w:rsidRPr="00F14A8E">
        <w:rPr>
          <w:rFonts w:ascii="Segoe UI" w:hAnsi="Segoe UI" w:cs="Segoe UI"/>
        </w:rPr>
        <w:t xml:space="preserve">Dopravce předloží Objednateli podklady pro stanovení předpokládané výše Kompenzace na další kalendářní rok, a to předběžně s termínem do 30. 6. a s upřesněním nejpozději do 30. 9. každého kalendářního roku, aby předpokládaná výše Kompenzace mohla být započtena do rozpočtu </w:t>
      </w:r>
      <w:r w:rsidR="00695CDF">
        <w:rPr>
          <w:rFonts w:ascii="Segoe UI" w:hAnsi="Segoe UI" w:cs="Segoe UI"/>
        </w:rPr>
        <w:t>SčK</w:t>
      </w:r>
      <w:r w:rsidRPr="00F14A8E">
        <w:rPr>
          <w:rFonts w:ascii="Segoe UI" w:hAnsi="Segoe UI" w:cs="Segoe UI"/>
        </w:rPr>
        <w:t>.</w:t>
      </w:r>
    </w:p>
    <w:p w14:paraId="1C8AC277" w14:textId="701EDF9C" w:rsidR="0055608F" w:rsidRPr="008518EC" w:rsidRDefault="00837CCC"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Veškeré cenové údaje uvedené v této Smlouvě budou počítány jako ceny bez DPH a budou hrazeny matematicky zaokrouhlené na dvě desetinná místa. Kompenzace dle této Smlouvy podléhá platným daňovým předpisům. V případě takové změny daňových předpisů, na jejímž základě bude Kompenzace podléhat dani z přidané hodnoty, bude od účinnosti takové legislativní změny ke Kompenzaci připočtena daň z přidané hodnoty ve výši stanovené příslušnými daňovými předpisy.</w:t>
      </w:r>
    </w:p>
    <w:p w14:paraId="1253076E" w14:textId="31214498" w:rsidR="00D03B1C" w:rsidRPr="00FA5FEF" w:rsidRDefault="00837CCC" w:rsidP="00403CB6">
      <w:pPr>
        <w:numPr>
          <w:ilvl w:val="1"/>
          <w:numId w:val="5"/>
        </w:numPr>
        <w:tabs>
          <w:tab w:val="clear" w:pos="644"/>
        </w:tabs>
        <w:spacing w:after="120" w:line="276" w:lineRule="auto"/>
        <w:ind w:left="426" w:hanging="426"/>
        <w:jc w:val="both"/>
        <w:rPr>
          <w:rFonts w:ascii="Segoe UI" w:hAnsi="Segoe UI" w:cs="Segoe UI"/>
          <w:b/>
          <w:bCs/>
        </w:rPr>
      </w:pPr>
      <w:r w:rsidRPr="00D71E07">
        <w:rPr>
          <w:rFonts w:ascii="Segoe UI" w:eastAsia="Times New Roman" w:hAnsi="Segoe UI" w:cs="Segoe UI"/>
          <w:spacing w:val="-1"/>
        </w:rPr>
        <w:lastRenderedPageBreak/>
        <w:t xml:space="preserve">Dopravce </w:t>
      </w:r>
      <w:r w:rsidRPr="00D71E07">
        <w:rPr>
          <w:rFonts w:ascii="Segoe UI" w:hAnsi="Segoe UI" w:cs="Segoe UI"/>
          <w:spacing w:val="-1"/>
        </w:rPr>
        <w:t>bude</w:t>
      </w:r>
      <w:r w:rsidRPr="00D71E07">
        <w:rPr>
          <w:rFonts w:ascii="Segoe UI" w:eastAsia="Times New Roman" w:hAnsi="Segoe UI" w:cs="Segoe UI"/>
          <w:spacing w:val="-1"/>
        </w:rPr>
        <w:t xml:space="preserve"> při vykazování postupovat v souladu s touto Smlouvou </w:t>
      </w:r>
      <w:r w:rsidRPr="00D71E07">
        <w:rPr>
          <w:rFonts w:ascii="Segoe UI" w:eastAsia="Times New Roman" w:hAnsi="Segoe UI" w:cs="Segoe UI"/>
        </w:rPr>
        <w:t xml:space="preserve">tak, aby byla možná kompletní kontrola ze strany Objednatele. </w:t>
      </w:r>
      <w:r w:rsidRPr="00D71E07">
        <w:rPr>
          <w:rFonts w:ascii="Segoe UI" w:eastAsia="Times New Roman" w:hAnsi="Segoe UI" w:cs="Segoe UI"/>
          <w:spacing w:val="-1"/>
        </w:rPr>
        <w:t>Smluvní strany se dohodly, že do dvou měsíců po skončení každého kalendářního čtvrtletí roku, a v případě čtvrtého čtvrtletí kalendářního roku do 31.</w:t>
      </w:r>
      <w:r w:rsidR="000B6532">
        <w:rPr>
          <w:rFonts w:ascii="Segoe UI" w:eastAsia="Times New Roman" w:hAnsi="Segoe UI" w:cs="Segoe UI"/>
          <w:spacing w:val="-1"/>
        </w:rPr>
        <w:t> </w:t>
      </w:r>
      <w:r w:rsidRPr="00D71E07">
        <w:rPr>
          <w:rFonts w:ascii="Segoe UI" w:eastAsia="Times New Roman" w:hAnsi="Segoe UI" w:cs="Segoe UI"/>
          <w:spacing w:val="-1"/>
        </w:rPr>
        <w:t>1. následujícího kalendářního roku, provede Objednatel čtvrtletní Finanční vyhodnocení skutečné Kompenzace (bez Finančního vyrovnání) a jedenkrát za rok po skončení každého roku plnění v termínech stanovených Smlouvou proběhne vyhodnocení, vyúčtování a vyrovnání skutečné výše Kompenzace způsobem podle přílohy VK a Dopravce je povinen k tomuto poskytnout potřebnou součinnost.</w:t>
      </w:r>
    </w:p>
    <w:p w14:paraId="1650C348" w14:textId="739F549E" w:rsidR="00D041E6" w:rsidRPr="00FA5FEF" w:rsidRDefault="00837CCC" w:rsidP="00403CB6">
      <w:pPr>
        <w:numPr>
          <w:ilvl w:val="1"/>
          <w:numId w:val="5"/>
        </w:numPr>
        <w:tabs>
          <w:tab w:val="clear" w:pos="644"/>
        </w:tabs>
        <w:autoSpaceDE w:val="0"/>
        <w:autoSpaceDN w:val="0"/>
        <w:adjustRightInd w:val="0"/>
        <w:spacing w:after="120" w:line="276" w:lineRule="auto"/>
        <w:ind w:left="426" w:hanging="426"/>
        <w:jc w:val="both"/>
        <w:rPr>
          <w:rFonts w:ascii="Segoe UI" w:eastAsia="Times New Roman" w:hAnsi="Segoe UI" w:cs="Segoe UI"/>
          <w:spacing w:val="-1"/>
        </w:rPr>
      </w:pPr>
      <w:r w:rsidRPr="00D71E07">
        <w:rPr>
          <w:rFonts w:ascii="Segoe UI" w:eastAsia="Times New Roman" w:hAnsi="Segoe UI" w:cs="Segoe UI"/>
          <w:spacing w:val="-1"/>
        </w:rPr>
        <w:t>Pokud by došlo k mimořádným překáž</w:t>
      </w:r>
      <w:r w:rsidRPr="00D71E07">
        <w:rPr>
          <w:rFonts w:ascii="Segoe UI" w:eastAsia="Times New Roman" w:hAnsi="Segoe UI" w:cs="Segoe UI"/>
        </w:rPr>
        <w:t xml:space="preserve">kám dle </w:t>
      </w:r>
      <w:r w:rsidRPr="00D71E07">
        <w:rPr>
          <w:rFonts w:ascii="Segoe UI" w:hAnsi="Segoe UI" w:cs="Segoe UI"/>
        </w:rPr>
        <w:t>čl. 27 této Smlouvy</w:t>
      </w:r>
      <w:r w:rsidRPr="00D71E07">
        <w:rPr>
          <w:rFonts w:ascii="Segoe UI" w:eastAsia="Times New Roman" w:hAnsi="Segoe UI" w:cs="Segoe UI"/>
          <w:spacing w:val="-1"/>
        </w:rPr>
        <w:t>, je možné na základě usnesení příslušných orgánů Objednatele a písemného dodatku (písemných dodatků) k této Smlouvě provést finanční vyrovnání v rámci čtvrtletních nebo pololetních vyhodnocení s ohledem na závažnost ekonomických dopadů takové mimořádné situace na plnění této Smlouvy. Rozhodnutí o využití postupu průběžného finančního vyrovnání dle toho odstavce je právem nikoli povinností Objednatele.</w:t>
      </w:r>
    </w:p>
    <w:p w14:paraId="33605D1A" w14:textId="2878F0B4" w:rsidR="00D03B1C" w:rsidRPr="00FA5FEF" w:rsidRDefault="00837CCC" w:rsidP="00403CB6">
      <w:pPr>
        <w:numPr>
          <w:ilvl w:val="1"/>
          <w:numId w:val="5"/>
        </w:numPr>
        <w:tabs>
          <w:tab w:val="clear" w:pos="644"/>
        </w:tabs>
        <w:autoSpaceDE w:val="0"/>
        <w:autoSpaceDN w:val="0"/>
        <w:adjustRightInd w:val="0"/>
        <w:spacing w:after="120" w:line="276" w:lineRule="auto"/>
        <w:ind w:left="426" w:hanging="426"/>
        <w:jc w:val="both"/>
        <w:rPr>
          <w:rFonts w:ascii="Segoe UI" w:eastAsia="Times New Roman" w:hAnsi="Segoe UI" w:cs="Segoe UI"/>
          <w:spacing w:val="-1"/>
        </w:rPr>
      </w:pPr>
      <w:r w:rsidRPr="00D71E07">
        <w:rPr>
          <w:rFonts w:ascii="Segoe UI" w:eastAsia="Times New Roman" w:hAnsi="Segoe UI" w:cs="Segoe UI"/>
          <w:spacing w:val="-1"/>
        </w:rPr>
        <w:t>Nejpozději do 20 dnů po skončení každého kalendářního čtvrtletí předá Dopravce Objednateli v elektronické podobě ve formátu .xls nebo .xlsx, nebo v jiném vhodném formátu odsouhlaseném Objednatelem (formát .pdf apod. je dovolen jen jako duplicitní kontrolní soubor) tyto výkonové a ekonomické údaje:</w:t>
      </w:r>
    </w:p>
    <w:p w14:paraId="46E557B7" w14:textId="7556D4BD" w:rsidR="00D03B1C" w:rsidRPr="00403CB6" w:rsidRDefault="00837CCC" w:rsidP="00D050E7">
      <w:pPr>
        <w:numPr>
          <w:ilvl w:val="2"/>
          <w:numId w:val="8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řádně vyplněné výkazy dle přílohy VOV Smlouvy;</w:t>
      </w:r>
    </w:p>
    <w:p w14:paraId="6762D9AD" w14:textId="47F8E3AF" w:rsidR="00D03B1C" w:rsidRPr="00403CB6" w:rsidRDefault="00837CCC" w:rsidP="00D050E7">
      <w:pPr>
        <w:numPr>
          <w:ilvl w:val="2"/>
          <w:numId w:val="8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podíl Dopravce na ostatních tržbách (SJT, dotace, zaměstnanecké jízdné apod.) mimo PID na linku a tržby PID realizované ve Vozidlech – vždy za předchozí měsíc nejpozději do 5. dne následujícího měsíce</w:t>
      </w:r>
      <w:r w:rsidRPr="009B6790">
        <w:rPr>
          <w:rFonts w:eastAsia="Calibri"/>
          <w:vertAlign w:val="superscript"/>
        </w:rPr>
        <w:footnoteReference w:id="3"/>
      </w:r>
      <w:r w:rsidRPr="00403CB6">
        <w:rPr>
          <w:rFonts w:ascii="Segoe UI" w:eastAsia="Calibri" w:hAnsi="Segoe UI" w:cs="Segoe UI"/>
        </w:rPr>
        <w:t>;</w:t>
      </w:r>
    </w:p>
    <w:p w14:paraId="0681013E" w14:textId="0CDA949B" w:rsidR="00837CCC" w:rsidRPr="00403CB6" w:rsidRDefault="00837CCC" w:rsidP="00D050E7">
      <w:pPr>
        <w:numPr>
          <w:ilvl w:val="2"/>
          <w:numId w:val="8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ostatní výnosy spojené s plněním veřejných služeb dle této Smlouvy.</w:t>
      </w:r>
    </w:p>
    <w:p w14:paraId="5951BD85" w14:textId="50F43D51" w:rsidR="0024185F" w:rsidRPr="00FA5FEF" w:rsidRDefault="00837CCC"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Dopravce obdrží vyhodnocení v elektronické podobě do 20 dnů od provedení Finančního vyhodnocení dle Smlouvy s těmito údaji:</w:t>
      </w:r>
    </w:p>
    <w:p w14:paraId="505C1D76" w14:textId="55AA81A1" w:rsidR="0024185F" w:rsidRPr="00100F40" w:rsidRDefault="00837CCC" w:rsidP="00D050E7">
      <w:pPr>
        <w:numPr>
          <w:ilvl w:val="2"/>
          <w:numId w:val="85"/>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výkaz v rozsahu listů „Skutečnost“ a „Kompenzace“ dle přílohy FM této Smlouvy;</w:t>
      </w:r>
    </w:p>
    <w:p w14:paraId="3B5610FA" w14:textId="4362B280" w:rsidR="004C309E" w:rsidRPr="00100F40" w:rsidRDefault="00837CCC" w:rsidP="00D050E7">
      <w:pPr>
        <w:numPr>
          <w:ilvl w:val="2"/>
          <w:numId w:val="85"/>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sankce (v Kč) uplatněné Objednatelem v souladu s touto Smlouvou.</w:t>
      </w:r>
    </w:p>
    <w:p w14:paraId="51A86581" w14:textId="73BC4D42"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V případě nesprávného nebo neúplného prokázání podkladů k výpočtu Skutečné kompenzace za uplynulý kalendářní rok vyzve Objednatel Dopravce k odstranění závad a nedostatků a stanoví lhůtu k jejich odstranění, která nesmí být kratší než 3 (tři) pracovní dny.</w:t>
      </w:r>
    </w:p>
    <w:p w14:paraId="444AE28D" w14:textId="0E15F439"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V případě námitek k finančnímu vyhodnocení má Dopravce právo na jejich projednání s Objednatelem. Námitky je Dopravce povinen vznést nejpozději 5. (pátý) pracovní den po obdržení finančního vyhodnocení v elektronické podobě. Projednání námitek musí být zahájeno nejpozději 5. (pátý) pracovní den po jejich obdržení. O výsledku projednání sepíší </w:t>
      </w:r>
      <w:r w:rsidRPr="00D71E07">
        <w:rPr>
          <w:rFonts w:ascii="Segoe UI" w:eastAsia="Times New Roman" w:hAnsi="Segoe UI" w:cs="Segoe UI"/>
          <w:spacing w:val="-1"/>
        </w:rPr>
        <w:lastRenderedPageBreak/>
        <w:t>Smluvní strany zápis a v souladu s ním budou provedeny dohodnuté a odsouhlasené úpravy.</w:t>
      </w:r>
    </w:p>
    <w:p w14:paraId="07E20927" w14:textId="592166DF"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Finanční vyhodnocení pro každý kalendářní rok bude provedeno nejpozději do 31. 1. následujícího kalendářního roku a Finanční vyrovnání podle skutečné výše Kompenzace bude prováděno jednou ročně, a to vždy za uplynulý kalendářní rok, ve lhůtě 3 měsíců od posledního čtvrtletního vyhodnocení závazku Veřejné služby v daném roce. V případě vzniku Doplatku kompenzace provede Objednatel výše uvedené Finanční vyrovnání (úhradu Doplatku kompenzace) </w:t>
      </w:r>
      <w:r w:rsidRPr="00D71E07">
        <w:rPr>
          <w:rFonts w:ascii="Segoe UI" w:eastAsia="Times New Roman" w:hAnsi="Segoe UI" w:cs="Segoe UI"/>
        </w:rPr>
        <w:t>do 3 měsíců po odstranění</w:t>
      </w:r>
      <w:r w:rsidRPr="00D71E07">
        <w:rPr>
          <w:rFonts w:ascii="Segoe UI" w:eastAsia="Times New Roman" w:hAnsi="Segoe UI" w:cs="Segoe UI"/>
          <w:spacing w:val="-1"/>
        </w:rPr>
        <w:t xml:space="preserve"> závad a nedostatků Dopravcem. V případě vzniku Doplatku kompenzace se záporným znaménkem (přeplatek) za příslušný kalendářní rok je Dopravce povinen vrátit Objednateli tento přeplatek na jeho bankovní účet uvedený v záhlaví této Smlouvy, a to nejpozději do 31. 3. následujícího kalendářního roku.</w:t>
      </w:r>
    </w:p>
    <w:p w14:paraId="0585CD0D" w14:textId="0E587E23" w:rsidR="00590113"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V případě ukončení Smlouvy před uplynutím 360 měsíců bude provedeno do dvou měsíců od jejího ukončení Finanční vyhodnocení postupem podle tohoto článku. Současně bude provedeno závěrečné Finanční vyhodnocení (zahrnující příslušné období roku, v němž došlo k ukončení Smlouvy). Na základě provedeného vyhodnocení bude provedeno Finanční vyrovnání v obdobných termínech, jaké jsou </w:t>
      </w:r>
      <w:r w:rsidRPr="00D71E07">
        <w:rPr>
          <w:rFonts w:ascii="Segoe UI" w:eastAsia="Times New Roman" w:hAnsi="Segoe UI" w:cs="Segoe UI"/>
        </w:rPr>
        <w:t>uvedeny v odstavci 15 tohoto článku</w:t>
      </w:r>
      <w:r w:rsidRPr="00D71E07">
        <w:rPr>
          <w:rFonts w:ascii="Segoe UI" w:eastAsia="Times New Roman" w:hAnsi="Segoe UI" w:cs="Segoe UI"/>
          <w:spacing w:val="-1"/>
        </w:rPr>
        <w:t xml:space="preserve"> s příslušným časovým posunem k datu ukončení této Smlouvy.</w:t>
      </w:r>
    </w:p>
    <w:p w14:paraId="03E5B96E" w14:textId="60776ADB" w:rsidR="00BF53CC" w:rsidRPr="00B57D47" w:rsidRDefault="00695CDF"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rPr>
      </w:pPr>
      <w:r w:rsidRPr="00695CDF">
        <w:rPr>
          <w:rFonts w:ascii="Segoe UI" w:eastAsia="Times New Roman" w:hAnsi="Segoe UI" w:cs="Segoe UI"/>
          <w:spacing w:val="-1"/>
        </w:rPr>
        <w:t>Dopravce obdrží od Objednatele měsíční Zálohu kompenzace v souladu s přílohou KAL této Smlouvy, která stanoví data splatnosti jednotlivých měsíčních Záloh kompenzace. Tato data se mohou meziročně lišit v závislosti na tom, zda připadají na pracovní dny. Měsíční Záloha kompenzace by měla být uhrazena nejpozději do 15. dne kalendářního měsíce, na který je určena. Po předchozím oznámení Dopravci může být měsíční Záloha kompenzace uhrazena nejpozději do 28. dne následujícího kalendářního měsíce. Objednatel je oprávněn po předchozím oznámení Dopravci hradit měsíční Zálohu kompenzace i po částech, avšak vždy tak, aby celá měsíční Záloha kompenzace byla uhrazena nejpozději do 28. dne následujícího kalendářního měsíce.</w:t>
      </w:r>
    </w:p>
    <w:p w14:paraId="77901CE5" w14:textId="3B79F16D" w:rsidR="00BF53CC"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eastAsia="Calibri" w:hAnsi="Segoe UI" w:cs="Segoe UI"/>
        </w:rPr>
      </w:pPr>
      <w:r w:rsidRPr="00D71E07">
        <w:rPr>
          <w:rFonts w:ascii="Segoe UI" w:eastAsia="Times New Roman" w:hAnsi="Segoe UI" w:cs="Segoe UI"/>
          <w:spacing w:val="-1"/>
        </w:rPr>
        <w:t>Veškeré</w:t>
      </w:r>
      <w:r w:rsidRPr="00D71E07">
        <w:rPr>
          <w:rFonts w:ascii="Segoe UI" w:hAnsi="Segoe UI" w:cs="Segoe UI"/>
        </w:rPr>
        <w:t xml:space="preserve"> platby dle této Smlouvy budou probíhat v korunách českých. Dojde</w:t>
      </w:r>
      <w:r w:rsidRPr="00D71E07">
        <w:rPr>
          <w:rFonts w:ascii="Segoe UI" w:hAnsi="Segoe UI" w:cs="Segoe UI"/>
        </w:rPr>
        <w:noBreakHyphen/>
        <w:t>li v České republice k zavedení jednotné evropské měny euro (EUR) jakožto úřední měny České republiky, bude proveden přepočet výše kompenzace podle úředně stanoveného přepočítacího koeficientu. Veškeré platby podle této Smlouvy budou ode dne zavedení EUR jakožto úřední měny České republiky přepočteny oficiálním konverzním kurzem a hrazeny pouze v EUR.</w:t>
      </w:r>
    </w:p>
    <w:p w14:paraId="5417AD67" w14:textId="7E3C572B" w:rsidR="00441389" w:rsidRPr="00FA5FEF" w:rsidRDefault="00E6365F" w:rsidP="00E9623D">
      <w:pPr>
        <w:pStyle w:val="Nadpis1"/>
      </w:pPr>
      <w:r>
        <w:t xml:space="preserve">OSTATNÍ </w:t>
      </w:r>
      <w:r w:rsidRPr="00AF1D3F">
        <w:t>NÁKLADY</w:t>
      </w:r>
      <w:r>
        <w:t xml:space="preserve"> SYSTÉMU</w:t>
      </w:r>
    </w:p>
    <w:p w14:paraId="2E5403B0" w14:textId="2A23345A" w:rsidR="00B97AFD" w:rsidRPr="00FA5FEF" w:rsidRDefault="002969FD"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Smluvní strany se v souladu s čl. 4 odst. 1 nařízení o veřejných službách dohodly, že ukazatelem, na jehož základě se vypočítá Kompenzace, je v případech stanovených touto Smlouvou také výše </w:t>
      </w:r>
      <w:r w:rsidR="00797487">
        <w:rPr>
          <w:rFonts w:ascii="Segoe UI" w:eastAsia="Calibri" w:hAnsi="Segoe UI" w:cs="Segoe UI"/>
        </w:rPr>
        <w:t xml:space="preserve">vybraných položek </w:t>
      </w:r>
      <w:r w:rsidRPr="00FA5FEF">
        <w:rPr>
          <w:rFonts w:ascii="Segoe UI" w:eastAsia="Calibri" w:hAnsi="Segoe UI" w:cs="Segoe UI"/>
        </w:rPr>
        <w:t xml:space="preserve">skutečných nákladů vynaložených Dopravcem. Objednatel v některých případech vyhrazených změn rovněž podrobněji vymezil, které </w:t>
      </w:r>
      <w:r w:rsidRPr="00FA5FEF">
        <w:rPr>
          <w:rFonts w:ascii="Segoe UI" w:eastAsia="Calibri" w:hAnsi="Segoe UI" w:cs="Segoe UI"/>
        </w:rPr>
        <w:lastRenderedPageBreak/>
        <w:t>skutečné náklady budou Dopravci hrazeny. Smluvní strany uvádí, že kompenzační režim spočívající v úhradě Dopravcem skutečně vynaložených nákladů budou v souladu s nařízením o veřejných službách aplikovat tam, kde dle Smluvních stran nelze využít jiný vhodnější způsob kompenzačního režimu, zejména s ohledem na nepředvídatelnost výše nákladů a jejich změny v čase. Dopravce je povinen při realizaci požadavků Objednatele postupovat s péčí řádného hospodáře a minimalizovat náklady vynaložené na splnění těchto požadavků. Smluvní strany označují tyto náklady jako Ostatní náklady systému.</w:t>
      </w:r>
    </w:p>
    <w:p w14:paraId="4D780449" w14:textId="797B023E" w:rsidR="006A72B2" w:rsidRPr="00FA5FEF" w:rsidRDefault="006A72B2"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Ostatní náklady systému jsou náklady, které vzniknou Dopravci na základě přímého požadavku Objednatele</w:t>
      </w:r>
      <w:r w:rsidR="00E156B8">
        <w:rPr>
          <w:rFonts w:ascii="Segoe UI" w:eastAsia="Calibri" w:hAnsi="Segoe UI" w:cs="Segoe UI"/>
        </w:rPr>
        <w:t xml:space="preserve"> a zároveň</w:t>
      </w:r>
      <w:r w:rsidRPr="00FA5FEF">
        <w:rPr>
          <w:rFonts w:ascii="Segoe UI" w:eastAsia="Calibri" w:hAnsi="Segoe UI" w:cs="Segoe UI"/>
        </w:rPr>
        <w:t xml:space="preserve"> nevznikají nebo nejsou přesně známy a specifikovány v době zpracování nabídky</w:t>
      </w:r>
      <w:r w:rsidR="00E156B8">
        <w:rPr>
          <w:rFonts w:ascii="Segoe UI" w:eastAsia="Calibri" w:hAnsi="Segoe UI" w:cs="Segoe UI"/>
        </w:rPr>
        <w:t>,</w:t>
      </w:r>
      <w:r w:rsidRPr="00FA5FEF">
        <w:rPr>
          <w:rFonts w:ascii="Segoe UI" w:eastAsia="Calibri" w:hAnsi="Segoe UI" w:cs="Segoe UI"/>
        </w:rPr>
        <w:t xml:space="preserve"> a nemohly proto být v nabídce Dopravce zahrnuty. </w:t>
      </w:r>
      <w:r w:rsidR="007F3057">
        <w:rPr>
          <w:rFonts w:ascii="Segoe UI" w:eastAsia="Calibri" w:hAnsi="Segoe UI" w:cs="Segoe UI"/>
          <w:bCs/>
        </w:rPr>
        <w:t>Ostatní náklady systému</w:t>
      </w:r>
      <w:r w:rsidR="007F3057" w:rsidRPr="00FA5FEF">
        <w:rPr>
          <w:rFonts w:ascii="Segoe UI" w:eastAsia="Calibri" w:hAnsi="Segoe UI" w:cs="Segoe UI"/>
          <w:bCs/>
        </w:rPr>
        <w:t xml:space="preserve"> </w:t>
      </w:r>
      <w:r w:rsidRPr="00FA5FEF">
        <w:rPr>
          <w:rFonts w:ascii="Segoe UI" w:eastAsia="Calibri" w:hAnsi="Segoe UI" w:cs="Segoe UI"/>
          <w:bCs/>
        </w:rPr>
        <w:t>jsou zpravidla specifikovány</w:t>
      </w:r>
      <w:r w:rsidR="00E156B8">
        <w:rPr>
          <w:rFonts w:ascii="Segoe UI" w:eastAsia="Calibri" w:hAnsi="Segoe UI" w:cs="Segoe UI"/>
          <w:bCs/>
        </w:rPr>
        <w:t>,</w:t>
      </w:r>
      <w:r w:rsidRPr="00FA5FEF">
        <w:rPr>
          <w:rFonts w:ascii="Segoe UI" w:eastAsia="Calibri" w:hAnsi="Segoe UI" w:cs="Segoe UI"/>
          <w:bCs/>
        </w:rPr>
        <w:t xml:space="preserve"> včetně způsobu jejich nacenění, doložení a</w:t>
      </w:r>
      <w:r w:rsidR="0087402F">
        <w:rPr>
          <w:rFonts w:ascii="Segoe UI" w:eastAsia="Calibri" w:hAnsi="Segoe UI" w:cs="Segoe UI"/>
          <w:bCs/>
        </w:rPr>
        <w:t> </w:t>
      </w:r>
      <w:r w:rsidRPr="00FA5FEF">
        <w:rPr>
          <w:rFonts w:ascii="Segoe UI" w:eastAsia="Calibri" w:hAnsi="Segoe UI" w:cs="Segoe UI"/>
          <w:bCs/>
        </w:rPr>
        <w:t>zahrnutí takto vzniklých nákladů</w:t>
      </w:r>
      <w:r w:rsidR="00E156B8">
        <w:rPr>
          <w:rFonts w:ascii="Segoe UI" w:eastAsia="Calibri" w:hAnsi="Segoe UI" w:cs="Segoe UI"/>
          <w:bCs/>
        </w:rPr>
        <w:t>,</w:t>
      </w:r>
      <w:r w:rsidRPr="00FA5FEF">
        <w:rPr>
          <w:rFonts w:ascii="Segoe UI" w:eastAsia="Calibri" w:hAnsi="Segoe UI" w:cs="Segoe UI"/>
          <w:bCs/>
        </w:rPr>
        <w:t xml:space="preserve"> do výpočtu Kompenzace. Jedná se např. </w:t>
      </w:r>
      <w:r w:rsidR="00C655AE">
        <w:rPr>
          <w:rFonts w:ascii="Segoe UI" w:eastAsia="Calibri" w:hAnsi="Segoe UI" w:cs="Segoe UI"/>
          <w:bCs/>
        </w:rPr>
        <w:t xml:space="preserve">(nikoli však výlučně) </w:t>
      </w:r>
      <w:r w:rsidRPr="00FA5FEF">
        <w:rPr>
          <w:rFonts w:ascii="Segoe UI" w:eastAsia="Calibri" w:hAnsi="Segoe UI" w:cs="Segoe UI"/>
          <w:bCs/>
        </w:rPr>
        <w:t>o náklady na změny</w:t>
      </w:r>
      <w:r w:rsidR="00C655AE">
        <w:rPr>
          <w:rFonts w:ascii="Segoe UI" w:eastAsia="Calibri" w:hAnsi="Segoe UI" w:cs="Segoe UI"/>
          <w:bCs/>
        </w:rPr>
        <w:t xml:space="preserve"> Standardů kvality či</w:t>
      </w:r>
      <w:r w:rsidRPr="00FA5FEF">
        <w:rPr>
          <w:rFonts w:ascii="Segoe UI" w:eastAsia="Calibri" w:hAnsi="Segoe UI" w:cs="Segoe UI"/>
          <w:bCs/>
        </w:rPr>
        <w:t xml:space="preserve"> MOS na základě explicitního zadání Objednatele, náklady na změny informačního</w:t>
      </w:r>
      <w:r w:rsidRPr="00FA5FEF">
        <w:rPr>
          <w:rFonts w:ascii="Segoe UI" w:eastAsia="Calibri" w:hAnsi="Segoe UI" w:cs="Segoe UI"/>
        </w:rPr>
        <w:t xml:space="preserve"> systému</w:t>
      </w:r>
      <w:r w:rsidR="00C71C1E" w:rsidRPr="00FA5FEF">
        <w:rPr>
          <w:rFonts w:ascii="Segoe UI" w:eastAsia="Calibri" w:hAnsi="Segoe UI" w:cs="Segoe UI"/>
        </w:rPr>
        <w:t xml:space="preserve"> či</w:t>
      </w:r>
      <w:r w:rsidR="00B42E57" w:rsidRPr="00FA5FEF">
        <w:rPr>
          <w:rFonts w:ascii="Segoe UI" w:eastAsia="Calibri" w:hAnsi="Segoe UI" w:cs="Segoe UI"/>
        </w:rPr>
        <w:t xml:space="preserve"> další technické požadavky</w:t>
      </w:r>
      <w:r w:rsidRPr="00FA5FEF">
        <w:rPr>
          <w:rFonts w:ascii="Segoe UI" w:eastAsia="Calibri" w:hAnsi="Segoe UI" w:cs="Segoe UI"/>
        </w:rPr>
        <w:t>.</w:t>
      </w:r>
      <w:r w:rsidR="008E2D4A">
        <w:rPr>
          <w:rFonts w:ascii="Segoe UI" w:eastAsia="Calibri" w:hAnsi="Segoe UI" w:cs="Segoe UI"/>
        </w:rPr>
        <w:t xml:space="preserve"> </w:t>
      </w:r>
      <w:r w:rsidR="008E2D4A" w:rsidRPr="00FA5FEF">
        <w:rPr>
          <w:rFonts w:ascii="Segoe UI" w:eastAsia="Calibri" w:hAnsi="Segoe UI" w:cs="Segoe UI"/>
        </w:rPr>
        <w:t>Smluvní strany se dohodly, že hrazeny nebudou marginální náklady, u kterých lze spravedlivě požadovat, aby je nesl Dopravce.</w:t>
      </w:r>
    </w:p>
    <w:p w14:paraId="2D4955A7" w14:textId="088B1538" w:rsidR="006A72B2" w:rsidRPr="00FA5FEF" w:rsidRDefault="006A72B2"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Smluvní strany vyvinou maximální rozumně požadovatelné úsilí k tomu, aby v případě změn </w:t>
      </w:r>
      <w:r w:rsidR="00A72A9C" w:rsidRPr="00FA5FEF">
        <w:rPr>
          <w:rFonts w:ascii="Segoe UI" w:eastAsia="Calibri" w:hAnsi="Segoe UI" w:cs="Segoe UI"/>
        </w:rPr>
        <w:t xml:space="preserve">nebo úprav </w:t>
      </w:r>
      <w:r w:rsidRPr="00FA5FEF">
        <w:rPr>
          <w:rFonts w:ascii="Segoe UI" w:eastAsia="Calibri" w:hAnsi="Segoe UI" w:cs="Segoe UI"/>
        </w:rPr>
        <w:t xml:space="preserve">Smlouvy </w:t>
      </w:r>
      <w:r w:rsidR="00A72A9C" w:rsidRPr="00FA5FEF">
        <w:rPr>
          <w:rFonts w:ascii="Segoe UI" w:eastAsia="Calibri" w:hAnsi="Segoe UI" w:cs="Segoe UI"/>
        </w:rPr>
        <w:t>či změn požadavků Objednatele v souladu se Smlouvou nedocházelo k nárůstu nákladů. Pokud to nebude možné nebo účelné, zavazují se Smluvní strany přednostně využívat vyhrazených změn Smlouvy, u nich</w:t>
      </w:r>
      <w:r w:rsidR="00E156B8">
        <w:rPr>
          <w:rFonts w:ascii="Segoe UI" w:eastAsia="Calibri" w:hAnsi="Segoe UI" w:cs="Segoe UI"/>
        </w:rPr>
        <w:t>ž</w:t>
      </w:r>
      <w:r w:rsidR="00A72A9C" w:rsidRPr="00FA5FEF">
        <w:rPr>
          <w:rFonts w:ascii="Segoe UI" w:eastAsia="Calibri" w:hAnsi="Segoe UI" w:cs="Segoe UI"/>
        </w:rPr>
        <w:t xml:space="preserve"> je předem stanoven způsob změn Kompenzace</w:t>
      </w:r>
      <w:r w:rsidR="0031346D" w:rsidRPr="00FA5FEF">
        <w:rPr>
          <w:rFonts w:ascii="Segoe UI" w:eastAsia="Calibri" w:hAnsi="Segoe UI" w:cs="Segoe UI"/>
        </w:rPr>
        <w:t xml:space="preserve">, tj. údaje na listu Objednávka v příloze </w:t>
      </w:r>
      <w:r w:rsidR="00092679">
        <w:rPr>
          <w:rFonts w:ascii="Segoe UI" w:eastAsia="Calibri" w:hAnsi="Segoe UI" w:cs="Segoe UI"/>
        </w:rPr>
        <w:t>FM</w:t>
      </w:r>
      <w:r w:rsidR="0031346D" w:rsidRPr="00FA5FEF">
        <w:rPr>
          <w:rFonts w:ascii="Segoe UI" w:eastAsia="Calibri" w:hAnsi="Segoe UI" w:cs="Segoe UI"/>
        </w:rPr>
        <w:t xml:space="preserve"> Smlouvy</w:t>
      </w:r>
      <w:r w:rsidR="00A72A9C" w:rsidRPr="00FA5FEF">
        <w:rPr>
          <w:rFonts w:ascii="Segoe UI" w:eastAsia="Calibri" w:hAnsi="Segoe UI" w:cs="Segoe UI"/>
        </w:rPr>
        <w:t>. Pokud ani toto nebude možné nebo účeln</w:t>
      </w:r>
      <w:r w:rsidR="00970713" w:rsidRPr="00FA5FEF">
        <w:rPr>
          <w:rFonts w:ascii="Segoe UI" w:eastAsia="Calibri" w:hAnsi="Segoe UI" w:cs="Segoe UI"/>
        </w:rPr>
        <w:t>é</w:t>
      </w:r>
      <w:r w:rsidR="00A72A9C" w:rsidRPr="00FA5FEF">
        <w:rPr>
          <w:rFonts w:ascii="Segoe UI" w:eastAsia="Calibri" w:hAnsi="Segoe UI" w:cs="Segoe UI"/>
        </w:rPr>
        <w:t>, použije se kompenzační režim spočívající v úhradě Dopravcem skutečně vynaložených nákladů, tj. náklady budou hrazeny jako Ostatní náklady systému</w:t>
      </w:r>
      <w:r w:rsidRPr="00FA5FEF">
        <w:rPr>
          <w:rFonts w:ascii="Segoe UI" w:eastAsia="Calibri" w:hAnsi="Segoe UI" w:cs="Segoe UI"/>
        </w:rPr>
        <w:t>.</w:t>
      </w:r>
      <w:r w:rsidR="00AB6052" w:rsidRPr="00FA5FEF">
        <w:rPr>
          <w:rFonts w:ascii="Segoe UI" w:eastAsia="Calibri" w:hAnsi="Segoe UI" w:cs="Segoe UI"/>
        </w:rPr>
        <w:t xml:space="preserve"> Dopravce je povinen Objednateli tyto náklady vždy řádně doložit a</w:t>
      </w:r>
      <w:r w:rsidR="0087402F">
        <w:rPr>
          <w:rFonts w:ascii="Segoe UI" w:eastAsia="Calibri" w:hAnsi="Segoe UI" w:cs="Segoe UI"/>
        </w:rPr>
        <w:t> </w:t>
      </w:r>
      <w:r w:rsidR="00AB6052" w:rsidRPr="00FA5FEF">
        <w:rPr>
          <w:rFonts w:ascii="Segoe UI" w:eastAsia="Calibri" w:hAnsi="Segoe UI" w:cs="Segoe UI"/>
        </w:rPr>
        <w:t>s péčí řádného hospodáře se snažit o jejich minimalizaci</w:t>
      </w:r>
      <w:r w:rsidR="00174D93" w:rsidRPr="00FA5FEF">
        <w:rPr>
          <w:rFonts w:ascii="Segoe UI" w:eastAsia="Calibri" w:hAnsi="Segoe UI" w:cs="Segoe UI"/>
        </w:rPr>
        <w:t xml:space="preserve">. </w:t>
      </w:r>
      <w:r w:rsidR="00F363A8" w:rsidRPr="00F363A8">
        <w:rPr>
          <w:rFonts w:ascii="Segoe UI" w:eastAsia="Calibri" w:hAnsi="Segoe UI" w:cs="Segoe UI"/>
        </w:rPr>
        <w:t>Objednatel není povinen hradit Dopravci více, než činí řádně doložené skutečně vynaložené náklady, a zároveň není povinen hradit náklady přesahující náklady obvyklé v místě a čase nebo tržní ceny (pokud nelze obvyklé náklady určit), ani náklady vyšší než vysoutěžené, pokud Objednatel neurčil dodavatele tohoto plnění nebo pokud z povahy plnění nevyplývá, že jej může poskytnout pouze jediný subjekt.</w:t>
      </w:r>
    </w:p>
    <w:p w14:paraId="1C24664B" w14:textId="4F40E39C" w:rsidR="009220B3" w:rsidRPr="00FA5FEF" w:rsidRDefault="00A72A9C"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Nedohodnou-li se Smluvní strany s ohledem na charakter hrazených nákladů v konkrétním případě nebo pro konkrétní okruh případů jinak, použijí se pro úhradu Ostatních nákladů systému následující pravidla. Dopravce předloží Objednateli odhad nákladů na realizaci požadavku Objednatele a Objednatel se k jejich výši vyjádří</w:t>
      </w:r>
      <w:r w:rsidR="009220B3" w:rsidRPr="00FA5FEF">
        <w:rPr>
          <w:rFonts w:ascii="Segoe UI" w:eastAsia="Calibri" w:hAnsi="Segoe UI" w:cs="Segoe UI"/>
        </w:rPr>
        <w:t xml:space="preserve"> tak, že je buď odsouhlasí, nebo s Dopravcem vstoupí v jednání o jejich výši. Smluvní strany se zavazují vyvinout veškeré rozumně požadovatelné úsilí za účelem dosažení shody.</w:t>
      </w:r>
    </w:p>
    <w:p w14:paraId="5135FB32" w14:textId="2417A238" w:rsidR="009220B3" w:rsidRPr="00FA5FEF" w:rsidRDefault="009220B3"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Po odsouhlasení odhadu nákladů ze strany Objednatele Dopravce realizuje požadavek Objednatele a po potvrzení realizace požadavku ze strany Objednatele je Dopravce oprávněn požadovat úhradu nákladů. Objednatel nebude bezdůvodně odepírat potvrzení realizace požadavku a zavazuje se v případě realizace požadavku Dopravcem tuto bezodkladně potvrdit.</w:t>
      </w:r>
    </w:p>
    <w:p w14:paraId="3E72A867" w14:textId="10569F71" w:rsidR="009220B3" w:rsidRPr="00FA5FEF" w:rsidRDefault="009220B3"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Objednatel uhradí Dopravci náklady na realizaci požadavku ve skutečně prokazatelné výši. Pokud by skutečné náklady byly vyšší než Objednatelem schválené odhadované náklady, uhradí Objednatel Dopravci skutečné náklady ve výši převyšující odhadované náklady pouze za předpokladu, že nebylo možné zvýšení nákladů ani s náležitou péčí předvídat a že toto zvýšení nákladů Dopravce nezpůsobil a toto zvýšení nákladů ani nebylo způsobeno nevhodným výběrem </w:t>
      </w:r>
      <w:r w:rsidR="007A2D00" w:rsidRPr="00FA5FEF">
        <w:rPr>
          <w:rFonts w:ascii="Segoe UI" w:eastAsia="Calibri" w:hAnsi="Segoe UI" w:cs="Segoe UI"/>
        </w:rPr>
        <w:t>osoby, která měla případně pro Dopravce požadavek Objednatele realizovat.</w:t>
      </w:r>
    </w:p>
    <w:p w14:paraId="15EBD35A" w14:textId="42DB49D0" w:rsidR="00AF4CFC" w:rsidRPr="00FA5FEF" w:rsidRDefault="00AF4CFC"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29" w:name="_Ref186567029"/>
      <w:r w:rsidRPr="00FA5FEF">
        <w:rPr>
          <w:rFonts w:ascii="Segoe UI" w:eastAsia="Calibri" w:hAnsi="Segoe UI" w:cs="Segoe UI"/>
        </w:rPr>
        <w:t>Smluvní strany se dohodly, že pokud to bude zejména s ohledem na objem nákladů nutné nebo vhodné, nechá Objednatel</w:t>
      </w:r>
      <w:r w:rsidR="00A72A9C" w:rsidRPr="00FA5FEF">
        <w:rPr>
          <w:rFonts w:ascii="Segoe UI" w:eastAsia="Calibri" w:hAnsi="Segoe UI" w:cs="Segoe UI"/>
        </w:rPr>
        <w:t xml:space="preserve"> v reakci na vyčíslení a doložení </w:t>
      </w:r>
      <w:r w:rsidRPr="00FA5FEF">
        <w:rPr>
          <w:rFonts w:ascii="Segoe UI" w:eastAsia="Calibri" w:hAnsi="Segoe UI" w:cs="Segoe UI"/>
        </w:rPr>
        <w:t>skutečných nákladů</w:t>
      </w:r>
      <w:r w:rsidR="00A72A9C" w:rsidRPr="00FA5FEF">
        <w:rPr>
          <w:rFonts w:ascii="Segoe UI" w:eastAsia="Calibri" w:hAnsi="Segoe UI" w:cs="Segoe UI"/>
        </w:rPr>
        <w:t xml:space="preserve"> vypracovat znalecký posudek (náklady na zpracování takovéhoto znaleckého posudku nese </w:t>
      </w:r>
      <w:r w:rsidRPr="00FA5FEF">
        <w:rPr>
          <w:rFonts w:ascii="Segoe UI" w:eastAsia="Calibri" w:hAnsi="Segoe UI" w:cs="Segoe UI"/>
        </w:rPr>
        <w:t>Objednatel</w:t>
      </w:r>
      <w:r w:rsidR="00A72A9C" w:rsidRPr="00FA5FEF">
        <w:rPr>
          <w:rFonts w:ascii="Segoe UI" w:eastAsia="Calibri" w:hAnsi="Segoe UI" w:cs="Segoe UI"/>
        </w:rPr>
        <w:t xml:space="preserve">). </w:t>
      </w:r>
      <w:r w:rsidRPr="00FA5FEF">
        <w:rPr>
          <w:rFonts w:ascii="Segoe UI" w:eastAsia="Calibri" w:hAnsi="Segoe UI" w:cs="Segoe UI"/>
        </w:rPr>
        <w:t>V případě, že by Dopravce se znaleckým posudkem Objednatele nesouhlasil, nechá si vypracovat vlastní znalecký posudek. Náklady na znalecký posudek Dopravce nese Dopravce sám. Nedohodnou-li se Smluvní strany jinak, bude v</w:t>
      </w:r>
      <w:r w:rsidR="00A72A9C" w:rsidRPr="00FA5FEF">
        <w:rPr>
          <w:rFonts w:ascii="Segoe UI" w:eastAsia="Calibri" w:hAnsi="Segoe UI" w:cs="Segoe UI"/>
        </w:rPr>
        <w:t xml:space="preserve"> případě rozporu mezi znaleckým posudkem Objednatele a znaleckým posudkem Dopravce vyhotoven třetí znalecký posudek, který vypracuje znalec, na kterém se Smluvní strany dohodnou a nedohodnou</w:t>
      </w:r>
      <w:r w:rsidR="00A72A9C" w:rsidRPr="00FA5FEF">
        <w:rPr>
          <w:rFonts w:ascii="Segoe UI" w:eastAsia="Calibri" w:hAnsi="Segoe UI" w:cs="Segoe UI"/>
        </w:rPr>
        <w:noBreakHyphen/>
        <w:t>li se, vybere znalce Dopravce ze seznamu alespoň tří znalců s příslušnou odborností</w:t>
      </w:r>
      <w:r w:rsidR="00E55CCE">
        <w:rPr>
          <w:rFonts w:ascii="Segoe UI" w:eastAsia="Calibri" w:hAnsi="Segoe UI" w:cs="Segoe UI"/>
        </w:rPr>
        <w:t>,</w:t>
      </w:r>
      <w:r w:rsidR="00A72A9C" w:rsidRPr="00FA5FEF">
        <w:rPr>
          <w:rFonts w:ascii="Segoe UI" w:eastAsia="Calibri" w:hAnsi="Segoe UI" w:cs="Segoe UI"/>
        </w:rPr>
        <w:t xml:space="preserve"> navržených </w:t>
      </w:r>
      <w:r w:rsidRPr="00FA5FEF">
        <w:rPr>
          <w:rFonts w:ascii="Segoe UI" w:eastAsia="Calibri" w:hAnsi="Segoe UI" w:cs="Segoe UI"/>
        </w:rPr>
        <w:t>Objednatelem</w:t>
      </w:r>
      <w:r w:rsidR="00A72A9C" w:rsidRPr="00FA5FEF">
        <w:rPr>
          <w:rFonts w:ascii="Segoe UI" w:eastAsia="Calibri" w:hAnsi="Segoe UI" w:cs="Segoe UI"/>
        </w:rPr>
        <w:t xml:space="preserve"> (náklady na zpracování takovéhoto znaleckého posudku nesou Smluvní strany rovným dílem).</w:t>
      </w:r>
      <w:bookmarkEnd w:id="29"/>
      <w:r w:rsidR="00A72A9C" w:rsidRPr="00FA5FEF">
        <w:rPr>
          <w:rFonts w:ascii="Segoe UI" w:eastAsia="Calibri" w:hAnsi="Segoe UI" w:cs="Segoe UI"/>
        </w:rPr>
        <w:t xml:space="preserve"> </w:t>
      </w:r>
    </w:p>
    <w:p w14:paraId="0F62D289" w14:textId="703E792E" w:rsidR="00E47495" w:rsidRPr="00FA5FEF" w:rsidRDefault="00E47495"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změna požadavků Objednatele nebo dodatečný požadavek Objednatele povede k prokazatelné úspoře nákladů Dopravce, bude tato úspora zohledněna jako Ostatní náklady systému se záporným znaménkem a uhrazena Objednateli ve skutečně prokazatelné výši. </w:t>
      </w:r>
      <w:r w:rsidR="002969FD" w:rsidRPr="00FA5FEF">
        <w:rPr>
          <w:rFonts w:ascii="Segoe UI" w:eastAsia="Calibri" w:hAnsi="Segoe UI" w:cs="Segoe UI"/>
        </w:rPr>
        <w:t xml:space="preserve">Dopravce je povinen postupovat s péčí řádného hospodáře a přijmout veškerá rozumně </w:t>
      </w:r>
      <w:r w:rsidR="00E55CCE" w:rsidRPr="00FA5FEF">
        <w:rPr>
          <w:rFonts w:ascii="Segoe UI" w:eastAsia="Calibri" w:hAnsi="Segoe UI" w:cs="Segoe UI"/>
        </w:rPr>
        <w:t>požadovateln</w:t>
      </w:r>
      <w:r w:rsidR="00E55CCE">
        <w:rPr>
          <w:rFonts w:ascii="Segoe UI" w:eastAsia="Calibri" w:hAnsi="Segoe UI" w:cs="Segoe UI"/>
        </w:rPr>
        <w:t>á</w:t>
      </w:r>
      <w:r w:rsidR="00E55CCE" w:rsidRPr="00FA5FEF">
        <w:rPr>
          <w:rFonts w:ascii="Segoe UI" w:eastAsia="Calibri" w:hAnsi="Segoe UI" w:cs="Segoe UI"/>
        </w:rPr>
        <w:t xml:space="preserve"> </w:t>
      </w:r>
      <w:r w:rsidR="002969FD" w:rsidRPr="00FA5FEF">
        <w:rPr>
          <w:rFonts w:ascii="Segoe UI" w:eastAsia="Calibri" w:hAnsi="Segoe UI" w:cs="Segoe UI"/>
        </w:rPr>
        <w:t xml:space="preserve">opatření, která by mohla vést k maximalizaci dosažené úspory. </w:t>
      </w:r>
      <w:r w:rsidRPr="00FA5FEF">
        <w:rPr>
          <w:rFonts w:ascii="Segoe UI" w:eastAsia="Calibri" w:hAnsi="Segoe UI" w:cs="Segoe UI"/>
        </w:rPr>
        <w:t xml:space="preserve">Dopravce je povinen Objednateli vyčíslit a řádně doložit výši dosažené úspory. Objednatel je oprávněn v reakci na vyčíslení a doložení uvedené částky nechat vypracovat znalecký posudek (náklady na zpracování tohoto znaleckého posudku nese Objednatel). V případě rozporu mezi znaleckým posudkem Objednatele a znaleckým posudkem Dopravce platí, že v souladu s pravidly stanovenými v odst. </w:t>
      </w:r>
      <w:r w:rsidR="00761A14">
        <w:rPr>
          <w:rFonts w:ascii="Segoe UI" w:eastAsia="Calibri" w:hAnsi="Segoe UI" w:cs="Segoe UI"/>
        </w:rPr>
        <w:t>7</w:t>
      </w:r>
      <w:r w:rsidRPr="00FA5FEF">
        <w:rPr>
          <w:rFonts w:ascii="Segoe UI" w:eastAsia="Calibri" w:hAnsi="Segoe UI" w:cs="Segoe UI"/>
        </w:rPr>
        <w:t xml:space="preserve"> tohoto článku Smlouvy bude vypracován třetí znalecký posudek znalcem určeným dle tam uvedených pravidel. </w:t>
      </w:r>
    </w:p>
    <w:p w14:paraId="19EEAF53" w14:textId="13A184EB" w:rsidR="0090718E" w:rsidRPr="00FA5FEF" w:rsidRDefault="0090718E"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V případě, že je plnění poskytováno Objednatelem, například odbavovací zařízení nebo jiná obdobná zařízení či služby, hradí Dopravce cenu stanovenou Objednatelem. Smluvní strany se dohodly, že v takovém případě není nutné provádět další doložení, posuzování či odsouhlasování ceny nebo jiných souvisejících nákladů, pokud nebylo mezi Smluvními stranami výslovně ujednáno jinak.</w:t>
      </w:r>
    </w:p>
    <w:p w14:paraId="111CF9FE" w14:textId="3A0902EF" w:rsidR="00413918" w:rsidRPr="00FA5FEF" w:rsidRDefault="00E6365F" w:rsidP="00E9623D">
      <w:pPr>
        <w:pStyle w:val="Nadpis1"/>
      </w:pPr>
      <w:bookmarkStart w:id="30" w:name="_Ref187307135"/>
      <w:r w:rsidRPr="00AF1D3F">
        <w:t>DOTACE</w:t>
      </w:r>
      <w:bookmarkEnd w:id="30"/>
    </w:p>
    <w:p w14:paraId="1FAF3D9F" w14:textId="550100AD" w:rsidR="00413918" w:rsidRPr="00FA5FEF" w:rsidRDefault="00413918" w:rsidP="00D050E7">
      <w:pPr>
        <w:pStyle w:val="Odstavecseseznamem"/>
        <w:numPr>
          <w:ilvl w:val="0"/>
          <w:numId w:val="29"/>
        </w:numPr>
        <w:spacing w:after="120" w:line="276" w:lineRule="auto"/>
        <w:ind w:left="426" w:hanging="426"/>
        <w:contextualSpacing w:val="0"/>
        <w:jc w:val="both"/>
        <w:rPr>
          <w:rFonts w:ascii="Segoe UI" w:hAnsi="Segoe UI" w:cs="Segoe UI"/>
        </w:rPr>
      </w:pPr>
      <w:r w:rsidRPr="00FA5FEF">
        <w:rPr>
          <w:rFonts w:ascii="Segoe UI" w:hAnsi="Segoe UI" w:cs="Segoe UI"/>
        </w:rPr>
        <w:t xml:space="preserve">Objednatel má zájem na budoucím využití vhodných dotačních titulů </w:t>
      </w:r>
      <w:r w:rsidR="0011264E" w:rsidRPr="00FA5FEF">
        <w:rPr>
          <w:rFonts w:ascii="Segoe UI" w:hAnsi="Segoe UI" w:cs="Segoe UI"/>
        </w:rPr>
        <w:t xml:space="preserve">zejména </w:t>
      </w:r>
      <w:r w:rsidRPr="00FA5FEF">
        <w:rPr>
          <w:rFonts w:ascii="Segoe UI" w:hAnsi="Segoe UI" w:cs="Segoe UI"/>
        </w:rPr>
        <w:t xml:space="preserve">pro pořízení vozidel </w:t>
      </w:r>
      <w:r w:rsidR="00E55CCE">
        <w:rPr>
          <w:rFonts w:ascii="Segoe UI" w:hAnsi="Segoe UI" w:cs="Segoe UI"/>
        </w:rPr>
        <w:t>nebo</w:t>
      </w:r>
      <w:r w:rsidR="00E55CCE" w:rsidRPr="00FA5FEF">
        <w:rPr>
          <w:rFonts w:ascii="Segoe UI" w:hAnsi="Segoe UI" w:cs="Segoe UI"/>
        </w:rPr>
        <w:t xml:space="preserve"> </w:t>
      </w:r>
      <w:r w:rsidRPr="00FA5FEF">
        <w:rPr>
          <w:rFonts w:ascii="Segoe UI" w:hAnsi="Segoe UI" w:cs="Segoe UI"/>
        </w:rPr>
        <w:t xml:space="preserve">jejich součástí či příslušenství, infrastruktury nebo pro realizaci dalších investic do již pořízených vozidel nebo infrastruktury v souvislosti s plněním této </w:t>
      </w:r>
      <w:r w:rsidRPr="00FA5FEF">
        <w:rPr>
          <w:rFonts w:ascii="Segoe UI" w:hAnsi="Segoe UI" w:cs="Segoe UI"/>
        </w:rPr>
        <w:lastRenderedPageBreak/>
        <w:t xml:space="preserve">Smlouvy. </w:t>
      </w:r>
      <w:r w:rsidR="00587A96" w:rsidRPr="00FA5FEF">
        <w:rPr>
          <w:rFonts w:ascii="Segoe UI" w:hAnsi="Segoe UI" w:cs="Segoe UI"/>
        </w:rPr>
        <w:t xml:space="preserve">Dopravce je povinen za tím účelem postupovat v souladu s podmínkami poskytovatele dotace, zejména je povinen řádně vybrat dodavatele Vozidel v souladu se ZZVZ. </w:t>
      </w:r>
      <w:r w:rsidRPr="00FA5FEF">
        <w:rPr>
          <w:rFonts w:ascii="Segoe UI" w:hAnsi="Segoe UI" w:cs="Segoe UI"/>
        </w:rPr>
        <w:t xml:space="preserve">Dopravce se zavazuje vyvinout maximální úsilí k získání dotací z veřejných prostředků (vč. prostředků z fondů EU) </w:t>
      </w:r>
      <w:r w:rsidR="000C245A" w:rsidRPr="00FA5FEF">
        <w:rPr>
          <w:rFonts w:ascii="Segoe UI" w:hAnsi="Segoe UI" w:cs="Segoe UI"/>
        </w:rPr>
        <w:t>v souvislosti s plněním této Smlouvy</w:t>
      </w:r>
      <w:r w:rsidRPr="00FA5FEF">
        <w:rPr>
          <w:rFonts w:ascii="Segoe UI" w:hAnsi="Segoe UI" w:cs="Segoe UI"/>
        </w:rPr>
        <w:t>. Smluvní strany se v této souvislosti zavazují průběžně sledovat vyhlášené dotační tituly či jiné obdobné způsoby poskytnutí podpory (dále jen „</w:t>
      </w:r>
      <w:r w:rsidRPr="00FA5FEF">
        <w:rPr>
          <w:rFonts w:ascii="Segoe UI" w:hAnsi="Segoe UI" w:cs="Segoe UI"/>
          <w:b/>
          <w:bCs/>
        </w:rPr>
        <w:t>dotace</w:t>
      </w:r>
      <w:r w:rsidRPr="00FA5FEF">
        <w:rPr>
          <w:rFonts w:ascii="Segoe UI" w:hAnsi="Segoe UI" w:cs="Segoe UI"/>
        </w:rPr>
        <w:t>“) a vzájemně se o existujících dotacích informovat a konzultovat možnosti využití vyhlášených dotačních titulů pro účely této Smlouvy.</w:t>
      </w:r>
    </w:p>
    <w:p w14:paraId="5AAC3D39" w14:textId="566457F9" w:rsidR="005A65C7" w:rsidRPr="00FA5FEF" w:rsidRDefault="00587A96" w:rsidP="00D050E7">
      <w:pPr>
        <w:pStyle w:val="Odstavecseseznamem"/>
        <w:numPr>
          <w:ilvl w:val="0"/>
          <w:numId w:val="29"/>
        </w:numPr>
        <w:spacing w:after="120" w:line="276" w:lineRule="auto"/>
        <w:ind w:left="426" w:hanging="426"/>
        <w:contextualSpacing w:val="0"/>
        <w:jc w:val="both"/>
        <w:rPr>
          <w:rFonts w:ascii="Segoe UI" w:hAnsi="Segoe UI" w:cs="Segoe UI"/>
        </w:rPr>
      </w:pPr>
      <w:r w:rsidRPr="00587A96">
        <w:rPr>
          <w:rFonts w:ascii="Segoe UI" w:hAnsi="Segoe UI" w:cs="Segoe UI"/>
        </w:rPr>
        <w:t>Dopravce je povinen se na základě písemného pokynu Objednatele o konkrétní dotaci ucházet, tj. zejména včas podat žádost o dotaci dle podmínek příslušného dotačního programu, předložit řádně vyplněnou žádost o dotaci a poskytnout řídícímu orgánu dotace potřebné informace, dokumenty a součinnost a vynaložit veškeré spravedlivě požadovatelné úsilí, aby tuto dotaci získal. Na základě pokynu Objednatele může Dopravce rovněž zpracovávat podklady k žádosti o dotaci i za Objednatele, a to v rozsahu stanoveném Objednatelem, zejména u programů jako TRANSGov, kde některé části agendy a podkladů zajišťuje přímo Objednatel. Objednatel se zavazuje poskytnout nezbytnou součinnost Dopravci za účelem řádného zpracování žádosti a získání dotace.</w:t>
      </w:r>
    </w:p>
    <w:p w14:paraId="20DBC705" w14:textId="2E93B2B7" w:rsidR="00413918" w:rsidRPr="00FA5FEF" w:rsidRDefault="00587A96" w:rsidP="00D050E7">
      <w:pPr>
        <w:pStyle w:val="Odstavecseseznamem"/>
        <w:numPr>
          <w:ilvl w:val="0"/>
          <w:numId w:val="29"/>
        </w:numPr>
        <w:spacing w:after="120" w:line="276" w:lineRule="auto"/>
        <w:ind w:left="426" w:hanging="426"/>
        <w:contextualSpacing w:val="0"/>
        <w:jc w:val="both"/>
        <w:rPr>
          <w:rFonts w:ascii="Segoe UI" w:hAnsi="Segoe UI" w:cs="Segoe UI"/>
        </w:rPr>
      </w:pPr>
      <w:bookmarkStart w:id="31" w:name="_Ref185330612"/>
      <w:r w:rsidRPr="00587A96">
        <w:rPr>
          <w:rFonts w:ascii="Segoe UI" w:hAnsi="Segoe UI" w:cs="Segoe UI"/>
        </w:rPr>
        <w:t>V případě, že Objednatel uspěje v rámci 1. kola výzvy, je Dopravce povinen dle pokynů Objednatele žádat o dotaci na Objednatelem určená Vozidla z programu</w:t>
      </w:r>
      <w:r w:rsidR="005A65C7" w:rsidRPr="00FA5FEF">
        <w:rPr>
          <w:rFonts w:ascii="Segoe UI" w:hAnsi="Segoe UI" w:cs="Segoe UI"/>
        </w:rPr>
        <w:t xml:space="preserve"> TRANSGov: Modernizace veřejné dopravy (číslo výzvy ModF: TRANSGov č. 1/2024)</w:t>
      </w:r>
      <w:r w:rsidR="00F20276" w:rsidRPr="00FA5FEF">
        <w:rPr>
          <w:rFonts w:ascii="Segoe UI" w:hAnsi="Segoe UI" w:cs="Segoe UI"/>
        </w:rPr>
        <w:t xml:space="preserve"> (dále jen „</w:t>
      </w:r>
      <w:r w:rsidR="00F20276" w:rsidRPr="00FA5FEF">
        <w:rPr>
          <w:rFonts w:ascii="Segoe UI" w:hAnsi="Segoe UI" w:cs="Segoe UI"/>
          <w:b/>
          <w:bCs/>
        </w:rPr>
        <w:t>Program</w:t>
      </w:r>
      <w:r w:rsidR="00F20276" w:rsidRPr="00FA5FEF">
        <w:rPr>
          <w:rFonts w:ascii="Segoe UI" w:hAnsi="Segoe UI" w:cs="Segoe UI"/>
        </w:rPr>
        <w:t>“)</w:t>
      </w:r>
      <w:r w:rsidR="00413918" w:rsidRPr="00FA5FEF">
        <w:rPr>
          <w:rFonts w:ascii="Segoe UI" w:hAnsi="Segoe UI" w:cs="Segoe UI"/>
        </w:rPr>
        <w:t xml:space="preserve">. </w:t>
      </w:r>
      <w:r w:rsidR="00F20276" w:rsidRPr="00FA5FEF">
        <w:rPr>
          <w:rFonts w:ascii="Segoe UI" w:hAnsi="Segoe UI" w:cs="Segoe UI"/>
        </w:rPr>
        <w:t>Smluvní strany se zavazují poskytovat si vzájemně maximální rozumně požadovatelnou součinnost tak, aby mohla být Vozidla spolufinancována z Programu v rozsahu vymezeném Objednatelem v rámci 1. kola výzvy.</w:t>
      </w:r>
      <w:bookmarkEnd w:id="31"/>
    </w:p>
    <w:p w14:paraId="2A6EBE85" w14:textId="137AD0BB" w:rsidR="00413918" w:rsidRPr="00FA5FEF" w:rsidRDefault="00413918" w:rsidP="00D050E7">
      <w:pPr>
        <w:pStyle w:val="Odstavecseseznamem"/>
        <w:numPr>
          <w:ilvl w:val="0"/>
          <w:numId w:val="29"/>
        </w:numPr>
        <w:spacing w:after="120" w:line="276" w:lineRule="auto"/>
        <w:ind w:left="426" w:hanging="426"/>
        <w:contextualSpacing w:val="0"/>
        <w:jc w:val="both"/>
        <w:rPr>
          <w:rFonts w:ascii="Segoe UI" w:hAnsi="Segoe UI" w:cs="Segoe UI"/>
        </w:rPr>
      </w:pPr>
      <w:r w:rsidRPr="00FA5FEF">
        <w:rPr>
          <w:rFonts w:ascii="Segoe UI" w:hAnsi="Segoe UI" w:cs="Segoe UI"/>
        </w:rPr>
        <w:t xml:space="preserve">Dopravce je povinen neprodleně informovat Objednatele o získání dotace z jakéhokoliv dotačního programu či od jakékoliv instituce </w:t>
      </w:r>
      <w:r w:rsidR="000C245A" w:rsidRPr="00FA5FEF">
        <w:rPr>
          <w:rFonts w:ascii="Segoe UI" w:hAnsi="Segoe UI" w:cs="Segoe UI"/>
        </w:rPr>
        <w:t xml:space="preserve">zejména </w:t>
      </w:r>
      <w:r w:rsidRPr="00FA5FEF">
        <w:rPr>
          <w:rFonts w:ascii="Segoe UI" w:hAnsi="Segoe UI" w:cs="Segoe UI"/>
        </w:rPr>
        <w:t>na investice do vozidel nebo související infrastruktury využívané (byť jen částečně) při plnění Veřejných služeb dle této Smlouvy a</w:t>
      </w:r>
      <w:r w:rsidR="00BF28E3" w:rsidRPr="00FA5FEF">
        <w:rPr>
          <w:rFonts w:ascii="Segoe UI" w:hAnsi="Segoe UI" w:cs="Segoe UI"/>
        </w:rPr>
        <w:t> </w:t>
      </w:r>
      <w:r w:rsidRPr="00FA5FEF">
        <w:rPr>
          <w:rFonts w:ascii="Segoe UI" w:hAnsi="Segoe UI" w:cs="Segoe UI"/>
        </w:rPr>
        <w:t xml:space="preserve">poskytnout Objednateli nezbytnou součinnost a potřebné informace týkající se dotace, a to nejpozději do </w:t>
      </w:r>
      <w:r w:rsidR="000C245A" w:rsidRPr="00FA5FEF">
        <w:rPr>
          <w:rFonts w:ascii="Segoe UI" w:hAnsi="Segoe UI" w:cs="Segoe UI"/>
        </w:rPr>
        <w:t>15</w:t>
      </w:r>
      <w:r w:rsidRPr="00FA5FEF">
        <w:rPr>
          <w:rFonts w:ascii="Segoe UI" w:hAnsi="Segoe UI" w:cs="Segoe UI"/>
        </w:rPr>
        <w:t xml:space="preserve"> pracovních dnů od rozhodnutí poskytovatele o přidělení dotace nebo od jiného obdobného úkonu (např. závazného příslibu poskytovatele dotace), kterým bude schválena žádost Dopravce o poskytnutí dotace.</w:t>
      </w:r>
    </w:p>
    <w:p w14:paraId="1B80A584" w14:textId="23E2A6CD" w:rsidR="00F241B9" w:rsidRPr="00FA5FEF" w:rsidRDefault="00413918" w:rsidP="00D050E7">
      <w:pPr>
        <w:pStyle w:val="Odstavecseseznamem"/>
        <w:numPr>
          <w:ilvl w:val="0"/>
          <w:numId w:val="29"/>
        </w:numPr>
        <w:spacing w:after="120" w:line="276" w:lineRule="auto"/>
        <w:ind w:left="426" w:hanging="426"/>
        <w:contextualSpacing w:val="0"/>
        <w:jc w:val="both"/>
        <w:rPr>
          <w:rFonts w:ascii="Segoe UI" w:hAnsi="Segoe UI" w:cs="Segoe UI"/>
        </w:rPr>
      </w:pPr>
      <w:r w:rsidRPr="00FA5FEF">
        <w:rPr>
          <w:rFonts w:ascii="Segoe UI" w:hAnsi="Segoe UI" w:cs="Segoe UI"/>
        </w:rPr>
        <w:t xml:space="preserve">Získá-li Dopravce dotaci </w:t>
      </w:r>
      <w:r w:rsidR="007623FA" w:rsidRPr="00FA5FEF">
        <w:rPr>
          <w:rFonts w:ascii="Segoe UI" w:hAnsi="Segoe UI" w:cs="Segoe UI"/>
        </w:rPr>
        <w:t>na Vozidla používaná pro</w:t>
      </w:r>
      <w:r w:rsidRPr="00FA5FEF">
        <w:rPr>
          <w:rFonts w:ascii="Segoe UI" w:hAnsi="Segoe UI" w:cs="Segoe UI"/>
        </w:rPr>
        <w:t xml:space="preserve"> plnění Veřejných služeb dle této Smlouvy, </w:t>
      </w:r>
      <w:r w:rsidR="0011264E" w:rsidRPr="00FA5FEF">
        <w:rPr>
          <w:rFonts w:ascii="Segoe UI" w:hAnsi="Segoe UI" w:cs="Segoe UI"/>
        </w:rPr>
        <w:t xml:space="preserve">dojde ke snížení Kompenzace o dotaci a související úspory nákladů, </w:t>
      </w:r>
      <w:r w:rsidR="007623FA" w:rsidRPr="00FA5FEF">
        <w:rPr>
          <w:rFonts w:ascii="Segoe UI" w:hAnsi="Segoe UI" w:cs="Segoe UI"/>
        </w:rPr>
        <w:t>a to o poměrnou část nákladů v položkách „</w:t>
      </w:r>
      <w:r w:rsidR="007623FA" w:rsidRPr="00FA5FEF">
        <w:rPr>
          <w:rFonts w:ascii="Segoe UI" w:eastAsia="Times New Roman" w:hAnsi="Segoe UI" w:cs="Segoe UI"/>
        </w:rPr>
        <w:t>5.1 Odpisy dlouhodobého majetku – Vozidla</w:t>
      </w:r>
      <w:r w:rsidR="007623FA" w:rsidRPr="00FA5FEF">
        <w:rPr>
          <w:rFonts w:ascii="Segoe UI" w:hAnsi="Segoe UI" w:cs="Segoe UI"/>
        </w:rPr>
        <w:t>“, „6 Pronájem a leasing vozidel“ a stejným poměrem</w:t>
      </w:r>
      <w:r w:rsidR="00E55CCE">
        <w:rPr>
          <w:rFonts w:ascii="Segoe UI" w:hAnsi="Segoe UI" w:cs="Segoe UI"/>
        </w:rPr>
        <w:t>,</w:t>
      </w:r>
      <w:r w:rsidR="007623FA" w:rsidRPr="00FA5FEF">
        <w:rPr>
          <w:rFonts w:ascii="Segoe UI" w:hAnsi="Segoe UI" w:cs="Segoe UI"/>
        </w:rPr>
        <w:t xml:space="preserve"> jako došlo ke snížení nákladů v posledně uvedených položkách</w:t>
      </w:r>
      <w:r w:rsidR="00E55CCE">
        <w:rPr>
          <w:rFonts w:ascii="Segoe UI" w:hAnsi="Segoe UI" w:cs="Segoe UI"/>
        </w:rPr>
        <w:t>,</w:t>
      </w:r>
      <w:r w:rsidR="007623FA" w:rsidRPr="00FA5FEF">
        <w:rPr>
          <w:rFonts w:ascii="Segoe UI" w:hAnsi="Segoe UI" w:cs="Segoe UI"/>
        </w:rPr>
        <w:t xml:space="preserve"> dojde ke snížení nákladů v položce „12.1 Ostatní přímé náklady – Finanční náklady“</w:t>
      </w:r>
      <w:r w:rsidR="00F241B9" w:rsidRPr="00FA5FEF">
        <w:rPr>
          <w:rFonts w:ascii="Segoe UI" w:hAnsi="Segoe UI" w:cs="Segoe UI"/>
        </w:rPr>
        <w:t>.</w:t>
      </w:r>
      <w:r w:rsidR="007623FA" w:rsidRPr="00FA5FEF">
        <w:rPr>
          <w:rFonts w:ascii="Segoe UI" w:hAnsi="Segoe UI" w:cs="Segoe UI"/>
        </w:rPr>
        <w:t xml:space="preserve"> </w:t>
      </w:r>
      <w:r w:rsidR="005C20C6" w:rsidRPr="00FA5FEF">
        <w:rPr>
          <w:rFonts w:ascii="Segoe UI" w:hAnsi="Segoe UI" w:cs="Segoe UI"/>
        </w:rPr>
        <w:t xml:space="preserve">Pokud bude Dopravci udělena provozní dotace, bude </w:t>
      </w:r>
      <w:r w:rsidR="00231E1A">
        <w:rPr>
          <w:rFonts w:ascii="Segoe UI" w:hAnsi="Segoe UI" w:cs="Segoe UI"/>
        </w:rPr>
        <w:t>o částku dotace snížena Kompenzace</w:t>
      </w:r>
      <w:r w:rsidR="005C20C6" w:rsidRPr="00FA5FEF">
        <w:rPr>
          <w:rFonts w:ascii="Segoe UI" w:hAnsi="Segoe UI" w:cs="Segoe UI"/>
        </w:rPr>
        <w:t xml:space="preserve">. </w:t>
      </w:r>
      <w:r w:rsidR="007623FA" w:rsidRPr="00FA5FEF">
        <w:rPr>
          <w:rFonts w:ascii="Segoe UI" w:hAnsi="Segoe UI" w:cs="Segoe UI"/>
        </w:rPr>
        <w:t xml:space="preserve">Smluvní strany </w:t>
      </w:r>
      <w:r w:rsidR="00AD11DC">
        <w:rPr>
          <w:rFonts w:ascii="Segoe UI" w:hAnsi="Segoe UI" w:cs="Segoe UI"/>
        </w:rPr>
        <w:t xml:space="preserve">za </w:t>
      </w:r>
      <w:r w:rsidR="007623FA" w:rsidRPr="00FA5FEF">
        <w:rPr>
          <w:rFonts w:ascii="Segoe UI" w:hAnsi="Segoe UI" w:cs="Segoe UI"/>
        </w:rPr>
        <w:t>účelem</w:t>
      </w:r>
      <w:r w:rsidR="005C20C6" w:rsidRPr="00FA5FEF">
        <w:rPr>
          <w:rFonts w:ascii="Segoe UI" w:hAnsi="Segoe UI" w:cs="Segoe UI"/>
        </w:rPr>
        <w:t xml:space="preserve"> snížení Kompenzace</w:t>
      </w:r>
      <w:r w:rsidR="007623FA" w:rsidRPr="00FA5FEF">
        <w:rPr>
          <w:rFonts w:ascii="Segoe UI" w:hAnsi="Segoe UI" w:cs="Segoe UI"/>
        </w:rPr>
        <w:t xml:space="preserve"> uzavřou dodatek ke Smlouvě. Pokud nedojde k uzavření dodatku</w:t>
      </w:r>
      <w:r w:rsidR="005C20C6" w:rsidRPr="00FA5FEF">
        <w:rPr>
          <w:rFonts w:ascii="Segoe UI" w:hAnsi="Segoe UI" w:cs="Segoe UI"/>
        </w:rPr>
        <w:t xml:space="preserve"> ke Smlouvě</w:t>
      </w:r>
      <w:r w:rsidR="007623FA" w:rsidRPr="00FA5FEF">
        <w:rPr>
          <w:rFonts w:ascii="Segoe UI" w:hAnsi="Segoe UI" w:cs="Segoe UI"/>
        </w:rPr>
        <w:t>, bud</w:t>
      </w:r>
      <w:r w:rsidR="005C20C6" w:rsidRPr="00FA5FEF">
        <w:rPr>
          <w:rFonts w:ascii="Segoe UI" w:hAnsi="Segoe UI" w:cs="Segoe UI"/>
        </w:rPr>
        <w:t xml:space="preserve">ou náklady sníženy jako Ostatní náklady systému </w:t>
      </w:r>
      <w:r w:rsidR="00CE7ADE" w:rsidRPr="00FA5FEF">
        <w:rPr>
          <w:rFonts w:ascii="Segoe UI" w:eastAsia="Times New Roman" w:hAnsi="Segoe UI" w:cs="Segoe UI"/>
        </w:rPr>
        <w:t xml:space="preserve">se záporným </w:t>
      </w:r>
      <w:r w:rsidR="005C20C6" w:rsidRPr="00FA5FEF">
        <w:rPr>
          <w:rFonts w:ascii="Segoe UI" w:hAnsi="Segoe UI" w:cs="Segoe UI"/>
        </w:rPr>
        <w:t>znaménkem.</w:t>
      </w:r>
    </w:p>
    <w:p w14:paraId="250D926F" w14:textId="1B5DA700" w:rsidR="00413918" w:rsidRPr="00FA5FEF" w:rsidRDefault="00413918" w:rsidP="00D050E7">
      <w:pPr>
        <w:pStyle w:val="Odstavecseseznamem"/>
        <w:numPr>
          <w:ilvl w:val="0"/>
          <w:numId w:val="29"/>
        </w:numPr>
        <w:spacing w:after="120" w:line="276" w:lineRule="auto"/>
        <w:ind w:left="426" w:hanging="426"/>
        <w:contextualSpacing w:val="0"/>
        <w:jc w:val="both"/>
        <w:rPr>
          <w:rFonts w:ascii="Segoe UI" w:eastAsiaTheme="minorHAnsi" w:hAnsi="Segoe UI" w:cs="Segoe UI"/>
          <w:bCs/>
          <w:caps/>
        </w:rPr>
      </w:pPr>
      <w:r w:rsidRPr="00FA5FEF">
        <w:rPr>
          <w:rFonts w:ascii="Segoe UI" w:eastAsiaTheme="minorHAnsi" w:hAnsi="Segoe UI" w:cs="Segoe UI"/>
          <w:bCs/>
          <w:caps/>
        </w:rPr>
        <w:lastRenderedPageBreak/>
        <w:t>N</w:t>
      </w:r>
      <w:r w:rsidRPr="00FA5FEF">
        <w:rPr>
          <w:rFonts w:ascii="Segoe UI" w:eastAsiaTheme="minorHAnsi" w:hAnsi="Segoe UI" w:cs="Segoe UI"/>
          <w:bCs/>
        </w:rPr>
        <w:t xml:space="preserve">áklady </w:t>
      </w:r>
      <w:r w:rsidRPr="00100F40">
        <w:rPr>
          <w:rFonts w:ascii="Segoe UI" w:hAnsi="Segoe UI" w:cs="Segoe UI"/>
        </w:rPr>
        <w:t>Dopravce</w:t>
      </w:r>
      <w:r w:rsidRPr="00FA5FEF">
        <w:rPr>
          <w:rFonts w:ascii="Segoe UI" w:eastAsiaTheme="minorHAnsi" w:hAnsi="Segoe UI" w:cs="Segoe UI"/>
          <w:bCs/>
        </w:rPr>
        <w:t xml:space="preserve"> související s podáním žádosti o dotaci, získáním dotace a další administrací nezbytnou pro získání a udržení dotace</w:t>
      </w:r>
      <w:r w:rsidR="0011264E" w:rsidRPr="00FA5FEF">
        <w:rPr>
          <w:rFonts w:ascii="Segoe UI" w:eastAsiaTheme="minorHAnsi" w:hAnsi="Segoe UI" w:cs="Segoe UI"/>
          <w:bCs/>
        </w:rPr>
        <w:t>, včetně případných nákladů souvisejících s realizací zadávacího řízení, bude-li Dopravce povinen postupovat podle ZZVZ,</w:t>
      </w:r>
      <w:r w:rsidRPr="00FA5FEF">
        <w:rPr>
          <w:rFonts w:ascii="Segoe UI" w:eastAsiaTheme="minorHAnsi" w:hAnsi="Segoe UI" w:cs="Segoe UI"/>
          <w:bCs/>
        </w:rPr>
        <w:t xml:space="preserve"> dle odst. </w:t>
      </w:r>
      <w:r w:rsidR="00761A14">
        <w:rPr>
          <w:rFonts w:ascii="Segoe UI" w:eastAsiaTheme="minorHAnsi" w:hAnsi="Segoe UI" w:cs="Segoe UI"/>
          <w:bCs/>
        </w:rPr>
        <w:t>2</w:t>
      </w:r>
      <w:r w:rsidRPr="00FA5FEF">
        <w:rPr>
          <w:rFonts w:ascii="Segoe UI" w:eastAsiaTheme="minorHAnsi" w:hAnsi="Segoe UI" w:cs="Segoe UI"/>
          <w:bCs/>
        </w:rPr>
        <w:t xml:space="preserve"> tohoto článku Smlouvy budou hrazeny </w:t>
      </w:r>
      <w:bookmarkStart w:id="32" w:name="_Hlk185478167"/>
      <w:r w:rsidR="00BF28E3" w:rsidRPr="00FA5FEF">
        <w:rPr>
          <w:rFonts w:ascii="Segoe UI" w:hAnsi="Segoe UI" w:cs="Segoe UI"/>
        </w:rPr>
        <w:t xml:space="preserve">podle </w:t>
      </w:r>
      <w:bookmarkEnd w:id="32"/>
      <w:r w:rsidR="00410DFF">
        <w:rPr>
          <w:rFonts w:ascii="Segoe UI" w:hAnsi="Segoe UI" w:cs="Segoe UI"/>
        </w:rPr>
        <w:t>čl. 16 této Smlouvy</w:t>
      </w:r>
      <w:r w:rsidRPr="00FA5FEF">
        <w:rPr>
          <w:rFonts w:ascii="Segoe UI" w:eastAsiaTheme="minorHAnsi" w:hAnsi="Segoe UI" w:cs="Segoe UI"/>
          <w:bCs/>
        </w:rPr>
        <w:t>.</w:t>
      </w:r>
      <w:r w:rsidR="0011264E" w:rsidRPr="00FA5FEF">
        <w:rPr>
          <w:rFonts w:ascii="Segoe UI" w:eastAsiaTheme="minorHAnsi" w:hAnsi="Segoe UI" w:cs="Segoe UI"/>
          <w:bCs/>
        </w:rPr>
        <w:t xml:space="preserve"> Náklady související s podáním žádosti o dotaci, získáním dotace a další administrací nezbytnou pro získání a udržení dotace</w:t>
      </w:r>
      <w:r w:rsidR="00105734" w:rsidRPr="00FA5FEF">
        <w:rPr>
          <w:rFonts w:ascii="Segoe UI" w:eastAsiaTheme="minorHAnsi" w:hAnsi="Segoe UI" w:cs="Segoe UI"/>
          <w:bCs/>
        </w:rPr>
        <w:t>, včetně případných nákladů souvisejících s realizací zadávacího řízení,</w:t>
      </w:r>
      <w:r w:rsidR="0011264E" w:rsidRPr="00FA5FEF">
        <w:rPr>
          <w:rFonts w:ascii="Segoe UI" w:eastAsiaTheme="minorHAnsi" w:hAnsi="Segoe UI" w:cs="Segoe UI"/>
          <w:bCs/>
        </w:rPr>
        <w:t xml:space="preserve"> dle odst. </w:t>
      </w:r>
      <w:r w:rsidR="00F43ADB">
        <w:rPr>
          <w:rFonts w:ascii="Segoe UI" w:eastAsiaTheme="minorHAnsi" w:hAnsi="Segoe UI" w:cs="Segoe UI"/>
          <w:bCs/>
        </w:rPr>
        <w:t xml:space="preserve">1 a </w:t>
      </w:r>
      <w:r w:rsidR="00761A14">
        <w:rPr>
          <w:rFonts w:ascii="Segoe UI" w:eastAsiaTheme="minorHAnsi" w:hAnsi="Segoe UI" w:cs="Segoe UI"/>
          <w:bCs/>
        </w:rPr>
        <w:t>3</w:t>
      </w:r>
      <w:r w:rsidR="0011264E" w:rsidRPr="00FA5FEF">
        <w:rPr>
          <w:rFonts w:ascii="Segoe UI" w:eastAsiaTheme="minorHAnsi" w:hAnsi="Segoe UI" w:cs="Segoe UI"/>
          <w:bCs/>
        </w:rPr>
        <w:t xml:space="preserve"> tohoto článku Smlouvy</w:t>
      </w:r>
      <w:r w:rsidR="00105734" w:rsidRPr="00FA5FEF">
        <w:rPr>
          <w:rFonts w:ascii="Segoe UI" w:eastAsiaTheme="minorHAnsi" w:hAnsi="Segoe UI" w:cs="Segoe UI"/>
          <w:bCs/>
        </w:rPr>
        <w:t>,</w:t>
      </w:r>
      <w:r w:rsidR="0011264E" w:rsidRPr="00FA5FEF">
        <w:rPr>
          <w:rFonts w:ascii="Segoe UI" w:eastAsiaTheme="minorHAnsi" w:hAnsi="Segoe UI" w:cs="Segoe UI"/>
          <w:bCs/>
        </w:rPr>
        <w:t xml:space="preserve"> jsou již zahrnuty v Kompenzaci a Dopravce nemá nárok na úhradu dalších nákladů související</w:t>
      </w:r>
      <w:r w:rsidR="00105734" w:rsidRPr="00FA5FEF">
        <w:rPr>
          <w:rFonts w:ascii="Segoe UI" w:eastAsiaTheme="minorHAnsi" w:hAnsi="Segoe UI" w:cs="Segoe UI"/>
          <w:bCs/>
        </w:rPr>
        <w:t>ch</w:t>
      </w:r>
      <w:r w:rsidR="0011264E" w:rsidRPr="00FA5FEF">
        <w:rPr>
          <w:rFonts w:ascii="Segoe UI" w:eastAsiaTheme="minorHAnsi" w:hAnsi="Segoe UI" w:cs="Segoe UI"/>
          <w:bCs/>
        </w:rPr>
        <w:t xml:space="preserve"> s podáním žádosti o dotaci, získáním dotace a další administrací nezbytnou pro získání a udržení dotace dle odst. </w:t>
      </w:r>
      <w:r w:rsidR="00761A14">
        <w:rPr>
          <w:rFonts w:ascii="Segoe UI" w:eastAsiaTheme="minorHAnsi" w:hAnsi="Segoe UI" w:cs="Segoe UI"/>
          <w:bCs/>
        </w:rPr>
        <w:t>3</w:t>
      </w:r>
      <w:r w:rsidR="0011264E" w:rsidRPr="00FA5FEF">
        <w:rPr>
          <w:rFonts w:ascii="Segoe UI" w:eastAsiaTheme="minorHAnsi" w:hAnsi="Segoe UI" w:cs="Segoe UI"/>
          <w:bCs/>
        </w:rPr>
        <w:t xml:space="preserve"> tohoto článku Smlouvy.</w:t>
      </w:r>
    </w:p>
    <w:p w14:paraId="06D924B2" w14:textId="02BCF9E9" w:rsidR="002505E8" w:rsidRPr="00FA5FEF" w:rsidRDefault="00E7738C" w:rsidP="00D050E7">
      <w:pPr>
        <w:pStyle w:val="Odstavecseseznamem"/>
        <w:numPr>
          <w:ilvl w:val="0"/>
          <w:numId w:val="29"/>
        </w:numPr>
        <w:spacing w:after="120" w:line="276" w:lineRule="auto"/>
        <w:ind w:left="426" w:hanging="426"/>
        <w:contextualSpacing w:val="0"/>
        <w:jc w:val="both"/>
        <w:rPr>
          <w:rFonts w:ascii="Segoe UI" w:eastAsiaTheme="minorHAnsi" w:hAnsi="Segoe UI" w:cs="Segoe UI"/>
          <w:bCs/>
        </w:rPr>
      </w:pPr>
      <w:bookmarkStart w:id="33" w:name="_Ref185334283"/>
      <w:bookmarkStart w:id="34" w:name="_Hlk189442233"/>
      <w:r w:rsidRPr="00FA5FEF">
        <w:rPr>
          <w:rFonts w:ascii="Segoe UI" w:eastAsiaTheme="minorHAnsi" w:hAnsi="Segoe UI" w:cs="Segoe UI"/>
          <w:bCs/>
        </w:rPr>
        <w:t xml:space="preserve">V </w:t>
      </w:r>
      <w:r w:rsidRPr="00100F40">
        <w:rPr>
          <w:rFonts w:ascii="Segoe UI" w:hAnsi="Segoe UI" w:cs="Segoe UI"/>
        </w:rPr>
        <w:t>případě</w:t>
      </w:r>
      <w:r w:rsidRPr="00FA5FEF">
        <w:rPr>
          <w:rFonts w:ascii="Segoe UI" w:eastAsiaTheme="minorHAnsi" w:hAnsi="Segoe UI" w:cs="Segoe UI"/>
          <w:bCs/>
        </w:rPr>
        <w:t>, že Dopravce získá dotaci</w:t>
      </w:r>
      <w:r w:rsidR="00F61F16">
        <w:rPr>
          <w:rFonts w:ascii="Segoe UI" w:eastAsiaTheme="minorHAnsi" w:hAnsi="Segoe UI" w:cs="Segoe UI"/>
          <w:bCs/>
        </w:rPr>
        <w:t>,</w:t>
      </w:r>
      <w:r w:rsidRPr="00FA5FEF">
        <w:rPr>
          <w:rFonts w:ascii="Segoe UI" w:eastAsiaTheme="minorHAnsi" w:hAnsi="Segoe UI" w:cs="Segoe UI"/>
          <w:bCs/>
        </w:rPr>
        <w:t xml:space="preserve"> a v souladu s touto Smlouvou dojde ke snížení Kompenzace o částku získané dotace, náleží Dopravci </w:t>
      </w:r>
      <w:r w:rsidR="00F61F16">
        <w:rPr>
          <w:rFonts w:ascii="Segoe UI" w:eastAsiaTheme="minorHAnsi" w:hAnsi="Segoe UI" w:cs="Segoe UI"/>
          <w:bCs/>
        </w:rPr>
        <w:t xml:space="preserve">jednorázová </w:t>
      </w:r>
      <w:r w:rsidRPr="00FA5FEF">
        <w:rPr>
          <w:rFonts w:ascii="Segoe UI" w:eastAsiaTheme="minorHAnsi" w:hAnsi="Segoe UI" w:cs="Segoe UI"/>
          <w:bCs/>
        </w:rPr>
        <w:t xml:space="preserve">částka odpovídající </w:t>
      </w:r>
      <w:r w:rsidR="00105734" w:rsidRPr="00FA5FEF">
        <w:rPr>
          <w:rFonts w:ascii="Segoe UI" w:eastAsiaTheme="minorHAnsi" w:hAnsi="Segoe UI" w:cs="Segoe UI"/>
          <w:bCs/>
        </w:rPr>
        <w:t>3</w:t>
      </w:r>
      <w:r w:rsidR="00587A96">
        <w:rPr>
          <w:rFonts w:ascii="Segoe UI" w:eastAsiaTheme="minorHAnsi" w:hAnsi="Segoe UI" w:cs="Segoe UI"/>
          <w:bCs/>
        </w:rPr>
        <w:t> </w:t>
      </w:r>
      <w:r w:rsidRPr="00FA5FEF">
        <w:rPr>
          <w:rFonts w:ascii="Segoe UI" w:eastAsiaTheme="minorHAnsi" w:hAnsi="Segoe UI" w:cs="Segoe UI"/>
          <w:bCs/>
        </w:rPr>
        <w:t>% z</w:t>
      </w:r>
      <w:r w:rsidR="00AD0CE7" w:rsidRPr="00FA5FEF">
        <w:rPr>
          <w:rFonts w:ascii="Segoe UI" w:eastAsiaTheme="minorHAnsi" w:hAnsi="Segoe UI" w:cs="Segoe UI"/>
          <w:bCs/>
        </w:rPr>
        <w:t xml:space="preserve"> poskytnuté dotac</w:t>
      </w:r>
      <w:r w:rsidRPr="00FA5FEF">
        <w:rPr>
          <w:rFonts w:ascii="Segoe UI" w:eastAsiaTheme="minorHAnsi" w:hAnsi="Segoe UI" w:cs="Segoe UI"/>
          <w:bCs/>
        </w:rPr>
        <w:t>e</w:t>
      </w:r>
      <w:r w:rsidR="00100340" w:rsidRPr="00FA5FEF">
        <w:rPr>
          <w:rFonts w:ascii="Segoe UI" w:eastAsiaTheme="minorHAnsi" w:hAnsi="Segoe UI" w:cs="Segoe UI"/>
          <w:bCs/>
        </w:rPr>
        <w:t xml:space="preserve">, nejvýše však </w:t>
      </w:r>
      <w:r w:rsidR="00100340" w:rsidRPr="00AF35FE">
        <w:rPr>
          <w:rFonts w:ascii="Segoe UI" w:eastAsiaTheme="minorHAnsi" w:hAnsi="Segoe UI" w:cs="Segoe UI"/>
          <w:bCs/>
        </w:rPr>
        <w:t>100 mil. Kč v jednom kalendářním roce</w:t>
      </w:r>
      <w:r w:rsidR="00E4313F" w:rsidRPr="00AF35FE">
        <w:rPr>
          <w:rFonts w:ascii="Segoe UI" w:eastAsiaTheme="minorHAnsi" w:hAnsi="Segoe UI" w:cs="Segoe UI"/>
          <w:bCs/>
        </w:rPr>
        <w:t xml:space="preserve"> za oba objednatele</w:t>
      </w:r>
      <w:r w:rsidRPr="00AF35FE">
        <w:rPr>
          <w:rFonts w:ascii="Segoe UI" w:eastAsiaTheme="minorHAnsi" w:hAnsi="Segoe UI" w:cs="Segoe UI"/>
          <w:bCs/>
        </w:rPr>
        <w:t>.</w:t>
      </w:r>
      <w:r w:rsidRPr="00FA5FEF">
        <w:rPr>
          <w:rFonts w:ascii="Segoe UI" w:eastAsiaTheme="minorHAnsi" w:hAnsi="Segoe UI" w:cs="Segoe UI"/>
          <w:bCs/>
        </w:rPr>
        <w:t xml:space="preserve"> Odměna Dopravci náleží v okamžiku </w:t>
      </w:r>
      <w:r w:rsidR="00B937E3">
        <w:rPr>
          <w:rFonts w:ascii="Segoe UI" w:eastAsiaTheme="minorHAnsi" w:hAnsi="Segoe UI" w:cs="Segoe UI"/>
          <w:bCs/>
        </w:rPr>
        <w:t>obdržení</w:t>
      </w:r>
      <w:r w:rsidR="00B937E3" w:rsidRPr="00FA5FEF">
        <w:rPr>
          <w:rFonts w:ascii="Segoe UI" w:eastAsiaTheme="minorHAnsi" w:hAnsi="Segoe UI" w:cs="Segoe UI"/>
          <w:bCs/>
        </w:rPr>
        <w:t xml:space="preserve"> </w:t>
      </w:r>
      <w:r w:rsidRPr="00FA5FEF">
        <w:rPr>
          <w:rFonts w:ascii="Segoe UI" w:eastAsiaTheme="minorHAnsi" w:hAnsi="Segoe UI" w:cs="Segoe UI"/>
          <w:bCs/>
        </w:rPr>
        <w:t>dotace</w:t>
      </w:r>
      <w:r w:rsidR="00B937E3">
        <w:rPr>
          <w:rFonts w:ascii="Segoe UI" w:eastAsiaTheme="minorHAnsi" w:hAnsi="Segoe UI" w:cs="Segoe UI"/>
          <w:bCs/>
        </w:rPr>
        <w:t xml:space="preserve"> (faktického obdržení finančních prostředků</w:t>
      </w:r>
      <w:r w:rsidRPr="00FA5FEF">
        <w:rPr>
          <w:rFonts w:ascii="Segoe UI" w:eastAsiaTheme="minorHAnsi" w:hAnsi="Segoe UI" w:cs="Segoe UI"/>
          <w:bCs/>
        </w:rPr>
        <w:t>.</w:t>
      </w:r>
      <w:bookmarkEnd w:id="33"/>
    </w:p>
    <w:bookmarkEnd w:id="34"/>
    <w:p w14:paraId="3A715D09" w14:textId="38EEBC95" w:rsidR="0011264E" w:rsidRPr="00FA5FEF" w:rsidRDefault="00F241B9" w:rsidP="00D050E7">
      <w:pPr>
        <w:pStyle w:val="Odstavecseseznamem"/>
        <w:numPr>
          <w:ilvl w:val="0"/>
          <w:numId w:val="29"/>
        </w:numPr>
        <w:spacing w:after="120" w:line="276" w:lineRule="auto"/>
        <w:ind w:left="426" w:hanging="426"/>
        <w:contextualSpacing w:val="0"/>
        <w:jc w:val="both"/>
        <w:rPr>
          <w:rFonts w:ascii="Segoe UI" w:eastAsiaTheme="minorHAnsi" w:hAnsi="Segoe UI" w:cs="Segoe UI"/>
          <w:bCs/>
          <w:caps/>
        </w:rPr>
      </w:pPr>
      <w:r w:rsidRPr="00FA5FEF">
        <w:rPr>
          <w:rFonts w:ascii="Segoe UI" w:eastAsiaTheme="minorHAnsi" w:hAnsi="Segoe UI" w:cs="Segoe UI"/>
          <w:bCs/>
        </w:rPr>
        <w:t xml:space="preserve">V případě, že dojde ke krácení dotace, zavazuje se Dopravce vyvinout veškeré maximálně rozumně </w:t>
      </w:r>
      <w:r w:rsidRPr="00100F40">
        <w:rPr>
          <w:rFonts w:ascii="Segoe UI" w:hAnsi="Segoe UI" w:cs="Segoe UI"/>
        </w:rPr>
        <w:t>požadovatelné</w:t>
      </w:r>
      <w:r w:rsidRPr="00FA5FEF">
        <w:rPr>
          <w:rFonts w:ascii="Segoe UI" w:eastAsiaTheme="minorHAnsi" w:hAnsi="Segoe UI" w:cs="Segoe UI"/>
          <w:bCs/>
        </w:rPr>
        <w:t xml:space="preserve"> úsilí k tomu, aby bylo krácení dotace co možná nejnižší. Dopravce odpovídá za krácení dotace do výše </w:t>
      </w:r>
      <w:r w:rsidR="00AD0CE7" w:rsidRPr="00FA5FEF">
        <w:rPr>
          <w:rFonts w:ascii="Segoe UI" w:eastAsiaTheme="minorHAnsi" w:hAnsi="Segoe UI" w:cs="Segoe UI"/>
          <w:bCs/>
        </w:rPr>
        <w:t>3</w:t>
      </w:r>
      <w:r w:rsidRPr="00FA5FEF">
        <w:rPr>
          <w:rFonts w:ascii="Segoe UI" w:eastAsiaTheme="minorHAnsi" w:hAnsi="Segoe UI" w:cs="Segoe UI"/>
          <w:bCs/>
        </w:rPr>
        <w:t xml:space="preserve"> % poskytnuté dotace</w:t>
      </w:r>
      <w:r w:rsidR="00E7738C" w:rsidRPr="00FA5FEF">
        <w:rPr>
          <w:rFonts w:ascii="Segoe UI" w:eastAsiaTheme="minorHAnsi" w:hAnsi="Segoe UI" w:cs="Segoe UI"/>
          <w:bCs/>
        </w:rPr>
        <w:t xml:space="preserve"> a </w:t>
      </w:r>
      <w:r w:rsidR="000A0A10">
        <w:rPr>
          <w:rFonts w:ascii="Segoe UI" w:eastAsiaTheme="minorHAnsi" w:hAnsi="Segoe UI" w:cs="Segoe UI"/>
          <w:bCs/>
        </w:rPr>
        <w:t xml:space="preserve">vedle toho </w:t>
      </w:r>
      <w:r w:rsidR="00E7738C" w:rsidRPr="00FA5FEF">
        <w:rPr>
          <w:rFonts w:ascii="Segoe UI" w:eastAsiaTheme="minorHAnsi" w:hAnsi="Segoe UI" w:cs="Segoe UI"/>
          <w:bCs/>
        </w:rPr>
        <w:t xml:space="preserve">je povinen vrátit celou vyplacenou odměnu dle odst. </w:t>
      </w:r>
      <w:r w:rsidR="00761A14">
        <w:rPr>
          <w:rFonts w:ascii="Segoe UI" w:eastAsiaTheme="minorHAnsi" w:hAnsi="Segoe UI" w:cs="Segoe UI"/>
          <w:bCs/>
        </w:rPr>
        <w:t>7</w:t>
      </w:r>
      <w:r w:rsidR="00E7738C" w:rsidRPr="00FA5FEF">
        <w:rPr>
          <w:rFonts w:ascii="Segoe UI" w:eastAsiaTheme="minorHAnsi" w:hAnsi="Segoe UI" w:cs="Segoe UI"/>
          <w:bCs/>
        </w:rPr>
        <w:t xml:space="preserve"> tohoto článku Smlouvy</w:t>
      </w:r>
      <w:r w:rsidRPr="00FA5FEF">
        <w:rPr>
          <w:rFonts w:ascii="Segoe UI" w:eastAsiaTheme="minorHAnsi" w:hAnsi="Segoe UI" w:cs="Segoe UI"/>
          <w:bCs/>
        </w:rPr>
        <w:t>.</w:t>
      </w:r>
    </w:p>
    <w:p w14:paraId="5082ADFF" w14:textId="3BC21579" w:rsidR="00F241B9" w:rsidRPr="00FA5FEF" w:rsidRDefault="00F241B9" w:rsidP="00D050E7">
      <w:pPr>
        <w:pStyle w:val="Odstavecseseznamem"/>
        <w:numPr>
          <w:ilvl w:val="0"/>
          <w:numId w:val="29"/>
        </w:numPr>
        <w:spacing w:after="120" w:line="276" w:lineRule="auto"/>
        <w:ind w:left="426" w:hanging="426"/>
        <w:contextualSpacing w:val="0"/>
        <w:jc w:val="both"/>
        <w:rPr>
          <w:rFonts w:ascii="Segoe UI" w:eastAsiaTheme="minorHAnsi" w:hAnsi="Segoe UI" w:cs="Segoe UI"/>
          <w:bCs/>
        </w:rPr>
      </w:pPr>
      <w:r w:rsidRPr="00FA5FEF">
        <w:rPr>
          <w:rFonts w:ascii="Segoe UI" w:eastAsiaTheme="minorHAnsi" w:hAnsi="Segoe UI" w:cs="Segoe UI"/>
          <w:bCs/>
        </w:rPr>
        <w:t xml:space="preserve">V případě, že </w:t>
      </w:r>
      <w:r w:rsidRPr="00100F40">
        <w:rPr>
          <w:rFonts w:ascii="Segoe UI" w:hAnsi="Segoe UI" w:cs="Segoe UI"/>
        </w:rPr>
        <w:t>dojde</w:t>
      </w:r>
      <w:r w:rsidRPr="00FA5FEF">
        <w:rPr>
          <w:rFonts w:ascii="Segoe UI" w:eastAsiaTheme="minorHAnsi" w:hAnsi="Segoe UI" w:cs="Segoe UI"/>
          <w:bCs/>
        </w:rPr>
        <w:t xml:space="preserve"> ke krácení dotace, a Kompenzace byla v souladu s touto Smlouvou již snížena o částku získané dotace, zavazuje se Objednatel navýšit Kompenzaci o částku odpovídající rozsahu krácení dotace, o který byla Kompenzace původně snížena, sníženou</w:t>
      </w:r>
      <w:r w:rsidR="00E7738C" w:rsidRPr="00FA5FEF">
        <w:rPr>
          <w:rFonts w:ascii="Segoe UI" w:eastAsiaTheme="minorHAnsi" w:hAnsi="Segoe UI" w:cs="Segoe UI"/>
          <w:bCs/>
        </w:rPr>
        <w:t xml:space="preserve"> o částku odpovídající krácené dotaci, nejvýše však o </w:t>
      </w:r>
      <w:r w:rsidR="00B02865" w:rsidRPr="00FA5FEF">
        <w:rPr>
          <w:rFonts w:ascii="Segoe UI" w:eastAsiaTheme="minorHAnsi" w:hAnsi="Segoe UI" w:cs="Segoe UI"/>
          <w:bCs/>
        </w:rPr>
        <w:t>3</w:t>
      </w:r>
      <w:r w:rsidR="00E7738C" w:rsidRPr="00FA5FEF">
        <w:rPr>
          <w:rFonts w:ascii="Segoe UI" w:eastAsiaTheme="minorHAnsi" w:hAnsi="Segoe UI" w:cs="Segoe UI"/>
          <w:bCs/>
        </w:rPr>
        <w:t xml:space="preserve"> % z poskytnuté dotace</w:t>
      </w:r>
      <w:r w:rsidRPr="00FA5FEF">
        <w:rPr>
          <w:rFonts w:ascii="Segoe UI" w:eastAsiaTheme="minorHAnsi" w:hAnsi="Segoe UI" w:cs="Segoe UI"/>
          <w:bCs/>
        </w:rPr>
        <w:t>.</w:t>
      </w:r>
      <w:r w:rsidR="00100340" w:rsidRPr="00FA5FEF">
        <w:rPr>
          <w:rFonts w:ascii="Segoe UI" w:eastAsiaTheme="minorHAnsi" w:hAnsi="Segoe UI" w:cs="Segoe UI"/>
          <w:bCs/>
        </w:rPr>
        <w:t xml:space="preserve"> </w:t>
      </w:r>
      <w:r w:rsidR="00100340" w:rsidRPr="00FA5FEF">
        <w:rPr>
          <w:rFonts w:ascii="Segoe UI" w:hAnsi="Segoe UI" w:cs="Segoe UI"/>
        </w:rPr>
        <w:t>Smluvní strany účelem navýšení Kompenzace uzavřou dodatek ke Smlouvě. Pokud nedojde k uzavření dodatku ke Smlouvě, bude Kompenzace navýšena postupem pro Ostatní náklady systému.</w:t>
      </w:r>
    </w:p>
    <w:p w14:paraId="128B355C" w14:textId="5FDF47E1" w:rsidR="00644DF3" w:rsidRPr="00FA5FEF" w:rsidRDefault="00F241B9" w:rsidP="00D050E7">
      <w:pPr>
        <w:pStyle w:val="Odstavecseseznamem"/>
        <w:numPr>
          <w:ilvl w:val="0"/>
          <w:numId w:val="29"/>
        </w:numPr>
        <w:spacing w:after="120" w:line="276" w:lineRule="auto"/>
        <w:ind w:left="426" w:hanging="426"/>
        <w:contextualSpacing w:val="0"/>
        <w:jc w:val="both"/>
        <w:rPr>
          <w:rFonts w:ascii="Segoe UI" w:eastAsiaTheme="minorHAnsi" w:hAnsi="Segoe UI" w:cs="Segoe UI"/>
          <w:bCs/>
        </w:rPr>
      </w:pPr>
      <w:r w:rsidRPr="004835A1">
        <w:rPr>
          <w:rFonts w:ascii="Segoe UI" w:eastAsiaTheme="minorHAnsi" w:hAnsi="Segoe UI" w:cs="Segoe UI"/>
          <w:bCs/>
        </w:rPr>
        <w:t xml:space="preserve">V případě, </w:t>
      </w:r>
      <w:r w:rsidRPr="00100F40">
        <w:rPr>
          <w:rFonts w:ascii="Segoe UI" w:hAnsi="Segoe UI" w:cs="Segoe UI"/>
        </w:rPr>
        <w:t>že</w:t>
      </w:r>
      <w:r w:rsidRPr="004835A1">
        <w:rPr>
          <w:rFonts w:ascii="Segoe UI" w:eastAsiaTheme="minorHAnsi" w:hAnsi="Segoe UI" w:cs="Segoe UI"/>
          <w:bCs/>
        </w:rPr>
        <w:t xml:space="preserve"> dojde ke krácení dotace a ke snížení Kompenzace dosud nedošlo, bude Kompenzace snížena o částku odpovídající krácené dotaci, nejvýše však o </w:t>
      </w:r>
      <w:r w:rsidR="00B02865" w:rsidRPr="004835A1">
        <w:rPr>
          <w:rFonts w:ascii="Segoe UI" w:eastAsiaTheme="minorHAnsi" w:hAnsi="Segoe UI" w:cs="Segoe UI"/>
          <w:bCs/>
        </w:rPr>
        <w:t>3</w:t>
      </w:r>
      <w:r w:rsidRPr="004835A1">
        <w:rPr>
          <w:rFonts w:ascii="Segoe UI" w:eastAsiaTheme="minorHAnsi" w:hAnsi="Segoe UI" w:cs="Segoe UI"/>
          <w:bCs/>
        </w:rPr>
        <w:t xml:space="preserve"> % z poskytnuté dotace. </w:t>
      </w:r>
      <w:r w:rsidR="00100340" w:rsidRPr="004835A1">
        <w:rPr>
          <w:rFonts w:ascii="Segoe UI" w:hAnsi="Segoe UI" w:cs="Segoe UI"/>
        </w:rPr>
        <w:t xml:space="preserve">Smluvní strany účelem snížení Kompenzace uzavřou dodatek ke Smlouvě. Pokud nedojde k uzavření dodatku ke Smlouvě, bude Kompenzace snížena postupem pro Ostatní náklady systému </w:t>
      </w:r>
      <w:r w:rsidR="00CE7ADE" w:rsidRPr="004835A1">
        <w:rPr>
          <w:rFonts w:ascii="Segoe UI" w:eastAsia="Times New Roman" w:hAnsi="Segoe UI" w:cs="Segoe UI"/>
        </w:rPr>
        <w:t xml:space="preserve">se záporným </w:t>
      </w:r>
      <w:r w:rsidR="00100340" w:rsidRPr="004835A1">
        <w:rPr>
          <w:rFonts w:ascii="Segoe UI" w:hAnsi="Segoe UI" w:cs="Segoe UI"/>
        </w:rPr>
        <w:t>znaménkem.</w:t>
      </w:r>
    </w:p>
    <w:p w14:paraId="090C262F" w14:textId="5707B225" w:rsidR="00035098" w:rsidRPr="00FA5FEF" w:rsidRDefault="00E6365F" w:rsidP="00E9623D">
      <w:pPr>
        <w:pStyle w:val="Nadpis1"/>
      </w:pPr>
      <w:bookmarkStart w:id="35" w:name="_Hlk66185094"/>
      <w:r>
        <w:t xml:space="preserve">ODBAVENÍ </w:t>
      </w:r>
      <w:r w:rsidRPr="00AF1D3F">
        <w:rPr>
          <w:bCs/>
        </w:rPr>
        <w:t>CESTUJÍCÍCH</w:t>
      </w:r>
      <w:r>
        <w:t xml:space="preserve"> A TARIF</w:t>
      </w:r>
    </w:p>
    <w:p w14:paraId="4E0838A6" w14:textId="4F4A12AA" w:rsidR="00B42845" w:rsidRPr="00FA5FEF" w:rsidRDefault="00B4284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je povinen při zajištění </w:t>
      </w:r>
      <w:r w:rsidR="000A5B57" w:rsidRPr="00FA5FEF">
        <w:rPr>
          <w:rFonts w:ascii="Segoe UI" w:hAnsi="Segoe UI" w:cs="Segoe UI"/>
          <w:szCs w:val="22"/>
        </w:rPr>
        <w:t>V</w:t>
      </w:r>
      <w:r w:rsidRPr="00FA5FEF">
        <w:rPr>
          <w:rFonts w:ascii="Segoe UI" w:hAnsi="Segoe UI" w:cs="Segoe UI"/>
          <w:szCs w:val="22"/>
        </w:rPr>
        <w:t>eřejných služeb dle této Smlouvy uplatňovat</w:t>
      </w:r>
      <w:r w:rsidR="00D47D5A" w:rsidRPr="00FA5FEF">
        <w:rPr>
          <w:rFonts w:ascii="Segoe UI" w:hAnsi="Segoe UI" w:cs="Segoe UI"/>
          <w:szCs w:val="22"/>
        </w:rPr>
        <w:t xml:space="preserve"> aktuálně platný </w:t>
      </w:r>
      <w:r w:rsidRPr="00FA5FEF">
        <w:rPr>
          <w:rFonts w:ascii="Segoe UI" w:hAnsi="Segoe UI" w:cs="Segoe UI"/>
          <w:szCs w:val="22"/>
        </w:rPr>
        <w:t>Tarif PID</w:t>
      </w:r>
      <w:r w:rsidR="00D47D5A" w:rsidRPr="00FA5FEF">
        <w:rPr>
          <w:rFonts w:ascii="Segoe UI" w:hAnsi="Segoe UI" w:cs="Segoe UI"/>
          <w:szCs w:val="22"/>
        </w:rPr>
        <w:t xml:space="preserve">, který je zveřejněn a aktualizován na webových stránkách </w:t>
      </w:r>
      <w:r w:rsidR="00721229" w:rsidRPr="00FA5FEF">
        <w:rPr>
          <w:rFonts w:ascii="Segoe UI" w:hAnsi="Segoe UI" w:cs="Segoe UI"/>
          <w:szCs w:val="22"/>
        </w:rPr>
        <w:t>www.pid.cz</w:t>
      </w:r>
      <w:r w:rsidR="00851140" w:rsidRPr="00FA5FEF">
        <w:rPr>
          <w:rFonts w:ascii="Segoe UI" w:hAnsi="Segoe UI" w:cs="Segoe UI"/>
          <w:szCs w:val="22"/>
        </w:rPr>
        <w:t xml:space="preserve"> a je zde </w:t>
      </w:r>
      <w:r w:rsidR="00721229" w:rsidRPr="00FA5FEF">
        <w:rPr>
          <w:rFonts w:ascii="Segoe UI" w:hAnsi="Segoe UI" w:cs="Segoe UI"/>
          <w:szCs w:val="22"/>
        </w:rPr>
        <w:t xml:space="preserve">též </w:t>
      </w:r>
      <w:r w:rsidR="00851140" w:rsidRPr="00FA5FEF">
        <w:rPr>
          <w:rFonts w:ascii="Segoe UI" w:hAnsi="Segoe UI" w:cs="Segoe UI"/>
          <w:szCs w:val="22"/>
        </w:rPr>
        <w:t>archivovaný ve všech svých platných dodatcích k datům změn</w:t>
      </w:r>
      <w:r w:rsidR="00144B34" w:rsidRPr="00FA5FEF">
        <w:rPr>
          <w:rFonts w:ascii="Segoe UI" w:hAnsi="Segoe UI" w:cs="Segoe UI"/>
          <w:szCs w:val="22"/>
        </w:rPr>
        <w:t xml:space="preserve"> </w:t>
      </w:r>
      <w:r w:rsidRPr="00FA5FEF">
        <w:rPr>
          <w:rFonts w:ascii="Segoe UI" w:hAnsi="Segoe UI" w:cs="Segoe UI"/>
          <w:szCs w:val="22"/>
        </w:rPr>
        <w:t>(</w:t>
      </w:r>
      <w:r w:rsidR="00721229" w:rsidRPr="00FA5FEF">
        <w:rPr>
          <w:rFonts w:ascii="Segoe UI" w:hAnsi="Segoe UI" w:cs="Segoe UI"/>
          <w:szCs w:val="22"/>
        </w:rPr>
        <w:t xml:space="preserve">konkrétní odkaz je uveden </w:t>
      </w:r>
      <w:r w:rsidRPr="00FA5FEF">
        <w:rPr>
          <w:rFonts w:ascii="Segoe UI" w:hAnsi="Segoe UI" w:cs="Segoe UI"/>
          <w:szCs w:val="22"/>
        </w:rPr>
        <w:t xml:space="preserve">v příloze </w:t>
      </w:r>
      <w:r w:rsidR="00092679">
        <w:rPr>
          <w:rFonts w:ascii="Segoe UI" w:hAnsi="Segoe UI" w:cs="Segoe UI"/>
          <w:szCs w:val="22"/>
        </w:rPr>
        <w:t>TAR</w:t>
      </w:r>
      <w:r w:rsidRPr="00FA5FEF">
        <w:rPr>
          <w:rFonts w:ascii="Segoe UI" w:hAnsi="Segoe UI" w:cs="Segoe UI"/>
          <w:szCs w:val="22"/>
        </w:rPr>
        <w:t xml:space="preserve"> této Smlouvy). Tarif PID Objednatel sestavuje v</w:t>
      </w:r>
      <w:r w:rsidR="00101702" w:rsidRPr="00FA5FEF">
        <w:rPr>
          <w:rFonts w:ascii="Segoe UI" w:hAnsi="Segoe UI" w:cs="Segoe UI"/>
          <w:szCs w:val="22"/>
        </w:rPr>
        <w:t> </w:t>
      </w:r>
      <w:r w:rsidRPr="00FA5FEF">
        <w:rPr>
          <w:rFonts w:ascii="Segoe UI" w:hAnsi="Segoe UI" w:cs="Segoe UI"/>
          <w:szCs w:val="22"/>
        </w:rPr>
        <w:t xml:space="preserve">souladu </w:t>
      </w:r>
      <w:r w:rsidR="00D15D5D" w:rsidRPr="00FA5FEF">
        <w:rPr>
          <w:rFonts w:ascii="Segoe UI" w:hAnsi="Segoe UI" w:cs="Segoe UI"/>
          <w:szCs w:val="22"/>
        </w:rPr>
        <w:t>s cenovou regulací Ministerstva financí a regulacemi, k nimž jsou oprávněny kraje a HMP</w:t>
      </w:r>
      <w:r w:rsidRPr="00FA5FEF">
        <w:rPr>
          <w:rFonts w:ascii="Segoe UI" w:hAnsi="Segoe UI" w:cs="Segoe UI"/>
          <w:szCs w:val="22"/>
        </w:rPr>
        <w:t xml:space="preserve">. Změny Tarifu PID předává Objednatel dopravci v elektronické podobě. Změny Tarifu PID </w:t>
      </w:r>
      <w:r w:rsidRPr="00FA5FEF">
        <w:rPr>
          <w:rFonts w:ascii="Segoe UI" w:hAnsi="Segoe UI" w:cs="Segoe UI"/>
          <w:szCs w:val="22"/>
        </w:rPr>
        <w:lastRenderedPageBreak/>
        <w:t xml:space="preserve">nezakládají povinnost uzavření dodatku této Smlouvy, ale </w:t>
      </w:r>
      <w:r w:rsidR="00CD2002">
        <w:rPr>
          <w:rFonts w:ascii="Segoe UI" w:hAnsi="Segoe UI" w:cs="Segoe UI"/>
          <w:szCs w:val="22"/>
        </w:rPr>
        <w:t>postačí jejich oznámení Dopravci</w:t>
      </w:r>
      <w:r w:rsidRPr="00FA5FEF">
        <w:rPr>
          <w:rFonts w:ascii="Segoe UI" w:hAnsi="Segoe UI" w:cs="Segoe UI"/>
          <w:szCs w:val="22"/>
        </w:rPr>
        <w:t xml:space="preserve">. O změnách Tarifu PID bude Objednatel Dopravce informovat zasláním příslušné změny písemně v elektronické podobě na kontaktní adresu/y </w:t>
      </w:r>
      <w:r w:rsidR="008B3B2A" w:rsidRPr="00FA5FEF">
        <w:rPr>
          <w:rFonts w:ascii="Segoe UI" w:hAnsi="Segoe UI" w:cs="Segoe UI"/>
          <w:szCs w:val="22"/>
        </w:rPr>
        <w:t>D</w:t>
      </w:r>
      <w:r w:rsidRPr="00FA5FEF">
        <w:rPr>
          <w:rFonts w:ascii="Segoe UI" w:hAnsi="Segoe UI" w:cs="Segoe UI"/>
          <w:szCs w:val="22"/>
        </w:rPr>
        <w:t>opravce uvedené v příloze č.</w:t>
      </w:r>
      <w:r w:rsidR="00922AB9" w:rsidRPr="00FA5FEF">
        <w:rPr>
          <w:rFonts w:ascii="Segoe UI" w:hAnsi="Segoe UI" w:cs="Segoe UI"/>
          <w:szCs w:val="22"/>
        </w:rPr>
        <w:t> </w:t>
      </w:r>
      <w:r w:rsidR="002E03F1" w:rsidRPr="00FA5FEF" w:rsidDel="002E03F1">
        <w:rPr>
          <w:rFonts w:ascii="Segoe UI" w:hAnsi="Segoe UI" w:cs="Segoe UI"/>
          <w:szCs w:val="22"/>
        </w:rPr>
        <w:t xml:space="preserve"> </w:t>
      </w:r>
      <w:r w:rsidR="002E03F1" w:rsidRPr="00FA5FEF">
        <w:rPr>
          <w:rFonts w:ascii="Segoe UI" w:hAnsi="Segoe UI" w:cs="Segoe UI"/>
          <w:szCs w:val="22"/>
        </w:rPr>
        <w:t>KON</w:t>
      </w:r>
      <w:r w:rsidR="00400A48" w:rsidRPr="00FA5FEF">
        <w:rPr>
          <w:rFonts w:ascii="Segoe UI" w:hAnsi="Segoe UI" w:cs="Segoe UI"/>
          <w:szCs w:val="22"/>
        </w:rPr>
        <w:t xml:space="preserve"> </w:t>
      </w:r>
      <w:r w:rsidRPr="00FA5FEF">
        <w:rPr>
          <w:rFonts w:ascii="Segoe UI" w:hAnsi="Segoe UI" w:cs="Segoe UI"/>
          <w:szCs w:val="22"/>
        </w:rPr>
        <w:t>této Smlouvy.</w:t>
      </w:r>
      <w:r w:rsidR="005B797E" w:rsidRPr="00FA5FEF">
        <w:rPr>
          <w:rFonts w:ascii="Segoe UI" w:hAnsi="Segoe UI" w:cs="Segoe UI"/>
          <w:szCs w:val="22"/>
        </w:rPr>
        <w:t xml:space="preserve"> Nejpozději k </w:t>
      </w:r>
      <w:r w:rsidR="007E052E" w:rsidRPr="00FA5FEF">
        <w:rPr>
          <w:rFonts w:ascii="Segoe UI" w:hAnsi="Segoe UI" w:cs="Segoe UI"/>
          <w:szCs w:val="22"/>
        </w:rPr>
        <w:t>Z</w:t>
      </w:r>
      <w:r w:rsidR="005B797E" w:rsidRPr="00FA5FEF">
        <w:rPr>
          <w:rFonts w:ascii="Segoe UI" w:hAnsi="Segoe UI" w:cs="Segoe UI"/>
          <w:szCs w:val="22"/>
        </w:rPr>
        <w:t xml:space="preserve">ahájení provozu dle této Smlouvy bude </w:t>
      </w:r>
      <w:r w:rsidR="008965DF" w:rsidRPr="00FA5FEF">
        <w:rPr>
          <w:rFonts w:ascii="Segoe UI" w:hAnsi="Segoe UI" w:cs="Segoe UI"/>
          <w:szCs w:val="22"/>
        </w:rPr>
        <w:t xml:space="preserve">v případě potřeby </w:t>
      </w:r>
      <w:r w:rsidR="005B797E" w:rsidRPr="00FA5FEF">
        <w:rPr>
          <w:rFonts w:ascii="Segoe UI" w:hAnsi="Segoe UI" w:cs="Segoe UI"/>
          <w:szCs w:val="22"/>
        </w:rPr>
        <w:t xml:space="preserve">upraven </w:t>
      </w:r>
      <w:r w:rsidR="00127805" w:rsidRPr="00FA5FEF">
        <w:rPr>
          <w:rFonts w:ascii="Segoe UI" w:hAnsi="Segoe UI" w:cs="Segoe UI"/>
          <w:szCs w:val="22"/>
        </w:rPr>
        <w:t xml:space="preserve">Tarif PID </w:t>
      </w:r>
      <w:r w:rsidR="007E052E" w:rsidRPr="00FA5FEF">
        <w:rPr>
          <w:rFonts w:ascii="Segoe UI" w:hAnsi="Segoe UI" w:cs="Segoe UI"/>
          <w:szCs w:val="22"/>
        </w:rPr>
        <w:t>tak, aby byl v souladu s podmínkami tohoto článku Smlouvy.</w:t>
      </w:r>
    </w:p>
    <w:p w14:paraId="2C7225C7" w14:textId="3EC6462B" w:rsidR="00B42845" w:rsidRPr="00FA5FEF" w:rsidRDefault="0055084E"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Tarif PID je sestaven v souladu s platným a pro dané období aktuálním Výměrem Ministerstva financí ČR. Kompenzace, které Dopravce obdržel nebo má obdržet z důvodu poskytování slev dle tohoto cenového výměru, jsou považovány za Tržby a zohledněny při výpočtu Kompenzace.</w:t>
      </w:r>
      <w:r w:rsidR="008270ED" w:rsidRPr="00FA5FEF">
        <w:rPr>
          <w:rFonts w:ascii="Segoe UI" w:hAnsi="Segoe UI" w:cs="Segoe UI"/>
          <w:szCs w:val="22"/>
        </w:rPr>
        <w:t xml:space="preserve"> V případě změny Tarifu PID nebo státem stanovených slev, bude k této skutečnosti adekvátně přihlédnuto při sestavování zálohy na Kompenzaci a bude řádně vyúčtováno.</w:t>
      </w:r>
    </w:p>
    <w:p w14:paraId="3220053B" w14:textId="63505D7E" w:rsidR="00A14852" w:rsidRPr="00FA5FEF" w:rsidRDefault="00C655AE"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Objednatel nepřipouští zaměstnanecké jízdné </w:t>
      </w:r>
      <w:r w:rsidR="001602DC">
        <w:rPr>
          <w:rFonts w:ascii="Segoe UI" w:hAnsi="Segoe UI" w:cs="Segoe UI"/>
          <w:szCs w:val="22"/>
        </w:rPr>
        <w:t xml:space="preserve">stanovené </w:t>
      </w:r>
      <w:r w:rsidRPr="00FA5FEF">
        <w:rPr>
          <w:rFonts w:ascii="Segoe UI" w:hAnsi="Segoe UI" w:cs="Segoe UI"/>
          <w:szCs w:val="22"/>
        </w:rPr>
        <w:t>Dopravce</w:t>
      </w:r>
      <w:r w:rsidR="001602DC">
        <w:rPr>
          <w:rFonts w:ascii="Segoe UI" w:hAnsi="Segoe UI" w:cs="Segoe UI"/>
          <w:szCs w:val="22"/>
        </w:rPr>
        <w:t>m</w:t>
      </w:r>
      <w:r w:rsidRPr="00FA5FEF">
        <w:rPr>
          <w:rFonts w:ascii="Segoe UI" w:hAnsi="Segoe UI" w:cs="Segoe UI"/>
          <w:szCs w:val="22"/>
        </w:rPr>
        <w:t xml:space="preserve">. </w:t>
      </w:r>
      <w:r w:rsidR="00B42E57" w:rsidRPr="00FA5FEF">
        <w:rPr>
          <w:rFonts w:ascii="Segoe UI" w:hAnsi="Segoe UI" w:cs="Segoe UI"/>
          <w:szCs w:val="22"/>
        </w:rPr>
        <w:t>Objednatel souhlasí, aby na linkách PID provozovaných Dopravcem dle této Smlouvy platilo zaměstnanecké jízdné</w:t>
      </w:r>
      <w:r w:rsidR="004E21AA">
        <w:rPr>
          <w:rFonts w:ascii="Segoe UI" w:hAnsi="Segoe UI" w:cs="Segoe UI"/>
          <w:szCs w:val="22"/>
        </w:rPr>
        <w:t xml:space="preserve"> pro vybrané profese</w:t>
      </w:r>
      <w:r w:rsidR="001602DC">
        <w:rPr>
          <w:rFonts w:ascii="Segoe UI" w:hAnsi="Segoe UI" w:cs="Segoe UI"/>
          <w:szCs w:val="22"/>
        </w:rPr>
        <w:t xml:space="preserve"> stanovené Objednatelem</w:t>
      </w:r>
      <w:r w:rsidR="00B42E57" w:rsidRPr="00FA5FEF">
        <w:rPr>
          <w:rFonts w:ascii="Segoe UI" w:hAnsi="Segoe UI" w:cs="Segoe UI"/>
          <w:szCs w:val="22"/>
        </w:rPr>
        <w:t>. Podmínky a okruh osob majících nárok na zaměstnanecké jízdné stanoví Objednatel. Objednatel</w:t>
      </w:r>
      <w:r>
        <w:rPr>
          <w:rFonts w:ascii="Segoe UI" w:hAnsi="Segoe UI" w:cs="Segoe UI"/>
          <w:szCs w:val="22"/>
        </w:rPr>
        <w:t xml:space="preserve"> předběžně</w:t>
      </w:r>
      <w:r w:rsidR="00B42E57" w:rsidRPr="00FA5FEF">
        <w:rPr>
          <w:rFonts w:ascii="Segoe UI" w:hAnsi="Segoe UI" w:cs="Segoe UI"/>
          <w:szCs w:val="22"/>
        </w:rPr>
        <w:t xml:space="preserve"> předpokládá poskytnutí zaměstnaneckého jízdného pro strojvedoucí</w:t>
      </w:r>
      <w:r w:rsidR="00ED3240">
        <w:rPr>
          <w:rFonts w:ascii="Segoe UI" w:hAnsi="Segoe UI" w:cs="Segoe UI"/>
          <w:szCs w:val="22"/>
        </w:rPr>
        <w:t>,</w:t>
      </w:r>
      <w:r w:rsidR="00B42E57" w:rsidRPr="00FA5FEF">
        <w:rPr>
          <w:rFonts w:ascii="Segoe UI" w:hAnsi="Segoe UI" w:cs="Segoe UI"/>
          <w:szCs w:val="22"/>
        </w:rPr>
        <w:t xml:space="preserve"> vlakový doprovod Dopravce</w:t>
      </w:r>
      <w:r w:rsidR="00ED3240">
        <w:rPr>
          <w:rFonts w:ascii="Segoe UI" w:hAnsi="Segoe UI" w:cs="Segoe UI"/>
          <w:szCs w:val="22"/>
        </w:rPr>
        <w:t>, pracovníky pokladen a dispečery Dopravce</w:t>
      </w:r>
      <w:r w:rsidR="00B42E57" w:rsidRPr="00FA5FEF">
        <w:rPr>
          <w:rFonts w:ascii="Segoe UI" w:hAnsi="Segoe UI" w:cs="Segoe UI"/>
          <w:szCs w:val="22"/>
        </w:rPr>
        <w:t xml:space="preserve">. V průběhu trvání Smlouvy je </w:t>
      </w:r>
      <w:r w:rsidR="00B9702E" w:rsidRPr="00FA5FEF">
        <w:rPr>
          <w:rFonts w:ascii="Segoe UI" w:hAnsi="Segoe UI" w:cs="Segoe UI"/>
          <w:szCs w:val="22"/>
        </w:rPr>
        <w:t>O</w:t>
      </w:r>
      <w:r w:rsidR="00B42E57" w:rsidRPr="00FA5FEF">
        <w:rPr>
          <w:rFonts w:ascii="Segoe UI" w:hAnsi="Segoe UI" w:cs="Segoe UI"/>
          <w:szCs w:val="22"/>
        </w:rPr>
        <w:t xml:space="preserve">bjednatel oprávněn podmínky a okruh osob majících nárok na zaměstnanecké jízdné upravit zejména s ohledem na finanční možnosti Objednatele. </w:t>
      </w:r>
    </w:p>
    <w:p w14:paraId="5B7CF097" w14:textId="66496C84" w:rsidR="00363D45" w:rsidRPr="00FA5FEF" w:rsidRDefault="00363D4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bookmarkStart w:id="36" w:name="_Hlk46942019"/>
      <w:bookmarkStart w:id="37" w:name="_Hlk163411375"/>
      <w:bookmarkStart w:id="38" w:name="_Hlk46849996"/>
      <w:r w:rsidRPr="00FA5FEF">
        <w:rPr>
          <w:rFonts w:ascii="Segoe UI" w:hAnsi="Segoe UI" w:cs="Segoe UI"/>
          <w:szCs w:val="22"/>
        </w:rPr>
        <w:t xml:space="preserve">V rámci PID je provozován MOS </w:t>
      </w:r>
      <w:bookmarkEnd w:id="36"/>
      <w:r w:rsidRPr="00FA5FEF">
        <w:rPr>
          <w:rFonts w:ascii="Segoe UI" w:hAnsi="Segoe UI" w:cs="Segoe UI"/>
          <w:szCs w:val="22"/>
        </w:rPr>
        <w:t xml:space="preserve">a Dopravce bude v rámci MOS akceptovat jízdní doklady </w:t>
      </w:r>
      <w:r w:rsidR="00677955" w:rsidRPr="00FA5FEF">
        <w:rPr>
          <w:rFonts w:ascii="Segoe UI" w:hAnsi="Segoe UI" w:cs="Segoe UI"/>
          <w:szCs w:val="22"/>
        </w:rPr>
        <w:t>PID</w:t>
      </w:r>
      <w:r w:rsidRPr="00FA5FEF">
        <w:rPr>
          <w:rFonts w:ascii="Segoe UI" w:hAnsi="Segoe UI" w:cs="Segoe UI"/>
          <w:szCs w:val="22"/>
        </w:rPr>
        <w:t xml:space="preserve"> v listinné podobě</w:t>
      </w:r>
      <w:r w:rsidR="002A19FA" w:rsidRPr="002A19FA">
        <w:rPr>
          <w:rFonts w:ascii="Segoe UI" w:hAnsi="Segoe UI" w:cs="Segoe UI"/>
          <w:szCs w:val="22"/>
        </w:rPr>
        <w:t xml:space="preserve"> </w:t>
      </w:r>
      <w:r w:rsidR="002A19FA" w:rsidRPr="001F0D82">
        <w:rPr>
          <w:rFonts w:ascii="Segoe UI" w:hAnsi="Segoe UI" w:cs="Segoe UI"/>
          <w:szCs w:val="22"/>
        </w:rPr>
        <w:t xml:space="preserve">dle platného </w:t>
      </w:r>
      <w:r w:rsidR="001C0937" w:rsidRPr="001F0D82">
        <w:rPr>
          <w:rFonts w:ascii="Segoe UI" w:hAnsi="Segoe UI" w:cs="Segoe UI"/>
          <w:szCs w:val="22"/>
        </w:rPr>
        <w:t>v</w:t>
      </w:r>
      <w:r w:rsidR="002A19FA" w:rsidRPr="001F0D82">
        <w:rPr>
          <w:rFonts w:ascii="Segoe UI" w:hAnsi="Segoe UI" w:cs="Segoe UI"/>
          <w:szCs w:val="22"/>
        </w:rPr>
        <w:t>zorníku jízdních dokladů</w:t>
      </w:r>
      <w:r w:rsidR="001C0937">
        <w:rPr>
          <w:rFonts w:ascii="Segoe UI" w:hAnsi="Segoe UI" w:cs="Segoe UI"/>
          <w:szCs w:val="22"/>
        </w:rPr>
        <w:t xml:space="preserve"> stanoveného Objednatelem</w:t>
      </w:r>
      <w:r w:rsidRPr="00FA5FEF">
        <w:rPr>
          <w:rFonts w:ascii="Segoe UI" w:hAnsi="Segoe UI" w:cs="Segoe UI"/>
          <w:szCs w:val="22"/>
        </w:rPr>
        <w:t xml:space="preserve">, elektronické jízdní doklady MOS uložené v mobilní aplikaci zobrazované na displeji a elektronické identifikátory spojené s jízdními doklady. Dopravce musí zajistit bezpečné uložení whitelistů ve svém koncovém zařízení </w:t>
      </w:r>
      <w:r w:rsidR="002A19FA" w:rsidRPr="001F0D82">
        <w:rPr>
          <w:rFonts w:ascii="Segoe UI" w:hAnsi="Segoe UI" w:cs="Segoe UI"/>
          <w:szCs w:val="22"/>
        </w:rPr>
        <w:t>s dostatečnou konektivitou a kapacitou</w:t>
      </w:r>
      <w:r w:rsidR="002A19FA" w:rsidRPr="002A19FA">
        <w:rPr>
          <w:rFonts w:ascii="Segoe UI" w:hAnsi="Segoe UI" w:cs="Segoe UI"/>
          <w:szCs w:val="22"/>
        </w:rPr>
        <w:t xml:space="preserve"> </w:t>
      </w:r>
      <w:r w:rsidRPr="00FA5FEF">
        <w:rPr>
          <w:rFonts w:ascii="Segoe UI" w:hAnsi="Segoe UI" w:cs="Segoe UI"/>
          <w:szCs w:val="22"/>
        </w:rPr>
        <w:t xml:space="preserve">a musí zajistit taková bezpečnostní opatření, aby se k těmto whitelistům nemohla např. v případě ztráty zařízení dostat nepovolaná osoba. Další informace </w:t>
      </w:r>
      <w:r w:rsidR="00042DF4" w:rsidRPr="00FA5FEF">
        <w:rPr>
          <w:rFonts w:ascii="Segoe UI" w:hAnsi="Segoe UI" w:cs="Segoe UI"/>
          <w:szCs w:val="22"/>
        </w:rPr>
        <w:t xml:space="preserve">a podrobnosti </w:t>
      </w:r>
      <w:r w:rsidRPr="00FA5FEF">
        <w:rPr>
          <w:rFonts w:ascii="Segoe UI" w:hAnsi="Segoe UI" w:cs="Segoe UI"/>
          <w:szCs w:val="22"/>
        </w:rPr>
        <w:t xml:space="preserve">jsou uvedeny </w:t>
      </w:r>
      <w:r w:rsidR="00042DF4" w:rsidRPr="00FA5FEF">
        <w:rPr>
          <w:rFonts w:ascii="Segoe UI" w:hAnsi="Segoe UI" w:cs="Segoe UI"/>
          <w:szCs w:val="22"/>
        </w:rPr>
        <w:t xml:space="preserve">zejména </w:t>
      </w:r>
      <w:r w:rsidRPr="00FA5FEF">
        <w:rPr>
          <w:rFonts w:ascii="Segoe UI" w:hAnsi="Segoe UI" w:cs="Segoe UI"/>
          <w:szCs w:val="22"/>
        </w:rPr>
        <w:t>v </w:t>
      </w:r>
      <w:r w:rsidRPr="00FA5FEF">
        <w:rPr>
          <w:rFonts w:ascii="Segoe UI" w:hAnsi="Segoe UI" w:cs="Segoe UI"/>
          <w:szCs w:val="22"/>
          <w:lang w:eastAsia="cs-CZ"/>
        </w:rPr>
        <w:t xml:space="preserve">příloze </w:t>
      </w:r>
      <w:r w:rsidR="00092679">
        <w:rPr>
          <w:rFonts w:ascii="Segoe UI" w:hAnsi="Segoe UI" w:cs="Segoe UI"/>
          <w:szCs w:val="22"/>
          <w:lang w:eastAsia="cs-CZ"/>
        </w:rPr>
        <w:t>TAR</w:t>
      </w:r>
      <w:r w:rsidR="00042DF4" w:rsidRPr="00FA5FEF">
        <w:rPr>
          <w:rFonts w:ascii="Segoe UI" w:hAnsi="Segoe UI" w:cs="Segoe UI"/>
          <w:szCs w:val="22"/>
          <w:lang w:eastAsia="cs-CZ"/>
        </w:rPr>
        <w:t xml:space="preserve"> a </w:t>
      </w:r>
      <w:r w:rsidRPr="00FA5FEF">
        <w:rPr>
          <w:rFonts w:ascii="Segoe UI" w:hAnsi="Segoe UI" w:cs="Segoe UI"/>
          <w:szCs w:val="22"/>
          <w:lang w:eastAsia="cs-CZ"/>
        </w:rPr>
        <w:t>MOS této Smlouvy</w:t>
      </w:r>
      <w:r w:rsidRPr="00FA5FEF">
        <w:rPr>
          <w:rFonts w:ascii="Segoe UI" w:hAnsi="Segoe UI" w:cs="Segoe UI"/>
          <w:szCs w:val="22"/>
        </w:rPr>
        <w:t xml:space="preserve">. </w:t>
      </w:r>
    </w:p>
    <w:bookmarkEnd w:id="37"/>
    <w:p w14:paraId="2C20825D" w14:textId="0576B751" w:rsidR="006727C0" w:rsidRPr="00FA5FEF" w:rsidRDefault="006727C0"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Dopravce je povinen zajistit soulad odbavovacích a prodejních zařízení s pravidly pro odbavení cestujících bezpodmínečně po celou dobu trvání této Smlouvy. Náklady související se změnou způsobu odbavení</w:t>
      </w:r>
      <w:r w:rsidR="00757845" w:rsidRPr="00FA5FEF">
        <w:rPr>
          <w:rFonts w:ascii="Segoe UI" w:hAnsi="Segoe UI" w:cs="Segoe UI"/>
          <w:szCs w:val="22"/>
        </w:rPr>
        <w:t xml:space="preserve"> nebo požadavků na OIS, které jsou přílohou </w:t>
      </w:r>
      <w:r w:rsidR="00665BBE">
        <w:rPr>
          <w:rFonts w:ascii="Segoe UI" w:hAnsi="Segoe UI" w:cs="Segoe UI"/>
          <w:szCs w:val="22"/>
        </w:rPr>
        <w:t>SQ</w:t>
      </w:r>
      <w:r w:rsidR="00757845" w:rsidRPr="00FA5FEF">
        <w:rPr>
          <w:rFonts w:ascii="Segoe UI" w:hAnsi="Segoe UI" w:cs="Segoe UI"/>
          <w:szCs w:val="22"/>
        </w:rPr>
        <w:t xml:space="preserve"> Smlouvy, </w:t>
      </w:r>
      <w:r w:rsidRPr="00FA5FEF">
        <w:rPr>
          <w:rFonts w:ascii="Segoe UI" w:hAnsi="Segoe UI" w:cs="Segoe UI"/>
          <w:szCs w:val="22"/>
        </w:rPr>
        <w:t xml:space="preserve">budou dopravci oznámeny ve lhůtách umožňující implementaci a hrazeny </w:t>
      </w:r>
      <w:r w:rsidR="00C76547" w:rsidRPr="00FA5FEF">
        <w:rPr>
          <w:rFonts w:ascii="Segoe UI" w:hAnsi="Segoe UI" w:cs="Segoe UI"/>
          <w:szCs w:val="22"/>
        </w:rPr>
        <w:t>postupem podle</w:t>
      </w:r>
      <w:r w:rsidR="00757845" w:rsidRPr="00FA5FEF">
        <w:rPr>
          <w:rFonts w:ascii="Segoe UI" w:hAnsi="Segoe UI" w:cs="Segoe UI"/>
          <w:szCs w:val="22"/>
        </w:rPr>
        <w:t xml:space="preserv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Pr="00FA5FEF">
        <w:rPr>
          <w:rFonts w:ascii="Segoe UI" w:hAnsi="Segoe UI" w:cs="Segoe UI"/>
          <w:szCs w:val="22"/>
        </w:rPr>
        <w:t xml:space="preserve">. </w:t>
      </w:r>
      <w:bookmarkStart w:id="39" w:name="_Hlk163411675"/>
      <w:r w:rsidRPr="00FA5FEF">
        <w:rPr>
          <w:rFonts w:ascii="Segoe UI" w:hAnsi="Segoe UI" w:cs="Segoe UI"/>
          <w:szCs w:val="22"/>
        </w:rPr>
        <w:t xml:space="preserve">Tyto lhůty budou konzultovány s dodavatelem odbavovacích a prodejních zařízení a stanoveny na základě dohody </w:t>
      </w:r>
      <w:r w:rsidR="00757845" w:rsidRPr="00FA5FEF">
        <w:rPr>
          <w:rFonts w:ascii="Segoe UI" w:hAnsi="Segoe UI" w:cs="Segoe UI"/>
          <w:szCs w:val="22"/>
        </w:rPr>
        <w:t>S</w:t>
      </w:r>
      <w:r w:rsidRPr="00FA5FEF">
        <w:rPr>
          <w:rFonts w:ascii="Segoe UI" w:hAnsi="Segoe UI" w:cs="Segoe UI"/>
          <w:szCs w:val="22"/>
        </w:rPr>
        <w:t>mluvních stran a</w:t>
      </w:r>
      <w:r w:rsidR="008547AA">
        <w:rPr>
          <w:rFonts w:ascii="Segoe UI" w:hAnsi="Segoe UI" w:cs="Segoe UI"/>
          <w:szCs w:val="22"/>
        </w:rPr>
        <w:t> </w:t>
      </w:r>
      <w:r w:rsidRPr="00FA5FEF">
        <w:rPr>
          <w:rFonts w:ascii="Segoe UI" w:hAnsi="Segoe UI" w:cs="Segoe UI"/>
          <w:szCs w:val="22"/>
        </w:rPr>
        <w:t>objektivních doporučení dodavatelů.</w:t>
      </w:r>
      <w:bookmarkEnd w:id="39"/>
      <w:r w:rsidRPr="00FA5FEF">
        <w:rPr>
          <w:rFonts w:ascii="Segoe UI" w:hAnsi="Segoe UI" w:cs="Segoe UI"/>
          <w:szCs w:val="22"/>
        </w:rPr>
        <w:t xml:space="preserve"> Za změnu v odbavení se považuje zejména rozšíření uznávaných identifikátorů, změna charakteru elektronického odbavení cestujících (např. využití bezkontaktních čipových karet jako nosiče informace o jízdním dokladu či využití biometrické identifikace osob) či změna struktury Tarifu PID (např. přechod z aktuálně platného pásmově a časově definovaného tarifu na zónový, zónově-relační či výkonový model vyžadující úpravy SW i HW užívaného pro odbavení cestujících).</w:t>
      </w:r>
      <w:r w:rsidR="00F61F16">
        <w:rPr>
          <w:rFonts w:ascii="Segoe UI" w:hAnsi="Segoe UI" w:cs="Segoe UI"/>
          <w:szCs w:val="22"/>
        </w:rPr>
        <w:t xml:space="preserve"> Případné náklady Dopravce </w:t>
      </w:r>
      <w:r w:rsidR="000B6532">
        <w:rPr>
          <w:rFonts w:ascii="Segoe UI" w:hAnsi="Segoe UI" w:cs="Segoe UI"/>
          <w:szCs w:val="22"/>
        </w:rPr>
        <w:t>n</w:t>
      </w:r>
      <w:r w:rsidR="00F61F16">
        <w:rPr>
          <w:rFonts w:ascii="Segoe UI" w:hAnsi="Segoe UI" w:cs="Segoe UI"/>
          <w:szCs w:val="22"/>
        </w:rPr>
        <w:t>a realizaci z</w:t>
      </w:r>
      <w:r w:rsidR="00F61F16" w:rsidRPr="00F61F16">
        <w:rPr>
          <w:rFonts w:ascii="Segoe UI" w:hAnsi="Segoe UI" w:cs="Segoe UI"/>
          <w:szCs w:val="22"/>
        </w:rPr>
        <w:t xml:space="preserve">měny ceníku ve stávající tarifní </w:t>
      </w:r>
      <w:r w:rsidR="00F61F16" w:rsidRPr="00F61F16">
        <w:rPr>
          <w:rFonts w:ascii="Segoe UI" w:hAnsi="Segoe UI" w:cs="Segoe UI"/>
          <w:szCs w:val="22"/>
        </w:rPr>
        <w:lastRenderedPageBreak/>
        <w:t xml:space="preserve">struktuře jdou plně k tíži </w:t>
      </w:r>
      <w:r w:rsidR="00F61F16">
        <w:rPr>
          <w:rFonts w:ascii="Segoe UI" w:hAnsi="Segoe UI" w:cs="Segoe UI"/>
          <w:szCs w:val="22"/>
        </w:rPr>
        <w:t>D</w:t>
      </w:r>
      <w:r w:rsidR="00F61F16" w:rsidRPr="00F61F16">
        <w:rPr>
          <w:rFonts w:ascii="Segoe UI" w:hAnsi="Segoe UI" w:cs="Segoe UI"/>
          <w:szCs w:val="22"/>
        </w:rPr>
        <w:t>opravce</w:t>
      </w:r>
      <w:r w:rsidR="00F61F16">
        <w:rPr>
          <w:rFonts w:ascii="Segoe UI" w:hAnsi="Segoe UI" w:cs="Segoe UI"/>
          <w:szCs w:val="22"/>
        </w:rPr>
        <w:t xml:space="preserve"> a nebudou hrazeny postupem podle čl. 16 této Smlouvy.</w:t>
      </w:r>
      <w:r w:rsidRPr="00FA5FEF">
        <w:rPr>
          <w:rFonts w:ascii="Segoe UI" w:hAnsi="Segoe UI" w:cs="Segoe UI"/>
          <w:szCs w:val="22"/>
        </w:rPr>
        <w:t xml:space="preserve"> </w:t>
      </w:r>
    </w:p>
    <w:p w14:paraId="667E6C94" w14:textId="1D2DDF24" w:rsidR="00E544F6" w:rsidRPr="00FA5FEF" w:rsidRDefault="00E544F6"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Objednatel si vyhrazuje změnu rozúčtování tržeb z jízdného</w:t>
      </w:r>
      <w:r w:rsidRPr="00FA5FEF">
        <w:rPr>
          <w:rFonts w:ascii="Segoe UI" w:eastAsiaTheme="minorHAnsi" w:hAnsi="Segoe UI" w:cs="Segoe UI"/>
          <w:szCs w:val="22"/>
          <w:lang w:eastAsia="en-US"/>
        </w:rPr>
        <w:t xml:space="preserve"> v</w:t>
      </w:r>
      <w:r w:rsidR="00266657" w:rsidRPr="00FA5FEF">
        <w:rPr>
          <w:rFonts w:ascii="Segoe UI" w:hAnsi="Segoe UI" w:cs="Segoe UI"/>
          <w:szCs w:val="22"/>
        </w:rPr>
        <w:t> </w:t>
      </w:r>
      <w:r w:rsidRPr="00FA5FEF">
        <w:rPr>
          <w:rFonts w:ascii="Segoe UI" w:hAnsi="Segoe UI" w:cs="Segoe UI"/>
          <w:szCs w:val="22"/>
        </w:rPr>
        <w:t>PID</w:t>
      </w:r>
      <w:r w:rsidR="00266657" w:rsidRPr="00FA5FEF">
        <w:rPr>
          <w:rFonts w:ascii="Segoe UI" w:hAnsi="Segoe UI" w:cs="Segoe UI"/>
          <w:szCs w:val="22"/>
        </w:rPr>
        <w:t xml:space="preserve"> </w:t>
      </w:r>
      <w:r w:rsidR="001F5043" w:rsidRPr="00FA5FEF">
        <w:rPr>
          <w:rFonts w:ascii="Segoe UI" w:hAnsi="Segoe UI" w:cs="Segoe UI"/>
          <w:szCs w:val="22"/>
        </w:rPr>
        <w:t xml:space="preserve">nebo </w:t>
      </w:r>
      <w:r w:rsidR="00266657" w:rsidRPr="00FA5FEF">
        <w:rPr>
          <w:rFonts w:ascii="Segoe UI" w:hAnsi="Segoe UI" w:cs="Segoe UI"/>
          <w:szCs w:val="22"/>
        </w:rPr>
        <w:t xml:space="preserve">zavedení nového zúčtovacího centra na základě </w:t>
      </w:r>
      <w:r w:rsidRPr="00FA5FEF">
        <w:rPr>
          <w:rFonts w:ascii="Segoe UI" w:hAnsi="Segoe UI" w:cs="Segoe UI"/>
          <w:szCs w:val="22"/>
        </w:rPr>
        <w:t xml:space="preserve">dat získaných z odbavovacích a prodejních zařízení dopravců. </w:t>
      </w:r>
      <w:r w:rsidR="009E286A" w:rsidRPr="00FA5FEF">
        <w:rPr>
          <w:rFonts w:ascii="Segoe UI" w:hAnsi="Segoe UI" w:cs="Segoe UI"/>
          <w:szCs w:val="22"/>
        </w:rPr>
        <w:t xml:space="preserve">Pravidla zúčtování platné ke dni uzavření této Smlouvy jsou uvedena v Tarifní smlouvě a mohou být v čase upravována. </w:t>
      </w:r>
      <w:r w:rsidRPr="00FA5FEF">
        <w:rPr>
          <w:rFonts w:ascii="Segoe UI" w:hAnsi="Segoe UI" w:cs="Segoe UI"/>
          <w:szCs w:val="22"/>
        </w:rPr>
        <w:t>Mezi hlavní činnosti tohoto zúčtovacího centra</w:t>
      </w:r>
      <w:r w:rsidR="000A1596" w:rsidRPr="00FA5FEF">
        <w:rPr>
          <w:rFonts w:ascii="Segoe UI" w:hAnsi="Segoe UI" w:cs="Segoe UI"/>
          <w:szCs w:val="22"/>
        </w:rPr>
        <w:t>, resp. jeho datového modulu</w:t>
      </w:r>
      <w:r w:rsidRPr="00FA5FEF">
        <w:rPr>
          <w:rFonts w:ascii="Segoe UI" w:hAnsi="Segoe UI" w:cs="Segoe UI"/>
          <w:szCs w:val="22"/>
        </w:rPr>
        <w:t xml:space="preserve">, jehož provoz zajišťuje subjekt určený </w:t>
      </w:r>
      <w:r w:rsidR="001F781C" w:rsidRPr="00FA5FEF">
        <w:rPr>
          <w:rFonts w:ascii="Segoe UI" w:hAnsi="Segoe UI" w:cs="Segoe UI"/>
          <w:szCs w:val="22"/>
        </w:rPr>
        <w:t>O</w:t>
      </w:r>
      <w:r w:rsidRPr="00FA5FEF">
        <w:rPr>
          <w:rFonts w:ascii="Segoe UI" w:hAnsi="Segoe UI" w:cs="Segoe UI"/>
          <w:szCs w:val="22"/>
        </w:rPr>
        <w:t>bjednatelem, patří:</w:t>
      </w:r>
    </w:p>
    <w:p w14:paraId="1B1866C0" w14:textId="216971C5" w:rsidR="00E544F6" w:rsidRPr="00100F40" w:rsidRDefault="00E544F6" w:rsidP="00D050E7">
      <w:pPr>
        <w:numPr>
          <w:ilvl w:val="2"/>
          <w:numId w:val="86"/>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rozúčtová</w:t>
      </w:r>
      <w:r w:rsidR="00B776C9" w:rsidRPr="00100F40">
        <w:rPr>
          <w:rFonts w:ascii="Segoe UI" w:eastAsia="Calibri" w:hAnsi="Segoe UI" w:cs="Segoe UI"/>
        </w:rPr>
        <w:t>ní</w:t>
      </w:r>
      <w:r w:rsidRPr="00100F40">
        <w:rPr>
          <w:rFonts w:ascii="Segoe UI" w:eastAsia="Calibri" w:hAnsi="Segoe UI" w:cs="Segoe UI"/>
        </w:rPr>
        <w:t xml:space="preserve"> trž</w:t>
      </w:r>
      <w:r w:rsidR="00B776C9" w:rsidRPr="00100F40">
        <w:rPr>
          <w:rFonts w:ascii="Segoe UI" w:eastAsia="Calibri" w:hAnsi="Segoe UI" w:cs="Segoe UI"/>
        </w:rPr>
        <w:t>eb</w:t>
      </w:r>
      <w:r w:rsidRPr="00100F40">
        <w:rPr>
          <w:rFonts w:ascii="Segoe UI" w:eastAsia="Calibri" w:hAnsi="Segoe UI" w:cs="Segoe UI"/>
        </w:rPr>
        <w:t xml:space="preserve"> z prodeje kompletního sortimentu jízdních dokladů </w:t>
      </w:r>
      <w:r w:rsidR="00266657" w:rsidRPr="00100F40">
        <w:rPr>
          <w:rFonts w:ascii="Segoe UI" w:eastAsia="Calibri" w:hAnsi="Segoe UI" w:cs="Segoe UI"/>
        </w:rPr>
        <w:t xml:space="preserve">PID </w:t>
      </w:r>
      <w:r w:rsidRPr="00100F40">
        <w:rPr>
          <w:rFonts w:ascii="Segoe UI" w:eastAsia="Calibri" w:hAnsi="Segoe UI" w:cs="Segoe UI"/>
        </w:rPr>
        <w:t xml:space="preserve">mezi jednotlivé zúčastněné dopravce dle stanovených principů; </w:t>
      </w:r>
    </w:p>
    <w:p w14:paraId="122A8654" w14:textId="50A2BB22" w:rsidR="00E544F6" w:rsidRPr="00100F40" w:rsidRDefault="00E544F6" w:rsidP="00D050E7">
      <w:pPr>
        <w:numPr>
          <w:ilvl w:val="2"/>
          <w:numId w:val="86"/>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zajišťov</w:t>
      </w:r>
      <w:r w:rsidR="00E43238" w:rsidRPr="00100F40">
        <w:rPr>
          <w:rFonts w:ascii="Segoe UI" w:eastAsia="Calibri" w:hAnsi="Segoe UI" w:cs="Segoe UI"/>
        </w:rPr>
        <w:t>ání</w:t>
      </w:r>
      <w:r w:rsidRPr="00100F40">
        <w:rPr>
          <w:rFonts w:ascii="Segoe UI" w:eastAsia="Calibri" w:hAnsi="Segoe UI" w:cs="Segoe UI"/>
        </w:rPr>
        <w:t xml:space="preserve"> podklad</w:t>
      </w:r>
      <w:r w:rsidR="00E43238" w:rsidRPr="00100F40">
        <w:rPr>
          <w:rFonts w:ascii="Segoe UI" w:eastAsia="Calibri" w:hAnsi="Segoe UI" w:cs="Segoe UI"/>
        </w:rPr>
        <w:t>ů</w:t>
      </w:r>
      <w:r w:rsidRPr="00100F40">
        <w:rPr>
          <w:rFonts w:ascii="Segoe UI" w:eastAsia="Calibri" w:hAnsi="Segoe UI" w:cs="Segoe UI"/>
        </w:rPr>
        <w:t xml:space="preserve"> pro fakturaci tak, aby každý účastník </w:t>
      </w:r>
      <w:r w:rsidR="000A1596" w:rsidRPr="00100F40">
        <w:rPr>
          <w:rFonts w:ascii="Segoe UI" w:eastAsia="Calibri" w:hAnsi="Segoe UI" w:cs="Segoe UI"/>
        </w:rPr>
        <w:t xml:space="preserve">zúčtování </w:t>
      </w:r>
      <w:r w:rsidRPr="00100F40">
        <w:rPr>
          <w:rFonts w:ascii="Segoe UI" w:eastAsia="Calibri" w:hAnsi="Segoe UI" w:cs="Segoe UI"/>
        </w:rPr>
        <w:t xml:space="preserve">mohl vyrovnávat své pohledávky vůči ostatním účastníkům </w:t>
      </w:r>
      <w:r w:rsidR="000A1596" w:rsidRPr="00100F40">
        <w:rPr>
          <w:rFonts w:ascii="Segoe UI" w:eastAsia="Calibri" w:hAnsi="Segoe UI" w:cs="Segoe UI"/>
        </w:rPr>
        <w:t xml:space="preserve">zúčtování </w:t>
      </w:r>
      <w:r w:rsidRPr="00100F40">
        <w:rPr>
          <w:rFonts w:ascii="Segoe UI" w:eastAsia="Calibri" w:hAnsi="Segoe UI" w:cs="Segoe UI"/>
        </w:rPr>
        <w:t xml:space="preserve">po každé závěrce; </w:t>
      </w:r>
    </w:p>
    <w:p w14:paraId="04700F4C" w14:textId="77777777" w:rsidR="00E544F6" w:rsidRPr="00100F40" w:rsidRDefault="00E544F6" w:rsidP="00D050E7">
      <w:pPr>
        <w:numPr>
          <w:ilvl w:val="2"/>
          <w:numId w:val="86"/>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zpracování jednotlivých transakcí z odbavovacích, prodejních a kontrolních systémů dopravců pro účely sledování a hodnocení systému</w:t>
      </w:r>
      <w:r w:rsidR="00266657" w:rsidRPr="00100F40">
        <w:rPr>
          <w:rFonts w:ascii="Segoe UI" w:eastAsia="Calibri" w:hAnsi="Segoe UI" w:cs="Segoe UI"/>
        </w:rPr>
        <w:t xml:space="preserve"> PID</w:t>
      </w:r>
      <w:r w:rsidRPr="00100F40">
        <w:rPr>
          <w:rFonts w:ascii="Segoe UI" w:eastAsia="Calibri" w:hAnsi="Segoe UI" w:cs="Segoe UI"/>
        </w:rPr>
        <w:t>.</w:t>
      </w:r>
    </w:p>
    <w:p w14:paraId="7B33DFB9" w14:textId="2C11D952" w:rsidR="00FB0E4D" w:rsidRPr="00FA5FEF" w:rsidRDefault="00FB0E4D"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w:t>
      </w:r>
      <w:r w:rsidR="00E43238" w:rsidRPr="00FA5FEF">
        <w:rPr>
          <w:rFonts w:ascii="Segoe UI" w:hAnsi="Segoe UI" w:cs="Segoe UI"/>
          <w:szCs w:val="22"/>
        </w:rPr>
        <w:t>je povinen</w:t>
      </w:r>
      <w:r w:rsidRPr="00FA5FEF">
        <w:rPr>
          <w:rFonts w:ascii="Segoe UI" w:hAnsi="Segoe UI" w:cs="Segoe UI"/>
          <w:szCs w:val="22"/>
        </w:rPr>
        <w:t xml:space="preserve"> </w:t>
      </w:r>
      <w:r w:rsidR="00EE2699" w:rsidRPr="00FA5FEF">
        <w:rPr>
          <w:rFonts w:ascii="Segoe UI" w:hAnsi="Segoe UI" w:cs="Segoe UI"/>
          <w:szCs w:val="22"/>
        </w:rPr>
        <w:t xml:space="preserve">v intervalu 24 hodin </w:t>
      </w:r>
      <w:r w:rsidRPr="00FA5FEF">
        <w:rPr>
          <w:rFonts w:ascii="Segoe UI" w:hAnsi="Segoe UI" w:cs="Segoe UI"/>
          <w:szCs w:val="22"/>
        </w:rPr>
        <w:t xml:space="preserve">předávat </w:t>
      </w:r>
      <w:r w:rsidR="000A1596" w:rsidRPr="00FA5FEF">
        <w:rPr>
          <w:rFonts w:ascii="Segoe UI" w:hAnsi="Segoe UI" w:cs="Segoe UI"/>
          <w:szCs w:val="22"/>
        </w:rPr>
        <w:t>do datového modulu</w:t>
      </w:r>
      <w:r w:rsidRPr="00FA5FEF">
        <w:rPr>
          <w:rFonts w:ascii="Segoe UI" w:hAnsi="Segoe UI" w:cs="Segoe UI"/>
          <w:szCs w:val="22"/>
        </w:rPr>
        <w:t xml:space="preserve"> datové soubory ve tvaru </w:t>
      </w:r>
      <w:r w:rsidR="001F0D82" w:rsidRPr="00AF35FE">
        <w:rPr>
          <w:rFonts w:ascii="Segoe UI" w:hAnsi="Segoe UI" w:cs="Segoe UI"/>
          <w:szCs w:val="22"/>
        </w:rPr>
        <w:t>O</w:t>
      </w:r>
      <w:r w:rsidR="006E5DAA" w:rsidRPr="00AF35FE">
        <w:rPr>
          <w:rFonts w:ascii="Segoe UI" w:hAnsi="Segoe UI" w:cs="Segoe UI"/>
          <w:szCs w:val="22"/>
        </w:rPr>
        <w:t>rganizátorem schváleného</w:t>
      </w:r>
      <w:r w:rsidR="006E5DAA">
        <w:rPr>
          <w:rFonts w:ascii="Segoe UI" w:hAnsi="Segoe UI" w:cs="Segoe UI"/>
          <w:szCs w:val="22"/>
        </w:rPr>
        <w:t xml:space="preserve"> </w:t>
      </w:r>
      <w:r w:rsidRPr="00FA5FEF">
        <w:rPr>
          <w:rFonts w:ascii="Segoe UI" w:hAnsi="Segoe UI" w:cs="Segoe UI"/>
          <w:szCs w:val="22"/>
        </w:rPr>
        <w:t xml:space="preserve">strukturovaného dokumentu (xml, csv, xls) obsahující výstupní data. </w:t>
      </w:r>
      <w:r w:rsidR="00EE2699" w:rsidRPr="00FA5FEF">
        <w:rPr>
          <w:rFonts w:ascii="Segoe UI" w:hAnsi="Segoe UI" w:cs="Segoe UI"/>
          <w:szCs w:val="22"/>
        </w:rPr>
        <w:t xml:space="preserve">Na žádost Objednatele je Dopravce povinen tato data předávat v uvedených lhůtách a tvaru také Objednateli. </w:t>
      </w:r>
      <w:r w:rsidRPr="00FA5FEF">
        <w:rPr>
          <w:rFonts w:ascii="Segoe UI" w:hAnsi="Segoe UI" w:cs="Segoe UI"/>
          <w:szCs w:val="22"/>
        </w:rPr>
        <w:t>Jedná se o:</w:t>
      </w:r>
    </w:p>
    <w:p w14:paraId="101AC34E" w14:textId="6FCE9B78" w:rsidR="00FB0E4D" w:rsidRPr="00100F40" w:rsidRDefault="00FB0E4D" w:rsidP="00D050E7">
      <w:pPr>
        <w:numPr>
          <w:ilvl w:val="2"/>
          <w:numId w:val="8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záznamy o zařazení/vyřazení prvků odbavovacího systému do/z provozu,</w:t>
      </w:r>
    </w:p>
    <w:p w14:paraId="6DC34DFE" w14:textId="595884DD" w:rsidR="00FB0E4D" w:rsidRPr="00100F40" w:rsidRDefault="00EE2699" w:rsidP="00D050E7">
      <w:pPr>
        <w:numPr>
          <w:ilvl w:val="2"/>
          <w:numId w:val="8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záznamy o prodaných jízdních dokladech obsahující kompletní informace, a to jak z prodeje jízdních dokladů PID prostřednictvím vlakového doprovodu, tak na prodejních místech, minimálně: datum, čas, linka, spoj /bude-li prodej uskutečněn prostřednictvím koncových zařízení vlakového doprovodou/, dopravce, číslo zařízení, číslo IDS (podle číselníku NetworkID a ProviderID), číslo tarifu (v souladu s číselníkem CP/TP), storno, sazba DPH, cena, ID a název zastávky (v souladu s číselníkem CIS), platnost od – do, územní platnost, druh platby, počet prodaných jízdních dokladů pro případ hromadných jízdních dokladů (</w:t>
      </w:r>
      <w:r w:rsidR="00C655AE" w:rsidRPr="00100F40">
        <w:rPr>
          <w:rFonts w:ascii="Segoe UI" w:eastAsia="Calibri" w:hAnsi="Segoe UI" w:cs="Segoe UI"/>
        </w:rPr>
        <w:t xml:space="preserve">finální rozsah a interval zasílaných dat </w:t>
      </w:r>
      <w:r w:rsidRPr="00100F40">
        <w:rPr>
          <w:rFonts w:ascii="Segoe UI" w:eastAsia="Calibri" w:hAnsi="Segoe UI" w:cs="Segoe UI"/>
        </w:rPr>
        <w:t>zasílaných dat bude závazně upraven v dostatečném předstihu v rámci Předrealizačního období)</w:t>
      </w:r>
    </w:p>
    <w:p w14:paraId="7893EE20" w14:textId="31EE6E63" w:rsidR="00FB0E4D" w:rsidRPr="00100F40" w:rsidRDefault="00FB0E4D" w:rsidP="00D050E7">
      <w:pPr>
        <w:numPr>
          <w:ilvl w:val="2"/>
          <w:numId w:val="8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záznamy o použití elektronické podoby jízdních dokladů.</w:t>
      </w:r>
    </w:p>
    <w:p w14:paraId="6FE16D4C" w14:textId="044374B2" w:rsidR="00E544F6" w:rsidRPr="00FA5FEF" w:rsidRDefault="00E544F6"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Dopravce je povinen zajistit, aby informace o transakcích elektronického odbavovacího systému byly úplné</w:t>
      </w:r>
      <w:r w:rsidR="0024227E" w:rsidRPr="00FA5FEF">
        <w:rPr>
          <w:rFonts w:ascii="Segoe UI" w:hAnsi="Segoe UI" w:cs="Segoe UI"/>
          <w:szCs w:val="22"/>
        </w:rPr>
        <w:t xml:space="preserve"> a správn</w:t>
      </w:r>
      <w:r w:rsidR="003F074E">
        <w:rPr>
          <w:rFonts w:ascii="Segoe UI" w:hAnsi="Segoe UI" w:cs="Segoe UI"/>
          <w:szCs w:val="22"/>
        </w:rPr>
        <w:t>é</w:t>
      </w:r>
      <w:r w:rsidRPr="00FA5FEF">
        <w:rPr>
          <w:rFonts w:ascii="Segoe UI" w:hAnsi="Segoe UI" w:cs="Segoe UI"/>
          <w:szCs w:val="22"/>
        </w:rPr>
        <w:t>, a zamezit ztrátám transakcí</w:t>
      </w:r>
      <w:r w:rsidR="0024227E" w:rsidRPr="00FA5FEF">
        <w:rPr>
          <w:rFonts w:ascii="Segoe UI" w:hAnsi="Segoe UI" w:cs="Segoe UI"/>
          <w:szCs w:val="22"/>
        </w:rPr>
        <w:t xml:space="preserve"> a manipulaci s nimi</w:t>
      </w:r>
      <w:r w:rsidRPr="00FA5FEF">
        <w:rPr>
          <w:rFonts w:ascii="Segoe UI" w:hAnsi="Segoe UI" w:cs="Segoe UI"/>
          <w:szCs w:val="22"/>
        </w:rPr>
        <w:t>; ztrátou transakce se přitom rozumí přerušení vzestupné řady čísel Dopravcem realizovaných transakcí</w:t>
      </w:r>
      <w:r w:rsidR="006E5DAA">
        <w:rPr>
          <w:rFonts w:ascii="Segoe UI" w:hAnsi="Segoe UI" w:cs="Segoe UI"/>
          <w:szCs w:val="22"/>
        </w:rPr>
        <w:t xml:space="preserve"> na jednotlivých zařízeních</w:t>
      </w:r>
      <w:r w:rsidR="008858A1" w:rsidRPr="00FA5FEF">
        <w:rPr>
          <w:rFonts w:ascii="Segoe UI" w:hAnsi="Segoe UI" w:cs="Segoe UI"/>
          <w:szCs w:val="22"/>
        </w:rPr>
        <w:t>.</w:t>
      </w:r>
      <w:r w:rsidR="00E53D37" w:rsidRPr="00FA5FEF">
        <w:rPr>
          <w:rFonts w:ascii="Segoe UI" w:hAnsi="Segoe UI" w:cs="Segoe UI"/>
          <w:szCs w:val="22"/>
        </w:rPr>
        <w:t xml:space="preserve"> </w:t>
      </w:r>
      <w:r w:rsidR="0024227E" w:rsidRPr="00FA5FEF">
        <w:rPr>
          <w:rFonts w:ascii="Segoe UI" w:hAnsi="Segoe UI" w:cs="Segoe UI"/>
          <w:szCs w:val="22"/>
        </w:rPr>
        <w:t>Manipulací s informacemi o transakcích se rozumí zásah do integrity dat, tj. jakákoli změna dat. Podrobnosti t</w:t>
      </w:r>
      <w:r w:rsidR="00E53D37" w:rsidRPr="00FA5FEF">
        <w:rPr>
          <w:rFonts w:ascii="Segoe UI" w:hAnsi="Segoe UI" w:cs="Segoe UI"/>
          <w:szCs w:val="22"/>
        </w:rPr>
        <w:t>echnické</w:t>
      </w:r>
      <w:r w:rsidR="0024227E" w:rsidRPr="00FA5FEF">
        <w:rPr>
          <w:rFonts w:ascii="Segoe UI" w:hAnsi="Segoe UI" w:cs="Segoe UI"/>
          <w:szCs w:val="22"/>
        </w:rPr>
        <w:t>ho</w:t>
      </w:r>
      <w:r w:rsidR="00E53D37" w:rsidRPr="00FA5FEF">
        <w:rPr>
          <w:rFonts w:ascii="Segoe UI" w:hAnsi="Segoe UI" w:cs="Segoe UI"/>
          <w:szCs w:val="22"/>
        </w:rPr>
        <w:t xml:space="preserve"> zajištění předávání informací o transakcích a dalších datových přenosech bud</w:t>
      </w:r>
      <w:r w:rsidR="0024227E" w:rsidRPr="00FA5FEF">
        <w:rPr>
          <w:rFonts w:ascii="Segoe UI" w:hAnsi="Segoe UI" w:cs="Segoe UI"/>
          <w:szCs w:val="22"/>
        </w:rPr>
        <w:t>ou</w:t>
      </w:r>
      <w:r w:rsidR="00E53D37" w:rsidRPr="00FA5FEF">
        <w:rPr>
          <w:rFonts w:ascii="Segoe UI" w:hAnsi="Segoe UI" w:cs="Segoe UI"/>
          <w:szCs w:val="22"/>
        </w:rPr>
        <w:t xml:space="preserve"> </w:t>
      </w:r>
      <w:r w:rsidR="0024227E" w:rsidRPr="00FA5FEF">
        <w:rPr>
          <w:rFonts w:ascii="Segoe UI" w:hAnsi="Segoe UI" w:cs="Segoe UI"/>
          <w:szCs w:val="22"/>
        </w:rPr>
        <w:t>upřesněny</w:t>
      </w:r>
      <w:r w:rsidR="00E53D37" w:rsidRPr="00FA5FEF">
        <w:rPr>
          <w:rFonts w:ascii="Segoe UI" w:hAnsi="Segoe UI" w:cs="Segoe UI"/>
          <w:szCs w:val="22"/>
        </w:rPr>
        <w:t xml:space="preserve"> v rámci Předrealizačního období</w:t>
      </w:r>
      <w:r w:rsidR="0024227E" w:rsidRPr="00FA5FEF">
        <w:rPr>
          <w:rFonts w:ascii="Segoe UI" w:hAnsi="Segoe UI" w:cs="Segoe UI"/>
          <w:szCs w:val="22"/>
        </w:rPr>
        <w:t>, přičemž Objednatel stanoví požadavky běžné na trhu</w:t>
      </w:r>
      <w:r w:rsidR="00E53D37" w:rsidRPr="00FA5FEF">
        <w:rPr>
          <w:rFonts w:ascii="Segoe UI" w:hAnsi="Segoe UI" w:cs="Segoe UI"/>
          <w:szCs w:val="22"/>
        </w:rPr>
        <w:t>.</w:t>
      </w:r>
      <w:r w:rsidRPr="00FA5FEF">
        <w:rPr>
          <w:rFonts w:ascii="Segoe UI" w:hAnsi="Segoe UI" w:cs="Segoe UI"/>
          <w:szCs w:val="22"/>
        </w:rPr>
        <w:t xml:space="preserve"> </w:t>
      </w:r>
    </w:p>
    <w:bookmarkEnd w:id="38"/>
    <w:p w14:paraId="623BFD14" w14:textId="7A2E6CAE" w:rsidR="00035098" w:rsidRPr="00FA5FEF" w:rsidRDefault="00035098"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souhlasí s tím, že na základě přistoupení k </w:t>
      </w:r>
      <w:r w:rsidR="00760ABF" w:rsidRPr="00FA5FEF">
        <w:rPr>
          <w:rFonts w:ascii="Segoe UI" w:hAnsi="Segoe UI" w:cs="Segoe UI"/>
          <w:szCs w:val="22"/>
        </w:rPr>
        <w:t xml:space="preserve">PID </w:t>
      </w:r>
      <w:r w:rsidRPr="00FA5FEF">
        <w:rPr>
          <w:rFonts w:ascii="Segoe UI" w:hAnsi="Segoe UI" w:cs="Segoe UI"/>
          <w:szCs w:val="22"/>
        </w:rPr>
        <w:t xml:space="preserve">bude prodávat jízdní doklady </w:t>
      </w:r>
      <w:bookmarkStart w:id="40" w:name="_Hlk527110404"/>
      <w:r w:rsidR="00760ABF" w:rsidRPr="00FA5FEF">
        <w:rPr>
          <w:rFonts w:ascii="Segoe UI" w:hAnsi="Segoe UI" w:cs="Segoe UI"/>
          <w:szCs w:val="22"/>
        </w:rPr>
        <w:t xml:space="preserve">PID </w:t>
      </w:r>
      <w:r w:rsidRPr="00FA5FEF">
        <w:rPr>
          <w:rFonts w:ascii="Segoe UI" w:hAnsi="Segoe UI" w:cs="Segoe UI"/>
          <w:szCs w:val="22"/>
        </w:rPr>
        <w:t xml:space="preserve">v souladu s platným </w:t>
      </w:r>
      <w:r w:rsidR="00D7692A">
        <w:rPr>
          <w:rFonts w:ascii="Segoe UI" w:hAnsi="Segoe UI" w:cs="Segoe UI"/>
          <w:szCs w:val="22"/>
        </w:rPr>
        <w:t>T</w:t>
      </w:r>
      <w:r w:rsidRPr="00FA5FEF">
        <w:rPr>
          <w:rFonts w:ascii="Segoe UI" w:hAnsi="Segoe UI" w:cs="Segoe UI"/>
          <w:szCs w:val="22"/>
        </w:rPr>
        <w:t>arifem PID</w:t>
      </w:r>
      <w:r w:rsidR="000D6B2E" w:rsidRPr="00FA5FEF">
        <w:rPr>
          <w:rFonts w:ascii="Segoe UI" w:hAnsi="Segoe UI" w:cs="Segoe UI"/>
          <w:szCs w:val="22"/>
        </w:rPr>
        <w:t xml:space="preserve"> a Tarifní smlouvou</w:t>
      </w:r>
      <w:r w:rsidR="006471DB" w:rsidRPr="00FA5FEF">
        <w:rPr>
          <w:rFonts w:ascii="Segoe UI" w:hAnsi="Segoe UI" w:cs="Segoe UI"/>
          <w:szCs w:val="22"/>
        </w:rPr>
        <w:t>.</w:t>
      </w:r>
      <w:r w:rsidR="00114FAC" w:rsidRPr="00FA5FEF">
        <w:rPr>
          <w:rFonts w:ascii="Segoe UI" w:hAnsi="Segoe UI" w:cs="Segoe UI"/>
          <w:szCs w:val="22"/>
        </w:rPr>
        <w:t xml:space="preserve"> </w:t>
      </w:r>
      <w:r w:rsidR="00114FAC" w:rsidRPr="00FA5FEF">
        <w:rPr>
          <w:rFonts w:ascii="Segoe UI" w:hAnsi="Segoe UI" w:cs="Segoe UI"/>
          <w:szCs w:val="22"/>
          <w:lang w:eastAsia="cs-CZ"/>
        </w:rPr>
        <w:t xml:space="preserve">Rozsah pověření </w:t>
      </w:r>
      <w:r w:rsidR="001F781C" w:rsidRPr="00FA5FEF">
        <w:rPr>
          <w:rFonts w:ascii="Segoe UI" w:hAnsi="Segoe UI" w:cs="Segoe UI"/>
          <w:szCs w:val="22"/>
          <w:lang w:eastAsia="cs-CZ"/>
        </w:rPr>
        <w:t>D</w:t>
      </w:r>
      <w:r w:rsidR="00114FAC" w:rsidRPr="00FA5FEF">
        <w:rPr>
          <w:rFonts w:ascii="Segoe UI" w:hAnsi="Segoe UI" w:cs="Segoe UI"/>
          <w:szCs w:val="22"/>
          <w:lang w:eastAsia="cs-CZ"/>
        </w:rPr>
        <w:t>opravc</w:t>
      </w:r>
      <w:r w:rsidR="001F781C" w:rsidRPr="00FA5FEF">
        <w:rPr>
          <w:rFonts w:ascii="Segoe UI" w:hAnsi="Segoe UI" w:cs="Segoe UI"/>
          <w:szCs w:val="22"/>
          <w:lang w:eastAsia="cs-CZ"/>
        </w:rPr>
        <w:t>e</w:t>
      </w:r>
      <w:r w:rsidR="00114FAC" w:rsidRPr="00FA5FEF">
        <w:rPr>
          <w:rFonts w:ascii="Segoe UI" w:hAnsi="Segoe UI" w:cs="Segoe UI"/>
          <w:szCs w:val="22"/>
          <w:lang w:eastAsia="cs-CZ"/>
        </w:rPr>
        <w:t xml:space="preserve"> prodejem jízdních dokladů je uveden v příloze </w:t>
      </w:r>
      <w:r w:rsidR="00665BBE">
        <w:rPr>
          <w:rFonts w:ascii="Segoe UI" w:hAnsi="Segoe UI" w:cs="Segoe UI"/>
          <w:szCs w:val="22"/>
          <w:lang w:eastAsia="cs-CZ"/>
        </w:rPr>
        <w:t>TS</w:t>
      </w:r>
      <w:r w:rsidR="00760ABF" w:rsidRPr="00FA5FEF">
        <w:rPr>
          <w:rFonts w:ascii="Segoe UI" w:hAnsi="Segoe UI" w:cs="Segoe UI"/>
          <w:szCs w:val="22"/>
          <w:lang w:eastAsia="cs-CZ"/>
        </w:rPr>
        <w:t xml:space="preserve"> </w:t>
      </w:r>
      <w:r w:rsidR="00114FAC" w:rsidRPr="00FA5FEF">
        <w:rPr>
          <w:rFonts w:ascii="Segoe UI" w:hAnsi="Segoe UI" w:cs="Segoe UI"/>
          <w:szCs w:val="22"/>
          <w:lang w:eastAsia="cs-CZ"/>
        </w:rPr>
        <w:t>této Smlouvy</w:t>
      </w:r>
      <w:r w:rsidR="00721229" w:rsidRPr="00FA5FEF">
        <w:rPr>
          <w:rFonts w:ascii="Segoe UI" w:hAnsi="Segoe UI" w:cs="Segoe UI"/>
          <w:szCs w:val="22"/>
          <w:lang w:eastAsia="cs-CZ"/>
        </w:rPr>
        <w:t xml:space="preserve"> a může být upraven na </w:t>
      </w:r>
      <w:r w:rsidR="00721229" w:rsidRPr="00FA5FEF">
        <w:rPr>
          <w:rFonts w:ascii="Segoe UI" w:hAnsi="Segoe UI" w:cs="Segoe UI"/>
          <w:szCs w:val="22"/>
          <w:lang w:eastAsia="cs-CZ"/>
        </w:rPr>
        <w:lastRenderedPageBreak/>
        <w:t>základě dohody mezi Objednatelem a dopravci zapojenými v PID</w:t>
      </w:r>
      <w:r w:rsidR="00114FAC" w:rsidRPr="00FA5FEF">
        <w:rPr>
          <w:rFonts w:ascii="Segoe UI" w:hAnsi="Segoe UI" w:cs="Segoe UI"/>
          <w:szCs w:val="22"/>
          <w:lang w:eastAsia="cs-CZ"/>
        </w:rPr>
        <w:t>.</w:t>
      </w:r>
      <w:r w:rsidR="001F781C" w:rsidRPr="00FA5FEF">
        <w:rPr>
          <w:rFonts w:ascii="Segoe UI" w:hAnsi="Segoe UI" w:cs="Segoe UI"/>
          <w:szCs w:val="22"/>
          <w:lang w:eastAsia="cs-CZ"/>
        </w:rPr>
        <w:t xml:space="preserve"> </w:t>
      </w:r>
      <w:bookmarkEnd w:id="40"/>
      <w:r w:rsidRPr="00FA5FEF">
        <w:rPr>
          <w:rFonts w:ascii="Segoe UI" w:hAnsi="Segoe UI" w:cs="Segoe UI"/>
          <w:szCs w:val="22"/>
          <w:lang w:eastAsia="cs-CZ"/>
        </w:rPr>
        <w:t>V případě</w:t>
      </w:r>
      <w:r w:rsidRPr="00FA5FEF">
        <w:rPr>
          <w:rFonts w:ascii="Segoe UI" w:hAnsi="Segoe UI" w:cs="Segoe UI"/>
          <w:szCs w:val="22"/>
        </w:rPr>
        <w:t xml:space="preserve"> požadavku na změnu rozsahu prodávaných jízdních doklad</w:t>
      </w:r>
      <w:r w:rsidR="006471DB" w:rsidRPr="00FA5FEF">
        <w:rPr>
          <w:rFonts w:ascii="Segoe UI" w:hAnsi="Segoe UI" w:cs="Segoe UI"/>
          <w:szCs w:val="22"/>
        </w:rPr>
        <w:t>ů</w:t>
      </w:r>
      <w:r w:rsidRPr="00FA5FEF">
        <w:rPr>
          <w:rFonts w:ascii="Segoe UI" w:hAnsi="Segoe UI" w:cs="Segoe UI"/>
          <w:szCs w:val="22"/>
        </w:rPr>
        <w:t xml:space="preserve"> </w:t>
      </w:r>
      <w:r w:rsidR="00760ABF" w:rsidRPr="00FA5FEF">
        <w:rPr>
          <w:rFonts w:ascii="Segoe UI" w:hAnsi="Segoe UI" w:cs="Segoe UI"/>
          <w:szCs w:val="22"/>
        </w:rPr>
        <w:t xml:space="preserve">PID </w:t>
      </w:r>
      <w:r w:rsidR="00B34B0D" w:rsidRPr="00FA5FEF">
        <w:rPr>
          <w:rFonts w:ascii="Segoe UI" w:hAnsi="Segoe UI" w:cs="Segoe UI"/>
          <w:szCs w:val="22"/>
        </w:rPr>
        <w:t>j</w:t>
      </w:r>
      <w:r w:rsidR="001F781C" w:rsidRPr="00FA5FEF">
        <w:rPr>
          <w:rFonts w:ascii="Segoe UI" w:hAnsi="Segoe UI" w:cs="Segoe UI"/>
          <w:szCs w:val="22"/>
        </w:rPr>
        <w:t xml:space="preserve">e </w:t>
      </w:r>
      <w:r w:rsidR="00922C24" w:rsidRPr="00FA5FEF">
        <w:rPr>
          <w:rFonts w:ascii="Segoe UI" w:hAnsi="Segoe UI" w:cs="Segoe UI"/>
          <w:szCs w:val="22"/>
        </w:rPr>
        <w:t xml:space="preserve">Objednatel oprávněn požadovat rozšíření distribuční sítě ve vlacích Dopravce v mobilním </w:t>
      </w:r>
      <w:r w:rsidR="008858A1" w:rsidRPr="00FA5FEF">
        <w:rPr>
          <w:rFonts w:ascii="Segoe UI" w:hAnsi="Segoe UI" w:cs="Segoe UI"/>
          <w:szCs w:val="22"/>
        </w:rPr>
        <w:t xml:space="preserve">nebo stacionárním </w:t>
      </w:r>
      <w:r w:rsidR="00922C24" w:rsidRPr="00FA5FEF">
        <w:rPr>
          <w:rFonts w:ascii="Segoe UI" w:hAnsi="Segoe UI" w:cs="Segoe UI"/>
          <w:szCs w:val="22"/>
        </w:rPr>
        <w:t xml:space="preserve">koncovém odbavovacím zařízení. Případné náklady </w:t>
      </w:r>
      <w:r w:rsidR="008A27DE" w:rsidRPr="00FA5FEF">
        <w:rPr>
          <w:rFonts w:ascii="Segoe UI" w:hAnsi="Segoe UI" w:cs="Segoe UI"/>
          <w:szCs w:val="22"/>
        </w:rPr>
        <w:t xml:space="preserve">vzniklé v souvislosti se změnou rozsahu prodávaných jízdních dokladů PID budou Dopravci hrazeny postupem podle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008A27DE" w:rsidRPr="00FA5FEF">
        <w:rPr>
          <w:rFonts w:ascii="Segoe UI" w:hAnsi="Segoe UI" w:cs="Segoe UI"/>
          <w:szCs w:val="22"/>
        </w:rPr>
        <w:t>.</w:t>
      </w:r>
    </w:p>
    <w:p w14:paraId="1EEFC84B" w14:textId="7AF9C71E" w:rsidR="008858A1" w:rsidRPr="00FA5FEF" w:rsidRDefault="008858A1"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Požadavky na </w:t>
      </w:r>
      <w:r w:rsidR="00FD43E6" w:rsidRPr="00FA5FEF">
        <w:rPr>
          <w:rFonts w:ascii="Segoe UI" w:hAnsi="Segoe UI" w:cs="Segoe UI"/>
          <w:szCs w:val="22"/>
        </w:rPr>
        <w:t>O</w:t>
      </w:r>
      <w:r w:rsidRPr="00FA5FEF">
        <w:rPr>
          <w:rFonts w:ascii="Segoe UI" w:hAnsi="Segoe UI" w:cs="Segoe UI"/>
          <w:szCs w:val="22"/>
        </w:rPr>
        <w:t xml:space="preserve">dbavovací a informační systém jsou uvedeny ve Standardech kvality, které jsou přílohou </w:t>
      </w:r>
      <w:r w:rsidR="00665BBE">
        <w:rPr>
          <w:rFonts w:ascii="Segoe UI" w:hAnsi="Segoe UI" w:cs="Segoe UI"/>
          <w:szCs w:val="22"/>
        </w:rPr>
        <w:t>SQ</w:t>
      </w:r>
      <w:r w:rsidRPr="00FA5FEF">
        <w:rPr>
          <w:rFonts w:ascii="Segoe UI" w:hAnsi="Segoe UI" w:cs="Segoe UI"/>
          <w:szCs w:val="22"/>
        </w:rPr>
        <w:t xml:space="preserve"> této Smlouvy. </w:t>
      </w:r>
      <w:r w:rsidR="005C7F2E">
        <w:rPr>
          <w:rFonts w:ascii="Segoe UI" w:hAnsi="Segoe UI" w:cs="Segoe UI"/>
          <w:szCs w:val="22"/>
        </w:rPr>
        <w:t>V případě, že dojde k výpadku více než 20 % zařízení na dobu delší než jednu hodinu, tak je Dopravce povinen neprodleně nahlásit Objednateli tento výpadek. Po ukončení výpadku Dopravce zašle informace o rozsahu a dopadu výpadku.</w:t>
      </w:r>
    </w:p>
    <w:p w14:paraId="4628884D" w14:textId="59F28C3D" w:rsidR="005B41FD" w:rsidRPr="00FA5FEF" w:rsidRDefault="009B351B"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zajistí prodej vybraných jízdních dokladů PID </w:t>
      </w:r>
      <w:r w:rsidR="000C5DB0" w:rsidRPr="00FA5FEF">
        <w:rPr>
          <w:rFonts w:ascii="Segoe UI" w:hAnsi="Segoe UI" w:cs="Segoe UI"/>
          <w:szCs w:val="22"/>
        </w:rPr>
        <w:t xml:space="preserve">a jízdních dokladů SJT </w:t>
      </w:r>
      <w:r w:rsidRPr="00FA5FEF">
        <w:rPr>
          <w:rFonts w:ascii="Segoe UI" w:hAnsi="Segoe UI" w:cs="Segoe UI"/>
          <w:szCs w:val="22"/>
        </w:rPr>
        <w:t xml:space="preserve">prostřednictvím </w:t>
      </w:r>
      <w:r w:rsidR="00045F44" w:rsidRPr="00FA5FEF">
        <w:rPr>
          <w:rFonts w:ascii="Segoe UI" w:hAnsi="Segoe UI" w:cs="Segoe UI"/>
          <w:szCs w:val="22"/>
        </w:rPr>
        <w:t>Vlakového doprovodu a Prodejních přepážek</w:t>
      </w:r>
      <w:r w:rsidR="0084764B" w:rsidRPr="00FA5FEF">
        <w:rPr>
          <w:rFonts w:ascii="Segoe UI" w:hAnsi="Segoe UI" w:cs="Segoe UI"/>
          <w:szCs w:val="22"/>
        </w:rPr>
        <w:t>.</w:t>
      </w:r>
      <w:r w:rsidRPr="00FA5FEF">
        <w:rPr>
          <w:rFonts w:ascii="Segoe UI" w:hAnsi="Segoe UI" w:cs="Segoe UI"/>
          <w:szCs w:val="22"/>
        </w:rPr>
        <w:t xml:space="preserve"> Pověření k prodeji jízdních dokladů PID Dopravcem je specifikováno v Tarifní smlouvě, jejíž principy jsou uvedeny v </w:t>
      </w:r>
      <w:r w:rsidRPr="00FA5FEF">
        <w:rPr>
          <w:rFonts w:ascii="Segoe UI" w:hAnsi="Segoe UI" w:cs="Segoe UI"/>
          <w:szCs w:val="22"/>
          <w:lang w:eastAsia="cs-CZ"/>
        </w:rPr>
        <w:t xml:space="preserve">příloze </w:t>
      </w:r>
      <w:r w:rsidR="00665BBE">
        <w:rPr>
          <w:rFonts w:ascii="Segoe UI" w:hAnsi="Segoe UI" w:cs="Segoe UI"/>
          <w:szCs w:val="22"/>
        </w:rPr>
        <w:t>TS</w:t>
      </w:r>
      <w:r w:rsidRPr="00FA5FEF">
        <w:rPr>
          <w:rFonts w:ascii="Segoe UI" w:hAnsi="Segoe UI" w:cs="Segoe UI"/>
          <w:szCs w:val="22"/>
          <w:lang w:eastAsia="cs-CZ"/>
        </w:rPr>
        <w:t xml:space="preserve"> této Smlouvy</w:t>
      </w:r>
      <w:r w:rsidRPr="00FA5FEF">
        <w:rPr>
          <w:rFonts w:ascii="Segoe UI" w:hAnsi="Segoe UI" w:cs="Segoe UI"/>
          <w:szCs w:val="22"/>
        </w:rPr>
        <w:t xml:space="preserve">. Tyto jízdní doklady PID znějí na obchodní jméno Dopravce. Tržby za jízdní doklady PID podléhají rozúčtování v systému PID. Dopravce odevzdává </w:t>
      </w:r>
      <w:r w:rsidR="00045F44" w:rsidRPr="00FA5FEF">
        <w:rPr>
          <w:rFonts w:ascii="Segoe UI" w:hAnsi="Segoe UI" w:cs="Segoe UI"/>
          <w:szCs w:val="22"/>
        </w:rPr>
        <w:t xml:space="preserve">souhrnné </w:t>
      </w:r>
      <w:r w:rsidRPr="00FA5FEF">
        <w:rPr>
          <w:rFonts w:ascii="Segoe UI" w:hAnsi="Segoe UI" w:cs="Segoe UI"/>
          <w:szCs w:val="22"/>
        </w:rPr>
        <w:t xml:space="preserve">hlášení o tržbách </w:t>
      </w:r>
      <w:r w:rsidR="00FD43E6" w:rsidRPr="00FA5FEF">
        <w:rPr>
          <w:rFonts w:ascii="Segoe UI" w:hAnsi="Segoe UI" w:cs="Segoe UI"/>
          <w:szCs w:val="22"/>
        </w:rPr>
        <w:t xml:space="preserve">dle Tarifní smlouvy </w:t>
      </w:r>
      <w:r w:rsidRPr="00FA5FEF">
        <w:rPr>
          <w:rFonts w:ascii="Segoe UI" w:hAnsi="Segoe UI" w:cs="Segoe UI"/>
          <w:szCs w:val="22"/>
        </w:rPr>
        <w:t>měsíčně, vždy do každého 5. (pátého) pracovního dne následujícího kalendářního měsíce Objednateli nebo zúčtovacímu centru Objednatelem pověřenému</w:t>
      </w:r>
      <w:r w:rsidR="00045F44" w:rsidRPr="00FA5FEF">
        <w:rPr>
          <w:rFonts w:ascii="Segoe UI" w:hAnsi="Segoe UI" w:cs="Segoe UI"/>
          <w:szCs w:val="22"/>
        </w:rPr>
        <w:t>, nebude-li stanoveno jinak</w:t>
      </w:r>
      <w:r w:rsidRPr="00FA5FEF">
        <w:rPr>
          <w:rFonts w:ascii="Segoe UI" w:hAnsi="Segoe UI" w:cs="Segoe UI"/>
          <w:szCs w:val="22"/>
        </w:rPr>
        <w:t xml:space="preserve">. Principy dělby tržeb z jízdného, </w:t>
      </w:r>
      <w:r w:rsidR="00493E44">
        <w:rPr>
          <w:rFonts w:ascii="Segoe UI" w:hAnsi="Segoe UI" w:cs="Segoe UI"/>
          <w:szCs w:val="22"/>
        </w:rPr>
        <w:t xml:space="preserve">principy </w:t>
      </w:r>
      <w:r w:rsidRPr="00FA5FEF">
        <w:rPr>
          <w:rFonts w:ascii="Segoe UI" w:hAnsi="Segoe UI" w:cs="Segoe UI"/>
          <w:szCs w:val="22"/>
        </w:rPr>
        <w:t xml:space="preserve">dělby dotací k státem nařízeným slevám k jízdním dokladům PID, </w:t>
      </w:r>
      <w:r w:rsidR="00493E44">
        <w:rPr>
          <w:rFonts w:ascii="Segoe UI" w:hAnsi="Segoe UI" w:cs="Segoe UI"/>
          <w:szCs w:val="22"/>
        </w:rPr>
        <w:t xml:space="preserve">postupy </w:t>
      </w:r>
      <w:r w:rsidRPr="00FA5FEF">
        <w:rPr>
          <w:rFonts w:ascii="Segoe UI" w:hAnsi="Segoe UI" w:cs="Segoe UI"/>
          <w:szCs w:val="22"/>
        </w:rPr>
        <w:t>hlášení tržeb a další záležitosti související s dělbou tržeb jsou uve</w:t>
      </w:r>
      <w:r w:rsidRPr="00FA5FEF">
        <w:rPr>
          <w:rFonts w:ascii="Segoe UI" w:hAnsi="Segoe UI" w:cs="Segoe UI"/>
          <w:szCs w:val="22"/>
          <w:lang w:eastAsia="cs-CZ"/>
        </w:rPr>
        <w:t xml:space="preserve">deny v příloze </w:t>
      </w:r>
      <w:r w:rsidR="00665BBE">
        <w:rPr>
          <w:rFonts w:ascii="Segoe UI" w:hAnsi="Segoe UI" w:cs="Segoe UI"/>
          <w:szCs w:val="22"/>
          <w:lang w:eastAsia="cs-CZ"/>
        </w:rPr>
        <w:t>TS</w:t>
      </w:r>
      <w:r w:rsidRPr="00FA5FEF">
        <w:rPr>
          <w:rFonts w:ascii="Segoe UI" w:hAnsi="Segoe UI" w:cs="Segoe UI"/>
          <w:szCs w:val="22"/>
          <w:lang w:eastAsia="cs-CZ"/>
        </w:rPr>
        <w:t xml:space="preserve"> této Smlouvy</w:t>
      </w:r>
      <w:r w:rsidRPr="00FA5FEF">
        <w:rPr>
          <w:rFonts w:ascii="Segoe UI" w:hAnsi="Segoe UI" w:cs="Segoe UI"/>
          <w:szCs w:val="22"/>
        </w:rPr>
        <w:t>.</w:t>
      </w:r>
    </w:p>
    <w:p w14:paraId="199B2E35" w14:textId="1A7AD2AA" w:rsidR="00782E4E" w:rsidRPr="00FA5FEF" w:rsidRDefault="0035482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Vlakový doprovod Dopravce vykonává činnosti stanovené v příloze </w:t>
      </w:r>
      <w:r w:rsidR="00665BBE">
        <w:rPr>
          <w:rFonts w:ascii="Segoe UI" w:hAnsi="Segoe UI" w:cs="Segoe UI"/>
          <w:szCs w:val="22"/>
        </w:rPr>
        <w:t>SQ</w:t>
      </w:r>
      <w:r w:rsidRPr="00FA5FEF">
        <w:rPr>
          <w:rFonts w:ascii="Segoe UI" w:hAnsi="Segoe UI" w:cs="Segoe UI"/>
          <w:szCs w:val="22"/>
        </w:rPr>
        <w:t xml:space="preserve"> Smlouvy. Jeho hlavním úkolem je péče o cestující, která zahrnuje kontrolu a prodej jízdních dokladů, poskytování aktuálních informací o provozu, mimořádnostech, zpoždění a návazných spojích, asistenci osobám se sníženou schopností pohybu a orientace, včetně pomoci při nakládce a vykládce invalidních vozíků nebo kočárků, dohled nad komfortem a</w:t>
      </w:r>
      <w:r w:rsidR="000B5301">
        <w:rPr>
          <w:rFonts w:ascii="Segoe UI" w:hAnsi="Segoe UI" w:cs="Segoe UI"/>
          <w:szCs w:val="22"/>
        </w:rPr>
        <w:t> </w:t>
      </w:r>
      <w:r w:rsidRPr="00FA5FEF">
        <w:rPr>
          <w:rFonts w:ascii="Segoe UI" w:hAnsi="Segoe UI" w:cs="Segoe UI"/>
          <w:szCs w:val="22"/>
        </w:rPr>
        <w:t xml:space="preserve">bezpečností cestujících a informování cestujících prostřednictvím dostupných komunikačních prostředků ve vlaku. Vlakový doprovod je rovněž oprávněn udělovat pokyny cestujícím v souladu s ustanoveními Tarifu a SPP PID. Kontrolu plnění těchto povinností může Objednatel provádět prostřednictvím pověřených pracovníků, včetně využití metody </w:t>
      </w:r>
      <w:r w:rsidR="00044C6F" w:rsidRPr="00044C6F">
        <w:rPr>
          <w:rFonts w:ascii="Segoe UI" w:hAnsi="Segoe UI" w:cs="Segoe UI"/>
          <w:szCs w:val="22"/>
        </w:rPr>
        <w:t>fiktivního zákazníka</w:t>
      </w:r>
      <w:r w:rsidRPr="00FA5FEF">
        <w:rPr>
          <w:rFonts w:ascii="Segoe UI" w:hAnsi="Segoe UI" w:cs="Segoe UI"/>
          <w:szCs w:val="22"/>
        </w:rPr>
        <w:t xml:space="preserve">, přičemž zjištěné nedostatky podléhají sankcím dle přílohy </w:t>
      </w:r>
      <w:r w:rsidR="00665BBE">
        <w:rPr>
          <w:rFonts w:ascii="Segoe UI" w:hAnsi="Segoe UI" w:cs="Segoe UI"/>
          <w:szCs w:val="22"/>
        </w:rPr>
        <w:t>SQ</w:t>
      </w:r>
      <w:r w:rsidRPr="00FA5FEF">
        <w:rPr>
          <w:rFonts w:ascii="Segoe UI" w:hAnsi="Segoe UI" w:cs="Segoe UI"/>
          <w:szCs w:val="22"/>
        </w:rPr>
        <w:t xml:space="preserve"> Smlouvy</w:t>
      </w:r>
      <w:r w:rsidR="001C6D01">
        <w:rPr>
          <w:rFonts w:ascii="Segoe UI" w:hAnsi="Segoe UI" w:cs="Segoe UI"/>
          <w:szCs w:val="22"/>
        </w:rPr>
        <w:t>, resp. dle přílohy SP Smlouvy</w:t>
      </w:r>
      <w:r w:rsidR="00FF6D25" w:rsidRPr="00FA5FEF">
        <w:rPr>
          <w:rFonts w:ascii="Segoe UI" w:hAnsi="Segoe UI" w:cs="Segoe UI"/>
          <w:szCs w:val="22"/>
        </w:rPr>
        <w:t>.</w:t>
      </w:r>
    </w:p>
    <w:p w14:paraId="4BE2B025" w14:textId="5032F1EE" w:rsidR="008D1F78" w:rsidRPr="00FA5FEF" w:rsidRDefault="00782E4E"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100F40">
        <w:rPr>
          <w:rFonts w:ascii="Segoe UI" w:hAnsi="Segoe UI" w:cs="Segoe UI"/>
          <w:szCs w:val="22"/>
        </w:rPr>
        <w:t>Dopravce</w:t>
      </w:r>
      <w:r w:rsidRPr="00FA5FEF">
        <w:rPr>
          <w:rFonts w:ascii="Segoe UI" w:hAnsi="Segoe UI" w:cs="Segoe UI"/>
        </w:rPr>
        <w:t xml:space="preserve"> zajistí prodej jízdních dokladů dle Tarifu PID a tarifu SJT vydávaných z</w:t>
      </w:r>
      <w:r w:rsidR="000C5DB0" w:rsidRPr="00FA5FEF">
        <w:rPr>
          <w:rFonts w:ascii="Segoe UI" w:hAnsi="Segoe UI" w:cs="Segoe UI"/>
        </w:rPr>
        <w:t>e</w:t>
      </w:r>
      <w:r w:rsidRPr="00FA5FEF">
        <w:rPr>
          <w:rFonts w:ascii="Segoe UI" w:hAnsi="Segoe UI" w:cs="Segoe UI"/>
        </w:rPr>
        <w:t xml:space="preserve"> </w:t>
      </w:r>
      <w:r w:rsidR="000C5DB0" w:rsidRPr="00FA5FEF">
        <w:rPr>
          <w:rFonts w:ascii="Segoe UI" w:hAnsi="Segoe UI" w:cs="Segoe UI"/>
        </w:rPr>
        <w:t xml:space="preserve">stacionárních </w:t>
      </w:r>
      <w:r w:rsidRPr="00FA5FEF">
        <w:rPr>
          <w:rFonts w:ascii="Segoe UI" w:hAnsi="Segoe UI" w:cs="Segoe UI"/>
        </w:rPr>
        <w:t>odbavovacích zařízení (pokladen) ve stanicích i zastávkách uvedených v</w:t>
      </w:r>
      <w:r w:rsidR="000B5301">
        <w:rPr>
          <w:rFonts w:ascii="Segoe UI" w:hAnsi="Segoe UI" w:cs="Segoe UI"/>
        </w:rPr>
        <w:t> </w:t>
      </w:r>
      <w:r w:rsidRPr="00FA5FEF">
        <w:rPr>
          <w:rFonts w:ascii="Segoe UI" w:hAnsi="Segoe UI" w:cs="Segoe UI"/>
        </w:rPr>
        <w:t xml:space="preserve">příloze </w:t>
      </w:r>
      <w:r w:rsidR="00A21450">
        <w:rPr>
          <w:rFonts w:ascii="Segoe UI" w:hAnsi="Segoe UI" w:cs="Segoe UI"/>
        </w:rPr>
        <w:t>SPM</w:t>
      </w:r>
      <w:r w:rsidRPr="00FA5FEF">
        <w:rPr>
          <w:rFonts w:ascii="Segoe UI" w:hAnsi="Segoe UI" w:cs="Segoe UI"/>
        </w:rPr>
        <w:t xml:space="preserve"> této Smlouvy. Časové jízdní doklady PID budou prodávány pouze v elektronické formě prostřednictvím zařízení dodávaných v rámci MOS</w:t>
      </w:r>
      <w:r w:rsidR="003748AD" w:rsidRPr="00FA5FEF">
        <w:rPr>
          <w:rFonts w:ascii="Segoe UI" w:hAnsi="Segoe UI" w:cs="Segoe UI"/>
        </w:rPr>
        <w:t>, bude-li k tomu Dopravce vyzván</w:t>
      </w:r>
      <w:r w:rsidRPr="00FA5FEF">
        <w:rPr>
          <w:rFonts w:ascii="Segoe UI" w:hAnsi="Segoe UI" w:cs="Segoe UI"/>
        </w:rPr>
        <w:t xml:space="preserve">. Pronájem </w:t>
      </w:r>
      <w:r w:rsidR="00493E44">
        <w:rPr>
          <w:rFonts w:ascii="Segoe UI" w:hAnsi="Segoe UI" w:cs="Segoe UI"/>
        </w:rPr>
        <w:t xml:space="preserve">nebo pořízení </w:t>
      </w:r>
      <w:r w:rsidRPr="00FA5FEF">
        <w:rPr>
          <w:rFonts w:ascii="Segoe UI" w:hAnsi="Segoe UI" w:cs="Segoe UI"/>
        </w:rPr>
        <w:t xml:space="preserve">těchto zařízení </w:t>
      </w:r>
      <w:r w:rsidR="00E0566E" w:rsidRPr="00FA5FEF">
        <w:rPr>
          <w:rFonts w:ascii="Segoe UI" w:hAnsi="Segoe UI" w:cs="Segoe UI"/>
        </w:rPr>
        <w:t>není předmětem nacenění ze strany Dopravce a Dopravci budou tyto</w:t>
      </w:r>
      <w:r w:rsidRPr="00FA5FEF">
        <w:rPr>
          <w:rFonts w:ascii="Segoe UI" w:hAnsi="Segoe UI" w:cs="Segoe UI"/>
        </w:rPr>
        <w:t> náklad</w:t>
      </w:r>
      <w:r w:rsidR="00E0566E" w:rsidRPr="00FA5FEF">
        <w:rPr>
          <w:rFonts w:ascii="Segoe UI" w:hAnsi="Segoe UI" w:cs="Segoe UI"/>
        </w:rPr>
        <w:t>y</w:t>
      </w:r>
      <w:r w:rsidRPr="00FA5FEF">
        <w:rPr>
          <w:rFonts w:ascii="Segoe UI" w:hAnsi="Segoe UI" w:cs="Segoe UI"/>
        </w:rPr>
        <w:t xml:space="preserve"> </w:t>
      </w:r>
      <w:r w:rsidR="00E0566E" w:rsidRPr="00FA5FEF">
        <w:rPr>
          <w:rFonts w:ascii="Segoe UI" w:hAnsi="Segoe UI" w:cs="Segoe UI"/>
        </w:rPr>
        <w:t xml:space="preserve">hrazeny postupem podle </w:t>
      </w:r>
      <w:r w:rsidR="00410DFF">
        <w:rPr>
          <w:rFonts w:ascii="Segoe UI" w:hAnsi="Segoe UI" w:cs="Segoe UI"/>
        </w:rPr>
        <w:t>čl. 16 této Smlouvy</w:t>
      </w:r>
      <w:r w:rsidRPr="00FA5FEF">
        <w:rPr>
          <w:rFonts w:ascii="Segoe UI" w:hAnsi="Segoe UI" w:cs="Segoe UI"/>
        </w:rPr>
        <w:t xml:space="preserve">. </w:t>
      </w:r>
    </w:p>
    <w:p w14:paraId="1F6DFF5D" w14:textId="1DBA7813" w:rsidR="000C5DB0" w:rsidRPr="00AF35FE" w:rsidRDefault="00782E4E"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100F40">
        <w:rPr>
          <w:rFonts w:ascii="Segoe UI" w:hAnsi="Segoe UI" w:cs="Segoe UI"/>
          <w:szCs w:val="22"/>
        </w:rPr>
        <w:lastRenderedPageBreak/>
        <w:t>Objednatel</w:t>
      </w:r>
      <w:r w:rsidR="00B05E1E" w:rsidRPr="00FA5FEF">
        <w:rPr>
          <w:rFonts w:ascii="Segoe UI" w:hAnsi="Segoe UI" w:cs="Segoe UI"/>
        </w:rPr>
        <w:t xml:space="preserve"> </w:t>
      </w:r>
      <w:r w:rsidR="009D7398" w:rsidRPr="00FA5FEF">
        <w:rPr>
          <w:rFonts w:ascii="Segoe UI" w:hAnsi="Segoe UI" w:cs="Segoe UI"/>
        </w:rPr>
        <w:t>je</w:t>
      </w:r>
      <w:r w:rsidRPr="00FA5FEF">
        <w:rPr>
          <w:rFonts w:ascii="Segoe UI" w:hAnsi="Segoe UI" w:cs="Segoe UI"/>
        </w:rPr>
        <w:t xml:space="preserve"> oprávněn zcela převzít nebo zrušit přítomnost </w:t>
      </w:r>
      <w:r w:rsidR="00B05E1E" w:rsidRPr="00FA5FEF">
        <w:rPr>
          <w:rFonts w:ascii="Segoe UI" w:hAnsi="Segoe UI" w:cs="Segoe UI"/>
        </w:rPr>
        <w:t>Vlakového doprovodu</w:t>
      </w:r>
      <w:r w:rsidRPr="00FA5FEF">
        <w:rPr>
          <w:rFonts w:ascii="Segoe UI" w:hAnsi="Segoe UI" w:cs="Segoe UI"/>
        </w:rPr>
        <w:t xml:space="preserve"> ve vlacích v průběhu trvání smlouvy, resp. upravit rozsah jím vykonávaných povinností</w:t>
      </w:r>
      <w:r w:rsidR="00B05E1E" w:rsidRPr="00FA5FEF">
        <w:rPr>
          <w:rFonts w:ascii="Segoe UI" w:hAnsi="Segoe UI" w:cs="Segoe UI"/>
        </w:rPr>
        <w:t xml:space="preserve"> s prodejem jízdních dokladů a odbavení cestujících</w:t>
      </w:r>
      <w:r w:rsidRPr="00FA5FEF">
        <w:rPr>
          <w:rFonts w:ascii="Segoe UI" w:hAnsi="Segoe UI" w:cs="Segoe UI"/>
        </w:rPr>
        <w:t>.</w:t>
      </w:r>
      <w:r w:rsidR="009D7398" w:rsidRPr="00FA5FEF">
        <w:rPr>
          <w:rFonts w:ascii="Segoe UI" w:hAnsi="Segoe UI" w:cs="Segoe UI"/>
        </w:rPr>
        <w:t xml:space="preserve"> Podrobnosti stanoví </w:t>
      </w:r>
      <w:r w:rsidR="00410DFF">
        <w:rPr>
          <w:rFonts w:ascii="Segoe UI" w:hAnsi="Segoe UI" w:cs="Segoe UI"/>
        </w:rPr>
        <w:t>čl. 11 této Smlouvy</w:t>
      </w:r>
      <w:r w:rsidR="009D7398" w:rsidRPr="00FA5FEF">
        <w:rPr>
          <w:rFonts w:ascii="Segoe UI" w:hAnsi="Segoe UI" w:cs="Segoe UI"/>
        </w:rPr>
        <w:t>.</w:t>
      </w:r>
      <w:r w:rsidR="00D44D13" w:rsidRPr="00FA5FEF">
        <w:rPr>
          <w:rFonts w:ascii="Segoe UI" w:hAnsi="Segoe UI" w:cs="Segoe UI"/>
        </w:rPr>
        <w:t xml:space="preserve"> V případě převzetí činnosti Vlakového doprovodu Objednatelem je Dopravce povinen akceptovat přítomnost Vlakového doprovodu Objednatele včetně zpřístupnění zázemí využívaného původním Vlakovým doprovodem Dopravce. </w:t>
      </w:r>
      <w:r w:rsidR="00AB1D3C" w:rsidRPr="00FA5FEF">
        <w:rPr>
          <w:rFonts w:ascii="Segoe UI" w:hAnsi="Segoe UI" w:cs="Segoe UI"/>
        </w:rPr>
        <w:t xml:space="preserve"> Objednatel je dále oprávněn zcela převzít nebo zrušit prodej jízdních dokladů ve stanicích a zastávkách. </w:t>
      </w:r>
      <w:r w:rsidR="00AB1D3C" w:rsidRPr="00AF35FE">
        <w:rPr>
          <w:rFonts w:ascii="Segoe UI" w:hAnsi="Segoe UI" w:cs="Segoe UI"/>
        </w:rPr>
        <w:t xml:space="preserve">Podrobnosti stanoví </w:t>
      </w:r>
      <w:r w:rsidR="00410DFF" w:rsidRPr="00AF35FE">
        <w:rPr>
          <w:rFonts w:ascii="Segoe UI" w:hAnsi="Segoe UI" w:cs="Segoe UI"/>
        </w:rPr>
        <w:t>čl. 11 této Smlouvy</w:t>
      </w:r>
      <w:r w:rsidR="00AB1D3C" w:rsidRPr="00AF35FE">
        <w:rPr>
          <w:rFonts w:ascii="Segoe UI" w:hAnsi="Segoe UI" w:cs="Segoe UI"/>
        </w:rPr>
        <w:t>.</w:t>
      </w:r>
      <w:r w:rsidRPr="00AF35FE">
        <w:rPr>
          <w:rFonts w:ascii="Segoe UI" w:hAnsi="Segoe UI" w:cs="Segoe UI"/>
        </w:rPr>
        <w:t xml:space="preserve"> </w:t>
      </w:r>
    </w:p>
    <w:p w14:paraId="25B11A12" w14:textId="3D5E866D" w:rsidR="00AB1D3C" w:rsidRPr="00FA5FEF" w:rsidRDefault="00AB1D3C"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FA5FEF">
        <w:rPr>
          <w:rFonts w:ascii="Segoe UI" w:hAnsi="Segoe UI" w:cs="Segoe UI"/>
        </w:rPr>
        <w:t>Vlakový doprovod Dopravce je během jízdy vlaku povinen věnovat se výhradně péči o</w:t>
      </w:r>
      <w:r w:rsidR="000B5301">
        <w:rPr>
          <w:rFonts w:ascii="Segoe UI" w:hAnsi="Segoe UI" w:cs="Segoe UI"/>
        </w:rPr>
        <w:t> </w:t>
      </w:r>
      <w:r w:rsidRPr="00FA5FEF">
        <w:rPr>
          <w:rFonts w:ascii="Segoe UI" w:hAnsi="Segoe UI" w:cs="Segoe UI"/>
        </w:rPr>
        <w:t>cestující. Vlakový doprovod Dopravce tak během jízdy vlaku nesmí vykonávat žádné úkony související s řízením drážního provozu, obsluhou vlaku, technickou údržbou nebo jiné dopravní činnosti, které nejsou přímo spojeny s péčí o cestující</w:t>
      </w:r>
      <w:r w:rsidR="00363B76">
        <w:rPr>
          <w:rFonts w:ascii="Segoe UI" w:hAnsi="Segoe UI" w:cs="Segoe UI"/>
        </w:rPr>
        <w:t xml:space="preserve"> s</w:t>
      </w:r>
      <w:r w:rsidR="00363B76" w:rsidRPr="00363B76">
        <w:rPr>
          <w:rFonts w:ascii="Segoe UI" w:hAnsi="Segoe UI" w:cs="Segoe UI"/>
        </w:rPr>
        <w:t xml:space="preserve"> výjimkou hlášení vozidlových </w:t>
      </w:r>
      <w:r w:rsidR="00363B76">
        <w:rPr>
          <w:rFonts w:ascii="Segoe UI" w:hAnsi="Segoe UI" w:cs="Segoe UI"/>
        </w:rPr>
        <w:t>č</w:t>
      </w:r>
      <w:r w:rsidR="00363B76" w:rsidRPr="00363B76">
        <w:rPr>
          <w:rFonts w:ascii="Segoe UI" w:hAnsi="Segoe UI" w:cs="Segoe UI"/>
        </w:rPr>
        <w:t>i kvalitativních závad</w:t>
      </w:r>
      <w:r w:rsidRPr="00FA5FEF">
        <w:rPr>
          <w:rFonts w:ascii="Segoe UI" w:hAnsi="Segoe UI" w:cs="Segoe UI"/>
        </w:rPr>
        <w:t>.</w:t>
      </w:r>
    </w:p>
    <w:p w14:paraId="7BBF8B61" w14:textId="61F69C32" w:rsidR="00035098" w:rsidRPr="00FA5FEF" w:rsidRDefault="00035098"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Veškeré </w:t>
      </w:r>
      <w:r w:rsidR="00E87808" w:rsidRPr="00FA5FEF">
        <w:rPr>
          <w:rFonts w:ascii="Segoe UI" w:hAnsi="Segoe UI" w:cs="Segoe UI"/>
          <w:szCs w:val="22"/>
        </w:rPr>
        <w:t>náklady</w:t>
      </w:r>
      <w:r w:rsidRPr="00FA5FEF">
        <w:rPr>
          <w:rFonts w:ascii="Segoe UI" w:hAnsi="Segoe UI" w:cs="Segoe UI"/>
          <w:szCs w:val="22"/>
        </w:rPr>
        <w:t xml:space="preserve"> v souvislosti s přistoupením k</w:t>
      </w:r>
      <w:r w:rsidR="001F0D82">
        <w:rPr>
          <w:rFonts w:ascii="Segoe UI" w:hAnsi="Segoe UI" w:cs="Segoe UI"/>
          <w:szCs w:val="22"/>
        </w:rPr>
        <w:t> </w:t>
      </w:r>
      <w:r w:rsidR="00F85681" w:rsidRPr="00FA5FEF">
        <w:rPr>
          <w:rFonts w:ascii="Segoe UI" w:hAnsi="Segoe UI" w:cs="Segoe UI"/>
          <w:szCs w:val="22"/>
        </w:rPr>
        <w:t>PID</w:t>
      </w:r>
      <w:r w:rsidR="001F0D82">
        <w:rPr>
          <w:rFonts w:ascii="Segoe UI" w:hAnsi="Segoe UI" w:cs="Segoe UI"/>
          <w:szCs w:val="22"/>
        </w:rPr>
        <w:t xml:space="preserve"> a SJT</w:t>
      </w:r>
      <w:r w:rsidR="002F22F4" w:rsidRPr="00FA5FEF">
        <w:rPr>
          <w:rFonts w:ascii="Segoe UI" w:hAnsi="Segoe UI" w:cs="Segoe UI"/>
          <w:szCs w:val="22"/>
        </w:rPr>
        <w:t xml:space="preserve"> </w:t>
      </w:r>
      <w:r w:rsidRPr="00FA5FEF">
        <w:rPr>
          <w:rFonts w:ascii="Segoe UI" w:hAnsi="Segoe UI" w:cs="Segoe UI"/>
          <w:szCs w:val="22"/>
        </w:rPr>
        <w:t xml:space="preserve">a uznáváním </w:t>
      </w:r>
      <w:r w:rsidR="00F85681" w:rsidRPr="00FA5FEF">
        <w:rPr>
          <w:rFonts w:ascii="Segoe UI" w:hAnsi="Segoe UI" w:cs="Segoe UI"/>
          <w:szCs w:val="22"/>
        </w:rPr>
        <w:t>T</w:t>
      </w:r>
      <w:r w:rsidRPr="00FA5FEF">
        <w:rPr>
          <w:rFonts w:ascii="Segoe UI" w:hAnsi="Segoe UI" w:cs="Segoe UI"/>
          <w:szCs w:val="22"/>
        </w:rPr>
        <w:t xml:space="preserve">arifu </w:t>
      </w:r>
      <w:r w:rsidR="00F85681" w:rsidRPr="00FA5FEF">
        <w:rPr>
          <w:rFonts w:ascii="Segoe UI" w:hAnsi="Segoe UI" w:cs="Segoe UI"/>
          <w:szCs w:val="22"/>
        </w:rPr>
        <w:t>PID</w:t>
      </w:r>
      <w:r w:rsidR="00BA7D0D">
        <w:rPr>
          <w:rFonts w:ascii="Segoe UI" w:hAnsi="Segoe UI" w:cs="Segoe UI"/>
          <w:szCs w:val="22"/>
        </w:rPr>
        <w:t>,</w:t>
      </w:r>
      <w:r w:rsidR="001F0D82">
        <w:rPr>
          <w:rFonts w:ascii="Segoe UI" w:hAnsi="Segoe UI" w:cs="Segoe UI"/>
          <w:szCs w:val="22"/>
        </w:rPr>
        <w:t xml:space="preserve"> tarifu SJT</w:t>
      </w:r>
      <w:r w:rsidR="00BA7D0D">
        <w:rPr>
          <w:rFonts w:ascii="Segoe UI" w:hAnsi="Segoe UI" w:cs="Segoe UI"/>
          <w:szCs w:val="22"/>
        </w:rPr>
        <w:t>,</w:t>
      </w:r>
      <w:r w:rsidR="002F22F4" w:rsidRPr="00FA5FEF">
        <w:rPr>
          <w:rFonts w:ascii="Segoe UI" w:hAnsi="Segoe UI" w:cs="Segoe UI"/>
          <w:szCs w:val="22"/>
        </w:rPr>
        <w:t xml:space="preserve"> </w:t>
      </w:r>
      <w:r w:rsidRPr="00FA5FEF">
        <w:rPr>
          <w:rFonts w:ascii="Segoe UI" w:hAnsi="Segoe UI" w:cs="Segoe UI"/>
          <w:szCs w:val="22"/>
        </w:rPr>
        <w:t xml:space="preserve">jízdních dokladů </w:t>
      </w:r>
      <w:r w:rsidR="00F85681" w:rsidRPr="00FA5FEF">
        <w:rPr>
          <w:rFonts w:ascii="Segoe UI" w:hAnsi="Segoe UI" w:cs="Segoe UI"/>
          <w:szCs w:val="22"/>
        </w:rPr>
        <w:t>PID</w:t>
      </w:r>
      <w:r w:rsidR="002F22F4" w:rsidRPr="00FA5FEF">
        <w:rPr>
          <w:rFonts w:ascii="Segoe UI" w:hAnsi="Segoe UI" w:cs="Segoe UI"/>
          <w:szCs w:val="22"/>
        </w:rPr>
        <w:t xml:space="preserve"> </w:t>
      </w:r>
      <w:r w:rsidR="00BA7D0D">
        <w:rPr>
          <w:rFonts w:ascii="Segoe UI" w:hAnsi="Segoe UI" w:cs="Segoe UI"/>
          <w:szCs w:val="22"/>
        </w:rPr>
        <w:t>a jízdních dokladů</w:t>
      </w:r>
      <w:r w:rsidR="001F0D82">
        <w:rPr>
          <w:rFonts w:ascii="Segoe UI" w:hAnsi="Segoe UI" w:cs="Segoe UI"/>
          <w:szCs w:val="22"/>
        </w:rPr>
        <w:t xml:space="preserve"> SJT </w:t>
      </w:r>
      <w:r w:rsidRPr="00FA5FEF">
        <w:rPr>
          <w:rFonts w:ascii="Segoe UI" w:hAnsi="Segoe UI" w:cs="Segoe UI"/>
          <w:szCs w:val="22"/>
        </w:rPr>
        <w:t xml:space="preserve">a participace Dopravce na systému </w:t>
      </w:r>
      <w:r w:rsidR="00182643" w:rsidRPr="00FA5FEF">
        <w:rPr>
          <w:rFonts w:ascii="Segoe UI" w:hAnsi="Segoe UI" w:cs="Segoe UI"/>
          <w:szCs w:val="22"/>
        </w:rPr>
        <w:t>PID</w:t>
      </w:r>
      <w:r w:rsidR="00627AF0" w:rsidRPr="00FA5FEF">
        <w:rPr>
          <w:rFonts w:ascii="Segoe UI" w:hAnsi="Segoe UI" w:cs="Segoe UI"/>
          <w:szCs w:val="22"/>
        </w:rPr>
        <w:t xml:space="preserve"> </w:t>
      </w:r>
      <w:r w:rsidR="001F0D82">
        <w:rPr>
          <w:rFonts w:ascii="Segoe UI" w:hAnsi="Segoe UI" w:cs="Segoe UI"/>
          <w:szCs w:val="22"/>
        </w:rPr>
        <w:t xml:space="preserve">a SJT </w:t>
      </w:r>
      <w:r w:rsidR="00E87808" w:rsidRPr="00FA5FEF">
        <w:rPr>
          <w:rFonts w:ascii="Segoe UI" w:hAnsi="Segoe UI" w:cs="Segoe UI"/>
          <w:szCs w:val="22"/>
        </w:rPr>
        <w:t xml:space="preserve">nese Dopravce; tím není dotčen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7 této Smlouvy</w:t>
      </w:r>
      <w:r w:rsidR="00E87808" w:rsidRPr="00FA5FEF">
        <w:rPr>
          <w:rFonts w:ascii="Segoe UI" w:hAnsi="Segoe UI" w:cs="Segoe UI"/>
          <w:szCs w:val="22"/>
        </w:rPr>
        <w:t xml:space="preserve">. </w:t>
      </w:r>
    </w:p>
    <w:p w14:paraId="7E52EFC9" w14:textId="7E01F904"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1" w:name="_Ref184310125"/>
      <w:bookmarkStart w:id="42" w:name="_Hlk46850327"/>
      <w:r w:rsidRPr="00FA5FEF">
        <w:rPr>
          <w:rFonts w:ascii="Segoe UI" w:hAnsi="Segoe UI" w:cs="Segoe UI"/>
          <w:spacing w:val="-1"/>
          <w:szCs w:val="22"/>
        </w:rPr>
        <w:t xml:space="preserve">Dopravce je povinen mít uzavřenu </w:t>
      </w:r>
      <w:r w:rsidR="00874B0B" w:rsidRPr="00FA5FEF">
        <w:rPr>
          <w:rFonts w:ascii="Segoe UI" w:hAnsi="Segoe UI" w:cs="Segoe UI"/>
          <w:szCs w:val="22"/>
          <w:lang w:eastAsia="cs-CZ"/>
        </w:rPr>
        <w:t>T</w:t>
      </w:r>
      <w:r w:rsidR="00E32EE1" w:rsidRPr="00FA5FEF">
        <w:rPr>
          <w:rFonts w:ascii="Segoe UI" w:hAnsi="Segoe UI" w:cs="Segoe UI"/>
          <w:szCs w:val="22"/>
          <w:lang w:eastAsia="cs-CZ"/>
        </w:rPr>
        <w:t xml:space="preserve">arifní </w:t>
      </w:r>
      <w:r w:rsidRPr="00FA5FEF">
        <w:rPr>
          <w:rFonts w:ascii="Segoe UI" w:hAnsi="Segoe UI" w:cs="Segoe UI"/>
          <w:szCs w:val="22"/>
          <w:lang w:eastAsia="cs-CZ"/>
        </w:rPr>
        <w:t>smlouvu n</w:t>
      </w:r>
      <w:r w:rsidR="002876FB" w:rsidRPr="00FA5FEF">
        <w:rPr>
          <w:rFonts w:ascii="Segoe UI" w:hAnsi="Segoe UI" w:cs="Segoe UI"/>
          <w:szCs w:val="22"/>
          <w:lang w:eastAsia="cs-CZ"/>
        </w:rPr>
        <w:t>a každý rok trvání této Smlouvy</w:t>
      </w:r>
      <w:r w:rsidRPr="00FA5FEF">
        <w:rPr>
          <w:rFonts w:ascii="Segoe UI" w:hAnsi="Segoe UI" w:cs="Segoe UI"/>
          <w:szCs w:val="22"/>
          <w:lang w:eastAsia="cs-CZ"/>
        </w:rPr>
        <w:t xml:space="preserve">, popřípadě </w:t>
      </w:r>
      <w:r w:rsidRPr="00FA5FEF">
        <w:rPr>
          <w:rFonts w:ascii="Segoe UI" w:hAnsi="Segoe UI" w:cs="Segoe UI"/>
          <w:szCs w:val="22"/>
        </w:rPr>
        <w:t>všechny</w:t>
      </w:r>
      <w:r w:rsidRPr="00FA5FEF">
        <w:rPr>
          <w:rFonts w:ascii="Segoe UI" w:hAnsi="Segoe UI" w:cs="Segoe UI"/>
          <w:szCs w:val="22"/>
          <w:lang w:eastAsia="cs-CZ"/>
        </w:rPr>
        <w:t xml:space="preserve"> její dodatky pro konkrétní rok z důvodu nezbytnosti fungování systému</w:t>
      </w:r>
      <w:r w:rsidR="00B05E1E" w:rsidRPr="00FA5FEF">
        <w:rPr>
          <w:rFonts w:ascii="Segoe UI" w:hAnsi="Segoe UI" w:cs="Segoe UI"/>
          <w:szCs w:val="22"/>
          <w:lang w:eastAsia="cs-CZ"/>
        </w:rPr>
        <w:t xml:space="preserve"> </w:t>
      </w:r>
      <w:r w:rsidR="00517B21" w:rsidRPr="00FA5FEF">
        <w:rPr>
          <w:rFonts w:ascii="Segoe UI" w:hAnsi="Segoe UI" w:cs="Segoe UI"/>
          <w:szCs w:val="22"/>
          <w:lang w:eastAsia="cs-CZ"/>
        </w:rPr>
        <w:t>PID</w:t>
      </w:r>
      <w:r w:rsidRPr="00FA5FEF">
        <w:rPr>
          <w:rFonts w:ascii="Segoe UI" w:hAnsi="Segoe UI" w:cs="Segoe UI"/>
          <w:szCs w:val="22"/>
          <w:lang w:eastAsia="cs-CZ"/>
        </w:rPr>
        <w:t xml:space="preserve">. Objednatel deklaruje, že </w:t>
      </w:r>
      <w:r w:rsidR="002876FB" w:rsidRPr="00FA5FEF">
        <w:rPr>
          <w:rFonts w:ascii="Segoe UI" w:hAnsi="Segoe UI" w:cs="Segoe UI"/>
          <w:szCs w:val="22"/>
          <w:lang w:eastAsia="cs-CZ"/>
        </w:rPr>
        <w:t xml:space="preserve">i </w:t>
      </w:r>
      <w:r w:rsidRPr="00FA5FEF">
        <w:rPr>
          <w:rFonts w:ascii="Segoe UI" w:hAnsi="Segoe UI" w:cs="Segoe UI"/>
          <w:szCs w:val="22"/>
          <w:lang w:eastAsia="cs-CZ"/>
        </w:rPr>
        <w:t xml:space="preserve">zásadní změny Tarifní smlouvy, zejména </w:t>
      </w:r>
      <w:r w:rsidR="00A321E2" w:rsidRPr="00FA5FEF">
        <w:rPr>
          <w:rFonts w:ascii="Segoe UI" w:hAnsi="Segoe UI" w:cs="Segoe UI"/>
          <w:szCs w:val="22"/>
          <w:lang w:eastAsia="cs-CZ"/>
        </w:rPr>
        <w:t xml:space="preserve">možný vznik nového </w:t>
      </w:r>
      <w:r w:rsidR="000A1596" w:rsidRPr="00FA5FEF">
        <w:rPr>
          <w:rFonts w:ascii="Segoe UI" w:hAnsi="Segoe UI" w:cs="Segoe UI"/>
          <w:szCs w:val="22"/>
          <w:lang w:eastAsia="cs-CZ"/>
        </w:rPr>
        <w:t xml:space="preserve">zúčtovacího </w:t>
      </w:r>
      <w:r w:rsidR="00A321E2" w:rsidRPr="00FA5FEF">
        <w:rPr>
          <w:rFonts w:ascii="Segoe UI" w:hAnsi="Segoe UI" w:cs="Segoe UI"/>
          <w:szCs w:val="22"/>
          <w:lang w:eastAsia="cs-CZ"/>
        </w:rPr>
        <w:t xml:space="preserve">centra, případně změna </w:t>
      </w:r>
      <w:r w:rsidRPr="00FA5FEF">
        <w:rPr>
          <w:rFonts w:ascii="Segoe UI" w:hAnsi="Segoe UI" w:cs="Segoe UI"/>
          <w:szCs w:val="22"/>
          <w:lang w:eastAsia="cs-CZ"/>
        </w:rPr>
        <w:t>dělby tržeb</w:t>
      </w:r>
      <w:r w:rsidR="006252AD" w:rsidRPr="00FA5FEF">
        <w:rPr>
          <w:rFonts w:ascii="Segoe UI" w:hAnsi="Segoe UI" w:cs="Segoe UI"/>
          <w:szCs w:val="22"/>
          <w:lang w:eastAsia="cs-CZ"/>
        </w:rPr>
        <w:t xml:space="preserve"> </w:t>
      </w:r>
      <w:r w:rsidR="00517B21" w:rsidRPr="00FA5FEF">
        <w:rPr>
          <w:rFonts w:ascii="Segoe UI" w:hAnsi="Segoe UI" w:cs="Segoe UI"/>
          <w:szCs w:val="22"/>
          <w:lang w:eastAsia="cs-CZ"/>
        </w:rPr>
        <w:t>PID</w:t>
      </w:r>
      <w:r w:rsidRPr="00FA5FEF">
        <w:rPr>
          <w:rFonts w:ascii="Segoe UI" w:hAnsi="Segoe UI" w:cs="Segoe UI"/>
          <w:szCs w:val="22"/>
          <w:lang w:eastAsia="cs-CZ"/>
        </w:rPr>
        <w:t xml:space="preserve">, </w:t>
      </w:r>
      <w:r w:rsidR="002876FB" w:rsidRPr="00FA5FEF">
        <w:rPr>
          <w:rFonts w:ascii="Segoe UI" w:hAnsi="Segoe UI" w:cs="Segoe UI"/>
          <w:szCs w:val="22"/>
          <w:lang w:eastAsia="cs-CZ"/>
        </w:rPr>
        <w:t xml:space="preserve">nemají vliv na plnění této Smlouvy, vzhledem k tomu, že </w:t>
      </w:r>
      <w:r w:rsidR="00360073" w:rsidRPr="00FA5FEF">
        <w:rPr>
          <w:rFonts w:ascii="Segoe UI" w:hAnsi="Segoe UI" w:cs="Segoe UI"/>
          <w:szCs w:val="22"/>
          <w:lang w:eastAsia="cs-CZ"/>
        </w:rPr>
        <w:t>výnosové riziko je na str</w:t>
      </w:r>
      <w:r w:rsidR="00E5437C" w:rsidRPr="00FA5FEF">
        <w:rPr>
          <w:rFonts w:ascii="Segoe UI" w:hAnsi="Segoe UI" w:cs="Segoe UI"/>
          <w:szCs w:val="22"/>
          <w:lang w:eastAsia="cs-CZ"/>
        </w:rPr>
        <w:t>a</w:t>
      </w:r>
      <w:r w:rsidR="00360073" w:rsidRPr="00FA5FEF">
        <w:rPr>
          <w:rFonts w:ascii="Segoe UI" w:hAnsi="Segoe UI" w:cs="Segoe UI"/>
          <w:szCs w:val="22"/>
          <w:lang w:eastAsia="cs-CZ"/>
        </w:rPr>
        <w:t>ně Objednatele</w:t>
      </w:r>
      <w:r w:rsidR="00811793" w:rsidRPr="00FA5FEF">
        <w:rPr>
          <w:rFonts w:ascii="Segoe UI" w:hAnsi="Segoe UI" w:cs="Segoe UI"/>
          <w:szCs w:val="22"/>
          <w:lang w:eastAsia="cs-CZ"/>
        </w:rPr>
        <w:t>.</w:t>
      </w:r>
      <w:bookmarkEnd w:id="41"/>
      <w:r w:rsidRPr="00FA5FEF">
        <w:rPr>
          <w:rFonts w:ascii="Segoe UI" w:hAnsi="Segoe UI" w:cs="Segoe UI"/>
          <w:spacing w:val="-1"/>
          <w:szCs w:val="22"/>
        </w:rPr>
        <w:t xml:space="preserve"> </w:t>
      </w:r>
      <w:bookmarkEnd w:id="42"/>
    </w:p>
    <w:p w14:paraId="4EC5F36C" w14:textId="572F1D84"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3" w:name="_Ref184310168"/>
      <w:bookmarkStart w:id="44" w:name="_Ref187293069"/>
      <w:r w:rsidRPr="00FA5FEF">
        <w:rPr>
          <w:rFonts w:ascii="Segoe UI" w:hAnsi="Segoe UI" w:cs="Segoe UI"/>
          <w:spacing w:val="-1"/>
          <w:szCs w:val="22"/>
        </w:rPr>
        <w:t>Dopravce je povinen mít uzavřen</w:t>
      </w:r>
      <w:r w:rsidR="00B62D59" w:rsidRPr="00FA5FEF">
        <w:rPr>
          <w:rFonts w:ascii="Segoe UI" w:hAnsi="Segoe UI" w:cs="Segoe UI"/>
          <w:spacing w:val="-1"/>
          <w:szCs w:val="22"/>
        </w:rPr>
        <w:t>o</w:t>
      </w:r>
      <w:r w:rsidRPr="00FA5FEF">
        <w:rPr>
          <w:rFonts w:ascii="Segoe UI" w:hAnsi="Segoe UI" w:cs="Segoe UI"/>
          <w:spacing w:val="-1"/>
          <w:szCs w:val="22"/>
        </w:rPr>
        <w:t xml:space="preserve">u </w:t>
      </w:r>
      <w:r w:rsidR="00B20241" w:rsidRPr="00FA5FEF">
        <w:rPr>
          <w:rFonts w:ascii="Segoe UI" w:hAnsi="Segoe UI" w:cs="Segoe UI"/>
          <w:spacing w:val="-1"/>
          <w:szCs w:val="22"/>
        </w:rPr>
        <w:t>S</w:t>
      </w:r>
      <w:r w:rsidR="00E32EE1" w:rsidRPr="00FA5FEF">
        <w:rPr>
          <w:rFonts w:ascii="Segoe UI" w:hAnsi="Segoe UI" w:cs="Segoe UI"/>
          <w:spacing w:val="-1"/>
          <w:szCs w:val="22"/>
        </w:rPr>
        <w:t>m</w:t>
      </w:r>
      <w:r w:rsidR="00E32EE1" w:rsidRPr="00FA5FEF">
        <w:rPr>
          <w:rFonts w:ascii="Segoe UI" w:hAnsi="Segoe UI" w:cs="Segoe UI"/>
          <w:szCs w:val="22"/>
          <w:lang w:eastAsia="cs-CZ"/>
        </w:rPr>
        <w:t>louvu</w:t>
      </w:r>
      <w:r w:rsidR="00B20241" w:rsidRPr="00FA5FEF">
        <w:rPr>
          <w:rFonts w:ascii="Segoe UI" w:hAnsi="Segoe UI" w:cs="Segoe UI"/>
          <w:szCs w:val="22"/>
          <w:lang w:eastAsia="cs-CZ"/>
        </w:rPr>
        <w:t xml:space="preserve"> o službách </w:t>
      </w:r>
      <w:r w:rsidRPr="00FA5FEF">
        <w:rPr>
          <w:rFonts w:ascii="Segoe UI" w:hAnsi="Segoe UI" w:cs="Segoe UI"/>
          <w:szCs w:val="22"/>
          <w:lang w:eastAsia="cs-CZ"/>
        </w:rPr>
        <w:t>s</w:t>
      </w:r>
      <w:r w:rsidR="00874B0B" w:rsidRPr="00FA5FEF">
        <w:rPr>
          <w:rFonts w:ascii="Segoe UI" w:hAnsi="Segoe UI" w:cs="Segoe UI"/>
          <w:szCs w:val="22"/>
          <w:lang w:eastAsia="cs-CZ"/>
        </w:rPr>
        <w:t> </w:t>
      </w:r>
      <w:r w:rsidR="00CD2002">
        <w:rPr>
          <w:rFonts w:ascii="Segoe UI" w:hAnsi="Segoe UI" w:cs="Segoe UI"/>
          <w:szCs w:val="22"/>
          <w:lang w:eastAsia="cs-CZ"/>
        </w:rPr>
        <w:t>IDSK</w:t>
      </w:r>
      <w:r w:rsidR="007163E5" w:rsidRPr="00FA5FEF">
        <w:rPr>
          <w:rFonts w:ascii="Segoe UI" w:hAnsi="Segoe UI" w:cs="Segoe UI"/>
          <w:szCs w:val="22"/>
          <w:lang w:eastAsia="cs-CZ"/>
        </w:rPr>
        <w:t xml:space="preserve">, </w:t>
      </w:r>
      <w:r w:rsidR="000D15BD" w:rsidRPr="00FA5FEF">
        <w:rPr>
          <w:rFonts w:ascii="Segoe UI" w:hAnsi="Segoe UI" w:cs="Segoe UI"/>
          <w:szCs w:val="22"/>
          <w:lang w:eastAsia="cs-CZ"/>
        </w:rPr>
        <w:t xml:space="preserve">jejíž vzor </w:t>
      </w:r>
      <w:r w:rsidR="007163E5" w:rsidRPr="00FA5FEF">
        <w:rPr>
          <w:rFonts w:ascii="Segoe UI" w:hAnsi="Segoe UI" w:cs="Segoe UI"/>
          <w:szCs w:val="22"/>
          <w:lang w:eastAsia="cs-CZ"/>
        </w:rPr>
        <w:t xml:space="preserve">tvoří </w:t>
      </w:r>
      <w:r w:rsidR="00EE332A" w:rsidRPr="00FA5FEF">
        <w:rPr>
          <w:rFonts w:ascii="Segoe UI" w:hAnsi="Segoe UI" w:cs="Segoe UI"/>
          <w:szCs w:val="22"/>
          <w:lang w:eastAsia="cs-CZ"/>
        </w:rPr>
        <w:t>přílohu</w:t>
      </w:r>
      <w:r w:rsidR="007163E5" w:rsidRPr="00FA5FEF">
        <w:rPr>
          <w:rFonts w:ascii="Segoe UI" w:hAnsi="Segoe UI" w:cs="Segoe UI"/>
          <w:szCs w:val="22"/>
          <w:lang w:eastAsia="cs-CZ"/>
        </w:rPr>
        <w:t xml:space="preserve"> </w:t>
      </w:r>
      <w:r w:rsidR="00665BBE">
        <w:rPr>
          <w:rFonts w:ascii="Segoe UI" w:hAnsi="Segoe UI" w:cs="Segoe UI"/>
          <w:szCs w:val="22"/>
          <w:lang w:eastAsia="cs-CZ"/>
        </w:rPr>
        <w:t>VSS</w:t>
      </w:r>
      <w:r w:rsidR="00CD2002">
        <w:rPr>
          <w:rFonts w:ascii="Segoe UI" w:hAnsi="Segoe UI" w:cs="Segoe UI"/>
          <w:szCs w:val="22"/>
          <w:lang w:eastAsia="cs-CZ"/>
        </w:rPr>
        <w:t>I</w:t>
      </w:r>
      <w:r w:rsidR="00517B21" w:rsidRPr="00FA5FEF">
        <w:rPr>
          <w:rFonts w:ascii="Segoe UI" w:hAnsi="Segoe UI" w:cs="Segoe UI"/>
          <w:szCs w:val="22"/>
          <w:lang w:eastAsia="cs-CZ"/>
        </w:rPr>
        <w:t xml:space="preserve"> </w:t>
      </w:r>
      <w:r w:rsidR="007163E5" w:rsidRPr="00FA5FEF">
        <w:rPr>
          <w:rFonts w:ascii="Segoe UI" w:hAnsi="Segoe UI" w:cs="Segoe UI"/>
          <w:szCs w:val="22"/>
          <w:lang w:eastAsia="cs-CZ"/>
        </w:rPr>
        <w:t xml:space="preserve">této Smlouvy a kterou je povinen </w:t>
      </w:r>
      <w:r w:rsidR="007163E5" w:rsidRPr="00FA5FEF">
        <w:rPr>
          <w:rFonts w:ascii="Segoe UI" w:hAnsi="Segoe UI" w:cs="Segoe UI"/>
          <w:spacing w:val="-1"/>
          <w:szCs w:val="22"/>
        </w:rPr>
        <w:t>udržovat v platnosti po</w:t>
      </w:r>
      <w:r w:rsidR="00B62D59" w:rsidRPr="00FA5FEF">
        <w:rPr>
          <w:rFonts w:ascii="Segoe UI" w:hAnsi="Segoe UI" w:cs="Segoe UI"/>
          <w:spacing w:val="-1"/>
          <w:szCs w:val="22"/>
        </w:rPr>
        <w:t xml:space="preserve"> </w:t>
      </w:r>
      <w:r w:rsidR="007163E5" w:rsidRPr="00FA5FEF">
        <w:rPr>
          <w:rFonts w:ascii="Segoe UI" w:hAnsi="Segoe UI" w:cs="Segoe UI"/>
          <w:spacing w:val="-1"/>
          <w:szCs w:val="22"/>
        </w:rPr>
        <w:t>dobu trvání této Smlouvy</w:t>
      </w:r>
      <w:r w:rsidRPr="00FA5FEF">
        <w:rPr>
          <w:rFonts w:ascii="Segoe UI" w:hAnsi="Segoe UI" w:cs="Segoe UI"/>
          <w:spacing w:val="-1"/>
          <w:szCs w:val="22"/>
        </w:rPr>
        <w:t xml:space="preserve">. </w:t>
      </w:r>
      <w:r w:rsidR="006019A9" w:rsidRPr="00FA5FEF">
        <w:rPr>
          <w:rFonts w:ascii="Segoe UI" w:hAnsi="Segoe UI" w:cs="Segoe UI"/>
          <w:spacing w:val="-1"/>
          <w:szCs w:val="22"/>
        </w:rPr>
        <w:t>Detailně jsou systémové služby definovány v uvedené smlouvě</w:t>
      </w:r>
      <w:r w:rsidR="00B62D59" w:rsidRPr="00FA5FEF">
        <w:rPr>
          <w:rFonts w:ascii="Segoe UI" w:hAnsi="Segoe UI" w:cs="Segoe UI"/>
          <w:spacing w:val="-1"/>
          <w:szCs w:val="22"/>
        </w:rPr>
        <w:t>.</w:t>
      </w:r>
      <w:r w:rsidR="006019A9" w:rsidRPr="00FA5FEF">
        <w:rPr>
          <w:rFonts w:ascii="Segoe UI" w:hAnsi="Segoe UI" w:cs="Segoe UI"/>
          <w:spacing w:val="-1"/>
          <w:szCs w:val="22"/>
        </w:rPr>
        <w:t xml:space="preserve"> </w:t>
      </w:r>
      <w:r w:rsidR="00CD2002">
        <w:rPr>
          <w:rFonts w:ascii="Segoe UI" w:hAnsi="Segoe UI" w:cs="Segoe UI"/>
          <w:spacing w:val="-1"/>
          <w:szCs w:val="22"/>
        </w:rPr>
        <w:t>IDSK</w:t>
      </w:r>
      <w:r w:rsidR="00BF2801" w:rsidRPr="00FA5FEF">
        <w:rPr>
          <w:rFonts w:ascii="Segoe UI" w:hAnsi="Segoe UI" w:cs="Segoe UI"/>
          <w:spacing w:val="-1"/>
          <w:szCs w:val="22"/>
        </w:rPr>
        <w:t xml:space="preserve"> </w:t>
      </w:r>
      <w:r w:rsidRPr="00FA5FEF">
        <w:rPr>
          <w:rFonts w:ascii="Segoe UI" w:hAnsi="Segoe UI" w:cs="Segoe UI"/>
          <w:spacing w:val="-1"/>
          <w:szCs w:val="22"/>
        </w:rPr>
        <w:t xml:space="preserve">zajišťuje pro </w:t>
      </w:r>
      <w:r w:rsidR="006019A9" w:rsidRPr="00FA5FEF">
        <w:rPr>
          <w:rFonts w:ascii="Segoe UI" w:hAnsi="Segoe UI" w:cs="Segoe UI"/>
          <w:spacing w:val="-1"/>
          <w:szCs w:val="22"/>
        </w:rPr>
        <w:t>D</w:t>
      </w:r>
      <w:r w:rsidRPr="00FA5FEF">
        <w:rPr>
          <w:rFonts w:ascii="Segoe UI" w:hAnsi="Segoe UI" w:cs="Segoe UI"/>
          <w:spacing w:val="-1"/>
          <w:szCs w:val="22"/>
        </w:rPr>
        <w:t xml:space="preserve">opravce systémové služby, které jsou </w:t>
      </w:r>
      <w:r w:rsidR="000D4139" w:rsidRPr="00FA5FEF">
        <w:rPr>
          <w:rFonts w:ascii="Segoe UI" w:hAnsi="Segoe UI" w:cs="Segoe UI"/>
          <w:spacing w:val="-1"/>
          <w:szCs w:val="22"/>
        </w:rPr>
        <w:t>D</w:t>
      </w:r>
      <w:r w:rsidRPr="00FA5FEF">
        <w:rPr>
          <w:rFonts w:ascii="Segoe UI" w:hAnsi="Segoe UI" w:cs="Segoe UI"/>
          <w:spacing w:val="-1"/>
          <w:szCs w:val="22"/>
        </w:rPr>
        <w:t xml:space="preserve">opravcem hrazeny přímo na základě uvedené smlouvy. Tyto náklady </w:t>
      </w:r>
      <w:r w:rsidR="00070908" w:rsidRPr="00FA5FEF">
        <w:rPr>
          <w:rFonts w:ascii="Segoe UI" w:hAnsi="Segoe UI" w:cs="Segoe UI"/>
          <w:spacing w:val="-1"/>
          <w:szCs w:val="22"/>
        </w:rPr>
        <w:t xml:space="preserve">budou Dopravci hrazeny </w:t>
      </w:r>
      <w:r w:rsidR="00070908" w:rsidRPr="00FA5FEF">
        <w:rPr>
          <w:rFonts w:ascii="Segoe UI" w:hAnsi="Segoe UI" w:cs="Segoe UI"/>
          <w:szCs w:val="22"/>
        </w:rPr>
        <w:t xml:space="preserve">postupem podle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00070908" w:rsidRPr="00FA5FEF">
        <w:rPr>
          <w:rFonts w:ascii="Segoe UI" w:hAnsi="Segoe UI" w:cs="Segoe UI"/>
          <w:szCs w:val="22"/>
        </w:rPr>
        <w:t>.</w:t>
      </w:r>
      <w:bookmarkEnd w:id="43"/>
      <w:bookmarkEnd w:id="44"/>
      <w:r w:rsidR="00070908" w:rsidRPr="00FA5FEF">
        <w:rPr>
          <w:rFonts w:ascii="Segoe UI" w:hAnsi="Segoe UI" w:cs="Segoe UI"/>
          <w:szCs w:val="22"/>
        </w:rPr>
        <w:t xml:space="preserve"> </w:t>
      </w:r>
    </w:p>
    <w:p w14:paraId="1B184463" w14:textId="1412A6E5"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bCs/>
          <w:szCs w:val="22"/>
        </w:rPr>
      </w:pPr>
      <w:bookmarkStart w:id="45" w:name="_Ref184310170"/>
      <w:bookmarkStart w:id="46" w:name="_Hlk46850552"/>
      <w:r w:rsidRPr="00FA5FEF">
        <w:rPr>
          <w:rFonts w:ascii="Segoe UI" w:hAnsi="Segoe UI" w:cs="Segoe UI"/>
          <w:spacing w:val="-1"/>
          <w:szCs w:val="22"/>
        </w:rPr>
        <w:t xml:space="preserve">Dopravce je povinen </w:t>
      </w:r>
      <w:r w:rsidR="00DF1F11" w:rsidRPr="00FA5FEF">
        <w:rPr>
          <w:rFonts w:ascii="Segoe UI" w:hAnsi="Segoe UI" w:cs="Segoe UI"/>
          <w:spacing w:val="-1"/>
          <w:szCs w:val="22"/>
        </w:rPr>
        <w:t xml:space="preserve">mít </w:t>
      </w:r>
      <w:r w:rsidRPr="00FA5FEF">
        <w:rPr>
          <w:rFonts w:ascii="Segoe UI" w:hAnsi="Segoe UI" w:cs="Segoe UI"/>
          <w:spacing w:val="-1"/>
          <w:szCs w:val="22"/>
        </w:rPr>
        <w:t>s</w:t>
      </w:r>
      <w:r w:rsidR="00B31FF0" w:rsidRPr="00FA5FEF">
        <w:rPr>
          <w:rFonts w:ascii="Segoe UI" w:hAnsi="Segoe UI" w:cs="Segoe UI"/>
          <w:spacing w:val="-1"/>
          <w:szCs w:val="22"/>
        </w:rPr>
        <w:t> </w:t>
      </w:r>
      <w:r w:rsidR="00BF2801" w:rsidRPr="00FA5FEF">
        <w:rPr>
          <w:rFonts w:ascii="Segoe UI" w:hAnsi="Segoe UI" w:cs="Segoe UI"/>
          <w:spacing w:val="-1"/>
          <w:szCs w:val="22"/>
        </w:rPr>
        <w:t>ROPID</w:t>
      </w:r>
      <w:r w:rsidR="00B31FF0" w:rsidRPr="00FA5FEF">
        <w:rPr>
          <w:rFonts w:ascii="Segoe UI" w:hAnsi="Segoe UI" w:cs="Segoe UI"/>
          <w:spacing w:val="-1"/>
          <w:szCs w:val="22"/>
        </w:rPr>
        <w:t xml:space="preserve">, IDSK </w:t>
      </w:r>
      <w:r w:rsidRPr="00FA5FEF">
        <w:rPr>
          <w:rFonts w:ascii="Segoe UI" w:hAnsi="Segoe UI" w:cs="Segoe UI"/>
          <w:spacing w:val="-1"/>
          <w:szCs w:val="22"/>
        </w:rPr>
        <w:t>a Operátorem ICT</w:t>
      </w:r>
      <w:r w:rsidR="00794767" w:rsidRPr="00FA5FEF">
        <w:rPr>
          <w:rFonts w:ascii="Segoe UI" w:hAnsi="Segoe UI" w:cs="Segoe UI"/>
          <w:spacing w:val="-1"/>
          <w:szCs w:val="22"/>
        </w:rPr>
        <w:t xml:space="preserve">, a.s. </w:t>
      </w:r>
      <w:r w:rsidR="00EA7A97" w:rsidRPr="00FA5FEF">
        <w:rPr>
          <w:rFonts w:ascii="Segoe UI" w:hAnsi="Segoe UI" w:cs="Segoe UI"/>
          <w:spacing w:val="-1"/>
          <w:szCs w:val="22"/>
        </w:rPr>
        <w:t>(</w:t>
      </w:r>
      <w:r w:rsidR="00794767" w:rsidRPr="00FA5FEF">
        <w:rPr>
          <w:rFonts w:ascii="Segoe UI" w:hAnsi="Segoe UI" w:cs="Segoe UI"/>
          <w:spacing w:val="-1"/>
          <w:szCs w:val="22"/>
        </w:rPr>
        <w:t>IČ</w:t>
      </w:r>
      <w:r w:rsidR="007163E5" w:rsidRPr="00FA5FEF">
        <w:rPr>
          <w:rFonts w:ascii="Segoe UI" w:hAnsi="Segoe UI" w:cs="Segoe UI"/>
          <w:spacing w:val="-1"/>
          <w:szCs w:val="22"/>
        </w:rPr>
        <w:t>O</w:t>
      </w:r>
      <w:r w:rsidR="00794767" w:rsidRPr="00FA5FEF">
        <w:rPr>
          <w:rFonts w:ascii="Segoe UI" w:hAnsi="Segoe UI" w:cs="Segoe UI"/>
          <w:spacing w:val="-1"/>
          <w:szCs w:val="22"/>
        </w:rPr>
        <w:t xml:space="preserve">: 027 95 281, se sídlem Dělnická </w:t>
      </w:r>
      <w:r w:rsidR="00AD1D80" w:rsidRPr="00FA5FEF">
        <w:rPr>
          <w:rFonts w:ascii="Segoe UI" w:hAnsi="Segoe UI" w:cs="Segoe UI"/>
          <w:spacing w:val="-1"/>
          <w:szCs w:val="22"/>
        </w:rPr>
        <w:t>213/12, 170 00 Praha 7 – Holešovice</w:t>
      </w:r>
      <w:r w:rsidR="00EA7A97" w:rsidRPr="00FA5FEF">
        <w:rPr>
          <w:rFonts w:ascii="Segoe UI" w:hAnsi="Segoe UI" w:cs="Segoe UI"/>
          <w:spacing w:val="-1"/>
          <w:szCs w:val="22"/>
        </w:rPr>
        <w:t>)</w:t>
      </w:r>
      <w:r w:rsidR="001D35C0" w:rsidRPr="00FA5FEF">
        <w:rPr>
          <w:rFonts w:ascii="Segoe UI" w:hAnsi="Segoe UI" w:cs="Segoe UI"/>
          <w:spacing w:val="-1"/>
          <w:szCs w:val="22"/>
        </w:rPr>
        <w:t xml:space="preserve"> nebo jinou osobou stanovenou </w:t>
      </w:r>
      <w:r w:rsidR="001D35C0" w:rsidRPr="00100F40">
        <w:rPr>
          <w:rFonts w:ascii="Segoe UI" w:hAnsi="Segoe UI" w:cs="Segoe UI"/>
          <w:szCs w:val="22"/>
        </w:rPr>
        <w:t>Objednatelem</w:t>
      </w:r>
      <w:r w:rsidR="00AD1D80" w:rsidRPr="00FA5FEF">
        <w:rPr>
          <w:rFonts w:ascii="Segoe UI" w:hAnsi="Segoe UI" w:cs="Segoe UI"/>
          <w:spacing w:val="-1"/>
          <w:szCs w:val="22"/>
        </w:rPr>
        <w:t>,</w:t>
      </w:r>
      <w:r w:rsidRPr="00FA5FEF">
        <w:rPr>
          <w:rFonts w:ascii="Segoe UI" w:hAnsi="Segoe UI" w:cs="Segoe UI"/>
          <w:spacing w:val="-1"/>
          <w:szCs w:val="22"/>
        </w:rPr>
        <w:t xml:space="preserve"> uzavřen</w:t>
      </w:r>
      <w:r w:rsidR="00DF1F11" w:rsidRPr="00FA5FEF">
        <w:rPr>
          <w:rFonts w:ascii="Segoe UI" w:hAnsi="Segoe UI" w:cs="Segoe UI"/>
          <w:spacing w:val="-1"/>
          <w:szCs w:val="22"/>
        </w:rPr>
        <w:t>o</w:t>
      </w:r>
      <w:r w:rsidRPr="00FA5FEF">
        <w:rPr>
          <w:rFonts w:ascii="Segoe UI" w:hAnsi="Segoe UI" w:cs="Segoe UI"/>
          <w:spacing w:val="-1"/>
          <w:szCs w:val="22"/>
        </w:rPr>
        <w:t xml:space="preserve">u </w:t>
      </w:r>
      <w:r w:rsidR="00035743" w:rsidRPr="00FA5FEF">
        <w:rPr>
          <w:rFonts w:ascii="Segoe UI" w:hAnsi="Segoe UI" w:cs="Segoe UI"/>
          <w:spacing w:val="-1"/>
          <w:szCs w:val="22"/>
        </w:rPr>
        <w:t>S</w:t>
      </w:r>
      <w:r w:rsidRPr="00FA5FEF">
        <w:rPr>
          <w:rFonts w:ascii="Segoe UI" w:hAnsi="Segoe UI" w:cs="Segoe UI"/>
          <w:spacing w:val="-1"/>
          <w:szCs w:val="22"/>
        </w:rPr>
        <w:t>mlouvu</w:t>
      </w:r>
      <w:r w:rsidR="00F64A8B" w:rsidRPr="00FA5FEF">
        <w:rPr>
          <w:rFonts w:ascii="Segoe UI" w:hAnsi="Segoe UI" w:cs="Segoe UI"/>
          <w:spacing w:val="-1"/>
          <w:szCs w:val="22"/>
        </w:rPr>
        <w:t xml:space="preserve"> MOS</w:t>
      </w:r>
      <w:r w:rsidRPr="00FA5FEF">
        <w:rPr>
          <w:rFonts w:ascii="Segoe UI" w:hAnsi="Segoe UI" w:cs="Segoe UI"/>
          <w:spacing w:val="-1"/>
          <w:szCs w:val="22"/>
        </w:rPr>
        <w:t xml:space="preserve"> o využívání dat v</w:t>
      </w:r>
      <w:r w:rsidR="0069678A" w:rsidRPr="00FA5FEF">
        <w:rPr>
          <w:rFonts w:ascii="Segoe UI" w:hAnsi="Segoe UI" w:cs="Segoe UI"/>
          <w:spacing w:val="-1"/>
          <w:szCs w:val="22"/>
        </w:rPr>
        <w:t> </w:t>
      </w:r>
      <w:r w:rsidRPr="00FA5FEF">
        <w:rPr>
          <w:rFonts w:ascii="Segoe UI" w:hAnsi="Segoe UI" w:cs="Segoe UI"/>
          <w:spacing w:val="-1"/>
          <w:szCs w:val="22"/>
        </w:rPr>
        <w:t>rámci Multikanálového odbavovacího systému</w:t>
      </w:r>
      <w:r w:rsidR="007163E5" w:rsidRPr="00FA5FEF">
        <w:rPr>
          <w:rFonts w:ascii="Segoe UI" w:hAnsi="Segoe UI" w:cs="Segoe UI"/>
          <w:spacing w:val="-1"/>
          <w:szCs w:val="22"/>
        </w:rPr>
        <w:t xml:space="preserve">, </w:t>
      </w:r>
      <w:r w:rsidR="007163E5" w:rsidRPr="00FA5FEF">
        <w:rPr>
          <w:rFonts w:ascii="Segoe UI" w:hAnsi="Segoe UI" w:cs="Segoe UI"/>
          <w:szCs w:val="22"/>
        </w:rPr>
        <w:t xml:space="preserve">která </w:t>
      </w:r>
      <w:r w:rsidR="007163E5" w:rsidRPr="00FA5FEF">
        <w:rPr>
          <w:rFonts w:ascii="Segoe UI" w:hAnsi="Segoe UI" w:cs="Segoe UI"/>
          <w:szCs w:val="22"/>
          <w:lang w:eastAsia="cs-CZ"/>
        </w:rPr>
        <w:t xml:space="preserve">tvoří </w:t>
      </w:r>
      <w:r w:rsidR="00AA059C" w:rsidRPr="00FA5FEF">
        <w:rPr>
          <w:rFonts w:ascii="Segoe UI" w:hAnsi="Segoe UI" w:cs="Segoe UI"/>
          <w:szCs w:val="22"/>
          <w:lang w:eastAsia="cs-CZ"/>
        </w:rPr>
        <w:t>přílohu</w:t>
      </w:r>
      <w:r w:rsidR="007163E5" w:rsidRPr="00FA5FEF">
        <w:rPr>
          <w:rFonts w:ascii="Segoe UI" w:hAnsi="Segoe UI" w:cs="Segoe UI"/>
          <w:szCs w:val="22"/>
          <w:lang w:eastAsia="cs-CZ"/>
        </w:rPr>
        <w:t xml:space="preserve"> </w:t>
      </w:r>
      <w:r w:rsidR="00665BBE">
        <w:rPr>
          <w:rFonts w:ascii="Segoe UI" w:hAnsi="Segoe UI" w:cs="Segoe UI"/>
          <w:szCs w:val="22"/>
          <w:lang w:eastAsia="cs-CZ"/>
        </w:rPr>
        <w:t>MOS</w:t>
      </w:r>
      <w:r w:rsidR="00517B21" w:rsidRPr="00FA5FEF">
        <w:rPr>
          <w:rFonts w:ascii="Segoe UI" w:hAnsi="Segoe UI" w:cs="Segoe UI"/>
          <w:szCs w:val="22"/>
          <w:lang w:eastAsia="cs-CZ"/>
        </w:rPr>
        <w:t xml:space="preserve"> </w:t>
      </w:r>
      <w:r w:rsidR="007163E5" w:rsidRPr="00FA5FEF">
        <w:rPr>
          <w:rFonts w:ascii="Segoe UI" w:hAnsi="Segoe UI" w:cs="Segoe UI"/>
          <w:szCs w:val="22"/>
          <w:lang w:eastAsia="cs-CZ"/>
        </w:rPr>
        <w:t>této Smlouvy</w:t>
      </w:r>
      <w:r w:rsidRPr="00FA5FEF">
        <w:rPr>
          <w:rFonts w:ascii="Segoe UI" w:hAnsi="Segoe UI" w:cs="Segoe UI"/>
          <w:szCs w:val="22"/>
          <w:lang w:eastAsia="cs-CZ"/>
        </w:rPr>
        <w:t>, kterou je povinen udržovat v platnosti po</w:t>
      </w:r>
      <w:r w:rsidR="00DF1F11" w:rsidRPr="00FA5FEF">
        <w:rPr>
          <w:rFonts w:ascii="Segoe UI" w:hAnsi="Segoe UI" w:cs="Segoe UI"/>
          <w:szCs w:val="22"/>
          <w:lang w:eastAsia="cs-CZ"/>
        </w:rPr>
        <w:t xml:space="preserve"> </w:t>
      </w:r>
      <w:r w:rsidRPr="00FA5FEF">
        <w:rPr>
          <w:rFonts w:ascii="Segoe UI" w:hAnsi="Segoe UI" w:cs="Segoe UI"/>
          <w:szCs w:val="22"/>
          <w:lang w:eastAsia="cs-CZ"/>
        </w:rPr>
        <w:t>dobu trvání této Smlouvy. Smlouva MOS je nezbytná</w:t>
      </w:r>
      <w:r w:rsidRPr="00FA5FEF">
        <w:rPr>
          <w:rFonts w:ascii="Segoe UI" w:hAnsi="Segoe UI" w:cs="Segoe UI"/>
          <w:spacing w:val="-1"/>
          <w:szCs w:val="22"/>
        </w:rPr>
        <w:t xml:space="preserve"> pro fungování systému PID v oblasti odbavování cestujících a ochrany osobních údajů.</w:t>
      </w:r>
      <w:r w:rsidR="0094510B" w:rsidRPr="00FA5FEF">
        <w:rPr>
          <w:rFonts w:ascii="Segoe UI" w:hAnsi="Segoe UI" w:cs="Segoe UI"/>
          <w:spacing w:val="-1"/>
          <w:szCs w:val="22"/>
        </w:rPr>
        <w:t xml:space="preserve"> V případě, že dojde v době trvání této Smlouvy ke změně osoby určené Objednatelem k zajišťování elektronického odbavování cestujících, bude Dopravce povinen na výzvu Objednatele uzavřít s takovou novou osobou novou Smlouvu MOS, a to ve lhůtě 15 pracovních dnů od obdržení výzvy k uzavření takové smlouvy.</w:t>
      </w:r>
      <w:bookmarkEnd w:id="45"/>
    </w:p>
    <w:p w14:paraId="0D044EC1" w14:textId="2DBFBE1B"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7" w:name="_Ref184310172"/>
      <w:bookmarkStart w:id="48" w:name="_Hlk46942010"/>
      <w:r w:rsidRPr="00FA5FEF">
        <w:rPr>
          <w:rFonts w:ascii="Segoe UI" w:hAnsi="Segoe UI" w:cs="Segoe UI"/>
          <w:spacing w:val="-1"/>
          <w:szCs w:val="22"/>
        </w:rPr>
        <w:t xml:space="preserve">Dopravce </w:t>
      </w:r>
      <w:r w:rsidR="00C34987" w:rsidRPr="00FA5FEF">
        <w:rPr>
          <w:rFonts w:ascii="Segoe UI" w:hAnsi="Segoe UI" w:cs="Segoe UI"/>
          <w:spacing w:val="-1"/>
          <w:szCs w:val="22"/>
        </w:rPr>
        <w:t>je</w:t>
      </w:r>
      <w:r w:rsidR="00874B0B" w:rsidRPr="00FA5FEF">
        <w:rPr>
          <w:rFonts w:ascii="Segoe UI" w:hAnsi="Segoe UI" w:cs="Segoe UI"/>
          <w:spacing w:val="-1"/>
          <w:szCs w:val="22"/>
        </w:rPr>
        <w:t xml:space="preserve"> </w:t>
      </w:r>
      <w:r w:rsidRPr="00FA5FEF">
        <w:rPr>
          <w:rFonts w:ascii="Segoe UI" w:hAnsi="Segoe UI" w:cs="Segoe UI"/>
          <w:spacing w:val="-1"/>
          <w:szCs w:val="22"/>
        </w:rPr>
        <w:t xml:space="preserve">povinen mít s Českou </w:t>
      </w:r>
      <w:r w:rsidR="00F70018" w:rsidRPr="00FA5FEF">
        <w:rPr>
          <w:rFonts w:ascii="Segoe UI" w:hAnsi="Segoe UI" w:cs="Segoe UI"/>
          <w:spacing w:val="-1"/>
          <w:szCs w:val="22"/>
        </w:rPr>
        <w:t>republikou – Ministerstvem</w:t>
      </w:r>
      <w:r w:rsidRPr="00FA5FEF">
        <w:rPr>
          <w:rFonts w:ascii="Segoe UI" w:hAnsi="Segoe UI" w:cs="Segoe UI"/>
          <w:spacing w:val="-1"/>
          <w:szCs w:val="22"/>
        </w:rPr>
        <w:t xml:space="preserve"> </w:t>
      </w:r>
      <w:r w:rsidR="00874B0B" w:rsidRPr="00FA5FEF">
        <w:rPr>
          <w:rFonts w:ascii="Segoe UI" w:hAnsi="Segoe UI" w:cs="Segoe UI"/>
          <w:spacing w:val="-1"/>
          <w:szCs w:val="22"/>
        </w:rPr>
        <w:t>d</w:t>
      </w:r>
      <w:r w:rsidRPr="00FA5FEF">
        <w:rPr>
          <w:rFonts w:ascii="Segoe UI" w:hAnsi="Segoe UI" w:cs="Segoe UI"/>
          <w:spacing w:val="-1"/>
          <w:szCs w:val="22"/>
        </w:rPr>
        <w:t xml:space="preserve">opravy, se sídlem nábřeží Ludvíka </w:t>
      </w:r>
      <w:r w:rsidRPr="00100F40">
        <w:rPr>
          <w:rFonts w:ascii="Segoe UI" w:hAnsi="Segoe UI" w:cs="Segoe UI"/>
          <w:szCs w:val="22"/>
        </w:rPr>
        <w:t>Svobody</w:t>
      </w:r>
      <w:r w:rsidRPr="00FA5FEF">
        <w:rPr>
          <w:rFonts w:ascii="Segoe UI" w:hAnsi="Segoe UI" w:cs="Segoe UI"/>
          <w:spacing w:val="-1"/>
          <w:szCs w:val="22"/>
        </w:rPr>
        <w:t xml:space="preserve"> 1222/12, Nové Město, 110 15 Praha 1, IČO: 660 03 008, DIČ:</w:t>
      </w:r>
      <w:r w:rsidR="00DF1F11" w:rsidRPr="00FA5FEF">
        <w:rPr>
          <w:rFonts w:ascii="Segoe UI" w:hAnsi="Segoe UI" w:cs="Segoe UI"/>
          <w:spacing w:val="-1"/>
          <w:szCs w:val="22"/>
        </w:rPr>
        <w:t> </w:t>
      </w:r>
      <w:r w:rsidRPr="00FA5FEF">
        <w:rPr>
          <w:rFonts w:ascii="Segoe UI" w:hAnsi="Segoe UI" w:cs="Segoe UI"/>
          <w:spacing w:val="-1"/>
          <w:szCs w:val="22"/>
        </w:rPr>
        <w:t>CZ66003008</w:t>
      </w:r>
      <w:r w:rsidR="00A55088" w:rsidRPr="00FA5FEF">
        <w:rPr>
          <w:rFonts w:ascii="Segoe UI" w:hAnsi="Segoe UI" w:cs="Segoe UI"/>
          <w:spacing w:val="-1"/>
          <w:szCs w:val="22"/>
        </w:rPr>
        <w:t>,</w:t>
      </w:r>
      <w:r w:rsidRPr="00FA5FEF">
        <w:rPr>
          <w:rFonts w:ascii="Segoe UI" w:hAnsi="Segoe UI" w:cs="Segoe UI"/>
          <w:spacing w:val="-1"/>
          <w:szCs w:val="22"/>
        </w:rPr>
        <w:t xml:space="preserve"> </w:t>
      </w:r>
      <w:r w:rsidR="00A55088" w:rsidRPr="00FA5FEF">
        <w:rPr>
          <w:rFonts w:ascii="Segoe UI" w:hAnsi="Segoe UI" w:cs="Segoe UI"/>
          <w:spacing w:val="-1"/>
          <w:szCs w:val="22"/>
        </w:rPr>
        <w:t>uzavřen</w:t>
      </w:r>
      <w:r w:rsidR="00DF1F11" w:rsidRPr="00FA5FEF">
        <w:rPr>
          <w:rFonts w:ascii="Segoe UI" w:hAnsi="Segoe UI" w:cs="Segoe UI"/>
          <w:spacing w:val="-1"/>
          <w:szCs w:val="22"/>
        </w:rPr>
        <w:t>o</w:t>
      </w:r>
      <w:r w:rsidR="00A55088" w:rsidRPr="00FA5FEF">
        <w:rPr>
          <w:rFonts w:ascii="Segoe UI" w:hAnsi="Segoe UI" w:cs="Segoe UI"/>
          <w:spacing w:val="-1"/>
          <w:szCs w:val="22"/>
        </w:rPr>
        <w:t xml:space="preserve">u </w:t>
      </w:r>
      <w:r w:rsidRPr="00FA5FEF">
        <w:rPr>
          <w:rFonts w:ascii="Segoe UI" w:hAnsi="Segoe UI" w:cs="Segoe UI"/>
          <w:bCs/>
          <w:iCs/>
          <w:spacing w:val="-1"/>
          <w:szCs w:val="22"/>
        </w:rPr>
        <w:t>Přístupov</w:t>
      </w:r>
      <w:r w:rsidR="00DB319B" w:rsidRPr="00FA5FEF">
        <w:rPr>
          <w:rFonts w:ascii="Segoe UI" w:hAnsi="Segoe UI" w:cs="Segoe UI"/>
          <w:bCs/>
          <w:iCs/>
          <w:spacing w:val="-1"/>
          <w:szCs w:val="22"/>
        </w:rPr>
        <w:t>ou</w:t>
      </w:r>
      <w:r w:rsidRPr="00FA5FEF">
        <w:rPr>
          <w:rFonts w:ascii="Segoe UI" w:hAnsi="Segoe UI" w:cs="Segoe UI"/>
          <w:bCs/>
          <w:iCs/>
          <w:spacing w:val="-1"/>
          <w:szCs w:val="22"/>
        </w:rPr>
        <w:t xml:space="preserve"> smlouv</w:t>
      </w:r>
      <w:r w:rsidR="00DB319B" w:rsidRPr="00FA5FEF">
        <w:rPr>
          <w:rFonts w:ascii="Segoe UI" w:hAnsi="Segoe UI" w:cs="Segoe UI"/>
          <w:bCs/>
          <w:iCs/>
          <w:spacing w:val="-1"/>
          <w:szCs w:val="22"/>
        </w:rPr>
        <w:t>u</w:t>
      </w:r>
      <w:r w:rsidR="001D35C0" w:rsidRPr="00FA5FEF">
        <w:rPr>
          <w:rFonts w:ascii="Segoe UI" w:hAnsi="Segoe UI" w:cs="Segoe UI"/>
          <w:bCs/>
          <w:iCs/>
          <w:spacing w:val="-1"/>
          <w:szCs w:val="22"/>
        </w:rPr>
        <w:t xml:space="preserve"> </w:t>
      </w:r>
      <w:r w:rsidR="001D35C0" w:rsidRPr="00FA5FEF">
        <w:rPr>
          <w:rFonts w:ascii="Segoe UI" w:hAnsi="Segoe UI" w:cs="Segoe UI"/>
          <w:szCs w:val="22"/>
        </w:rPr>
        <w:t>(nebo v případě, že by měla být dle právních předpisů tato smlouva uzavřena s jinou osobou, tak s touto jinou osobou)</w:t>
      </w:r>
      <w:r w:rsidR="003F7488" w:rsidRPr="00FA5FEF">
        <w:rPr>
          <w:rFonts w:ascii="Segoe UI" w:hAnsi="Segoe UI" w:cs="Segoe UI"/>
          <w:spacing w:val="-1"/>
          <w:szCs w:val="22"/>
        </w:rPr>
        <w:t>.</w:t>
      </w:r>
      <w:r w:rsidR="001D35C0" w:rsidRPr="00FA5FEF">
        <w:rPr>
          <w:rFonts w:ascii="Segoe UI" w:hAnsi="Segoe UI" w:cs="Segoe UI"/>
          <w:spacing w:val="-1"/>
          <w:szCs w:val="22"/>
        </w:rPr>
        <w:t xml:space="preserve"> </w:t>
      </w:r>
      <w:r w:rsidR="00C34987" w:rsidRPr="00FA5FEF">
        <w:rPr>
          <w:rFonts w:ascii="Segoe UI" w:hAnsi="Segoe UI" w:cs="Segoe UI"/>
          <w:spacing w:val="-1"/>
          <w:szCs w:val="22"/>
        </w:rPr>
        <w:lastRenderedPageBreak/>
        <w:t>Dopravce je povinen</w:t>
      </w:r>
      <w:r w:rsidR="002C3B1C" w:rsidRPr="00FA5FEF">
        <w:rPr>
          <w:rFonts w:ascii="Segoe UI" w:hAnsi="Segoe UI" w:cs="Segoe UI"/>
          <w:spacing w:val="-1"/>
          <w:szCs w:val="22"/>
        </w:rPr>
        <w:t xml:space="preserve"> oznámit Objednateli ID, pod kterým je tato Smlouva uveřejněna v registru smluv, popřípadě na vyžádání </w:t>
      </w:r>
      <w:r w:rsidR="00DE7EFB" w:rsidRPr="00FA5FEF">
        <w:rPr>
          <w:rFonts w:ascii="Segoe UI" w:hAnsi="Segoe UI" w:cs="Segoe UI"/>
          <w:spacing w:val="-1"/>
          <w:szCs w:val="22"/>
        </w:rPr>
        <w:t>O</w:t>
      </w:r>
      <w:r w:rsidR="002C3B1C" w:rsidRPr="00FA5FEF">
        <w:rPr>
          <w:rFonts w:ascii="Segoe UI" w:hAnsi="Segoe UI" w:cs="Segoe UI"/>
          <w:spacing w:val="-1"/>
          <w:szCs w:val="22"/>
        </w:rPr>
        <w:t>bjednatele zaslat Objednateli digitalizovanou kopii podepsané Přístupové smlouvy.</w:t>
      </w:r>
      <w:r w:rsidR="00C34987" w:rsidRPr="00FA5FEF">
        <w:rPr>
          <w:rFonts w:ascii="Segoe UI" w:hAnsi="Segoe UI" w:cs="Segoe UI"/>
          <w:spacing w:val="-1"/>
          <w:szCs w:val="22"/>
        </w:rPr>
        <w:t xml:space="preserve"> </w:t>
      </w:r>
      <w:r w:rsidR="002E4E11" w:rsidRPr="002E4E11">
        <w:rPr>
          <w:rFonts w:ascii="Segoe UI" w:hAnsi="Segoe UI" w:cs="Segoe UI"/>
          <w:spacing w:val="-1"/>
          <w:szCs w:val="22"/>
        </w:rPr>
        <w:t xml:space="preserve">V návaznosti na závazek umožnit využití přepravních služeb na základě jednotného jízdního dokladu podle ustanovení § 7a ZVS se Dopravce zavazuje účastnit provozu SJT. Tato účast zahrnuje zejména zveřejnění tarifu </w:t>
      </w:r>
      <w:r w:rsidR="002E4E11">
        <w:rPr>
          <w:rFonts w:ascii="Segoe UI" w:hAnsi="Segoe UI" w:cs="Segoe UI"/>
          <w:spacing w:val="-1"/>
          <w:szCs w:val="22"/>
        </w:rPr>
        <w:t>SJT</w:t>
      </w:r>
      <w:r w:rsidR="002E4E11" w:rsidRPr="002E4E11">
        <w:rPr>
          <w:rFonts w:ascii="Segoe UI" w:hAnsi="Segoe UI" w:cs="Segoe UI"/>
          <w:spacing w:val="-1"/>
          <w:szCs w:val="22"/>
        </w:rPr>
        <w:t>, prodej a výdej jízdních dokladů tohoto systému a jejich uznávání elektronickými prostředky (tzv. validace).</w:t>
      </w:r>
      <w:r w:rsidR="002E4E11">
        <w:rPr>
          <w:rFonts w:ascii="Segoe UI" w:hAnsi="Segoe UI" w:cs="Segoe UI"/>
          <w:spacing w:val="-1"/>
          <w:szCs w:val="22"/>
        </w:rPr>
        <w:t xml:space="preserve"> </w:t>
      </w:r>
      <w:r w:rsidR="00E21C37" w:rsidRPr="00FA5FEF">
        <w:rPr>
          <w:rFonts w:ascii="Segoe UI" w:hAnsi="Segoe UI" w:cs="Segoe UI"/>
          <w:spacing w:val="-1"/>
          <w:szCs w:val="22"/>
        </w:rPr>
        <w:t xml:space="preserve">Dopravce je povinen </w:t>
      </w:r>
      <w:r w:rsidR="00C34987" w:rsidRPr="00FA5FEF">
        <w:rPr>
          <w:rFonts w:ascii="Segoe UI" w:hAnsi="Segoe UI" w:cs="Segoe UI"/>
          <w:spacing w:val="-1"/>
          <w:szCs w:val="22"/>
        </w:rPr>
        <w:t>Objednateli předávat veškerá data související s výnosy ze SJT</w:t>
      </w:r>
      <w:r w:rsidR="0069678A" w:rsidRPr="00FA5FEF">
        <w:rPr>
          <w:rFonts w:ascii="Segoe UI" w:hAnsi="Segoe UI" w:cs="Segoe UI"/>
          <w:spacing w:val="-1"/>
          <w:szCs w:val="22"/>
        </w:rPr>
        <w:t>, které se vztahují</w:t>
      </w:r>
      <w:r w:rsidR="00C34987" w:rsidRPr="00FA5FEF">
        <w:rPr>
          <w:rFonts w:ascii="Segoe UI" w:hAnsi="Segoe UI" w:cs="Segoe UI"/>
          <w:spacing w:val="-1"/>
          <w:szCs w:val="22"/>
        </w:rPr>
        <w:t xml:space="preserve"> k </w:t>
      </w:r>
      <w:r w:rsidR="002166E3" w:rsidRPr="00FA5FEF">
        <w:rPr>
          <w:rFonts w:ascii="Segoe UI" w:hAnsi="Segoe UI" w:cs="Segoe UI"/>
          <w:spacing w:val="-1"/>
          <w:szCs w:val="22"/>
        </w:rPr>
        <w:t>V</w:t>
      </w:r>
      <w:r w:rsidR="00C34987" w:rsidRPr="00FA5FEF">
        <w:rPr>
          <w:rFonts w:ascii="Segoe UI" w:hAnsi="Segoe UI" w:cs="Segoe UI"/>
          <w:spacing w:val="-1"/>
          <w:szCs w:val="22"/>
        </w:rPr>
        <w:t xml:space="preserve">eřejným službám zajišťovaným dle této </w:t>
      </w:r>
      <w:r w:rsidR="002166E3" w:rsidRPr="00FA5FEF">
        <w:rPr>
          <w:rFonts w:ascii="Segoe UI" w:hAnsi="Segoe UI" w:cs="Segoe UI"/>
          <w:spacing w:val="-1"/>
          <w:szCs w:val="22"/>
        </w:rPr>
        <w:t>S</w:t>
      </w:r>
      <w:r w:rsidR="00C34987" w:rsidRPr="00FA5FEF">
        <w:rPr>
          <w:rFonts w:ascii="Segoe UI" w:hAnsi="Segoe UI" w:cs="Segoe UI"/>
          <w:spacing w:val="-1"/>
          <w:szCs w:val="22"/>
        </w:rPr>
        <w:t>mlouvy.</w:t>
      </w:r>
      <w:r w:rsidR="0094510B" w:rsidRPr="00FA5FEF">
        <w:rPr>
          <w:rFonts w:ascii="Segoe UI" w:hAnsi="Segoe UI" w:cs="Segoe UI"/>
          <w:spacing w:val="-1"/>
          <w:szCs w:val="22"/>
        </w:rPr>
        <w:t xml:space="preserve"> V případě, že dojde v době trvání této Smlouvy ke změně osoby určené právními předpisy k provozu SJT, bude Dopravce povinen na výzvu Objednatele uzavřít s takovou novou osobou novou Přístupovou smlouvu, a to ve lhůtě 15 pracovních dnů od obdržení výzvy k uzavření takové smlouvy.</w:t>
      </w:r>
      <w:r w:rsidR="006252AD" w:rsidRPr="00FA5FEF">
        <w:rPr>
          <w:rFonts w:ascii="Segoe UI" w:hAnsi="Segoe UI" w:cs="Segoe UI"/>
          <w:spacing w:val="-1"/>
          <w:szCs w:val="22"/>
        </w:rPr>
        <w:t xml:space="preserve"> </w:t>
      </w:r>
      <w:r w:rsidR="006252AD" w:rsidRPr="00FA5FEF">
        <w:rPr>
          <w:rFonts w:ascii="Segoe UI" w:hAnsi="Segoe UI" w:cs="Segoe UI"/>
          <w:szCs w:val="22"/>
        </w:rPr>
        <w:t xml:space="preserve">V případě převzetí činnosti Vlakového doprovodu nebo prodeje jízdních dokladů v pokladnách bude Dopravce plnit stanovené povinnosti prostřednictvím pověření Objednatele nebo třetích osob </w:t>
      </w:r>
      <w:r w:rsidR="00303104" w:rsidRPr="00FA5FEF">
        <w:rPr>
          <w:rFonts w:ascii="Segoe UI" w:hAnsi="Segoe UI" w:cs="Segoe UI"/>
          <w:szCs w:val="22"/>
        </w:rPr>
        <w:t xml:space="preserve">stanovených Objednatelem </w:t>
      </w:r>
      <w:r w:rsidR="006252AD" w:rsidRPr="00FA5FEF">
        <w:rPr>
          <w:rFonts w:ascii="Segoe UI" w:hAnsi="Segoe UI" w:cs="Segoe UI"/>
          <w:szCs w:val="22"/>
        </w:rPr>
        <w:t>k výkonu předmětných činností.</w:t>
      </w:r>
      <w:bookmarkEnd w:id="47"/>
    </w:p>
    <w:p w14:paraId="794DEBD8" w14:textId="20596EC4" w:rsidR="001B1002"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9" w:name="_Hlk69397979"/>
      <w:bookmarkEnd w:id="46"/>
      <w:bookmarkEnd w:id="48"/>
      <w:r w:rsidRPr="00FA5FEF">
        <w:rPr>
          <w:rFonts w:ascii="Segoe UI" w:hAnsi="Segoe UI" w:cs="Segoe UI"/>
          <w:spacing w:val="-1"/>
          <w:szCs w:val="22"/>
        </w:rPr>
        <w:t xml:space="preserve">Dopravce je povinen tržby a případné </w:t>
      </w:r>
      <w:r w:rsidR="00A86BA0" w:rsidRPr="00FA5FEF">
        <w:rPr>
          <w:rFonts w:ascii="Segoe UI" w:hAnsi="Segoe UI" w:cs="Segoe UI"/>
          <w:spacing w:val="-1"/>
          <w:szCs w:val="22"/>
        </w:rPr>
        <w:t>k</w:t>
      </w:r>
      <w:r w:rsidRPr="00FA5FEF">
        <w:rPr>
          <w:rFonts w:ascii="Segoe UI" w:hAnsi="Segoe UI" w:cs="Segoe UI"/>
          <w:spacing w:val="-1"/>
          <w:szCs w:val="22"/>
        </w:rPr>
        <w:t>ompenzace za úpravy výše jízdného SJT získané na základě Přístupové smlouvy vázané k </w:t>
      </w:r>
      <w:r w:rsidR="007163E5" w:rsidRPr="00FA5FEF">
        <w:rPr>
          <w:rFonts w:ascii="Segoe UI" w:hAnsi="Segoe UI" w:cs="Segoe UI"/>
          <w:spacing w:val="-1"/>
          <w:szCs w:val="22"/>
        </w:rPr>
        <w:t xml:space="preserve">poskytování Veřejných služeb </w:t>
      </w:r>
      <w:r w:rsidRPr="00FA5FEF">
        <w:rPr>
          <w:rFonts w:ascii="Segoe UI" w:hAnsi="Segoe UI" w:cs="Segoe UI"/>
          <w:spacing w:val="-1"/>
          <w:szCs w:val="22"/>
        </w:rPr>
        <w:t xml:space="preserve">dle této Smlouvy vykázat a dokladovat </w:t>
      </w:r>
      <w:r w:rsidR="00F70018" w:rsidRPr="00FA5FEF">
        <w:rPr>
          <w:rFonts w:ascii="Segoe UI" w:hAnsi="Segoe UI" w:cs="Segoe UI"/>
          <w:spacing w:val="-1"/>
          <w:szCs w:val="22"/>
        </w:rPr>
        <w:t>Objednateli</w:t>
      </w:r>
      <w:r w:rsidR="0069678A" w:rsidRPr="00FA5FEF">
        <w:rPr>
          <w:rFonts w:ascii="Segoe UI" w:hAnsi="Segoe UI" w:cs="Segoe UI"/>
          <w:spacing w:val="-1"/>
          <w:szCs w:val="22"/>
        </w:rPr>
        <w:t>. Výkazy budou probíhat</w:t>
      </w:r>
      <w:r w:rsidR="00F70018" w:rsidRPr="00FA5FEF">
        <w:rPr>
          <w:rFonts w:ascii="Segoe UI" w:hAnsi="Segoe UI" w:cs="Segoe UI"/>
          <w:spacing w:val="-1"/>
          <w:szCs w:val="22"/>
        </w:rPr>
        <w:t xml:space="preserve"> na</w:t>
      </w:r>
      <w:r w:rsidR="00996769" w:rsidRPr="00FA5FEF">
        <w:rPr>
          <w:rFonts w:ascii="Segoe UI" w:hAnsi="Segoe UI" w:cs="Segoe UI"/>
          <w:spacing w:val="-1"/>
          <w:szCs w:val="22"/>
        </w:rPr>
        <w:t xml:space="preserve"> základě dálkového přístupu do SJT</w:t>
      </w:r>
      <w:r w:rsidR="0069678A" w:rsidRPr="00FA5FEF">
        <w:rPr>
          <w:rFonts w:ascii="Segoe UI" w:hAnsi="Segoe UI" w:cs="Segoe UI"/>
          <w:spacing w:val="-1"/>
          <w:szCs w:val="22"/>
        </w:rPr>
        <w:t>,</w:t>
      </w:r>
      <w:r w:rsidR="00996769" w:rsidRPr="00FA5FEF">
        <w:rPr>
          <w:rFonts w:ascii="Segoe UI" w:hAnsi="Segoe UI" w:cs="Segoe UI"/>
          <w:spacing w:val="-1"/>
          <w:szCs w:val="22"/>
        </w:rPr>
        <w:t xml:space="preserve"> bude-li provozovatelem SJT umožněn, nebo </w:t>
      </w:r>
      <w:r w:rsidR="00834B22" w:rsidRPr="00FA5FEF">
        <w:rPr>
          <w:rFonts w:ascii="Segoe UI" w:hAnsi="Segoe UI" w:cs="Segoe UI"/>
          <w:spacing w:val="-1"/>
          <w:szCs w:val="22"/>
        </w:rPr>
        <w:t xml:space="preserve">elektronickými </w:t>
      </w:r>
      <w:r w:rsidRPr="00FA5FEF">
        <w:rPr>
          <w:rFonts w:ascii="Segoe UI" w:hAnsi="Segoe UI" w:cs="Segoe UI"/>
          <w:spacing w:val="-1"/>
          <w:szCs w:val="22"/>
        </w:rPr>
        <w:t>kopiemi</w:t>
      </w:r>
      <w:r w:rsidR="00834B22" w:rsidRPr="00FA5FEF">
        <w:rPr>
          <w:rFonts w:ascii="Segoe UI" w:hAnsi="Segoe UI" w:cs="Segoe UI"/>
          <w:spacing w:val="-1"/>
          <w:szCs w:val="22"/>
        </w:rPr>
        <w:t xml:space="preserve"> (skeny)</w:t>
      </w:r>
      <w:r w:rsidRPr="00FA5FEF">
        <w:rPr>
          <w:rFonts w:ascii="Segoe UI" w:hAnsi="Segoe UI" w:cs="Segoe UI"/>
          <w:spacing w:val="-1"/>
          <w:szCs w:val="22"/>
        </w:rPr>
        <w:t xml:space="preserve"> faktur včetně všech jejich příloh </w:t>
      </w:r>
      <w:r w:rsidR="00FC5DA5" w:rsidRPr="00FA5FEF">
        <w:rPr>
          <w:rFonts w:ascii="Segoe UI" w:hAnsi="Segoe UI" w:cs="Segoe UI"/>
          <w:spacing w:val="-1"/>
          <w:szCs w:val="22"/>
        </w:rPr>
        <w:t>doručenými Objednateli</w:t>
      </w:r>
      <w:r w:rsidR="00FB6795" w:rsidRPr="00FA5FEF">
        <w:rPr>
          <w:rFonts w:ascii="Segoe UI" w:hAnsi="Segoe UI" w:cs="Segoe UI"/>
          <w:spacing w:val="-1"/>
          <w:szCs w:val="22"/>
        </w:rPr>
        <w:t xml:space="preserve"> </w:t>
      </w:r>
      <w:r w:rsidR="00824DFB" w:rsidRPr="00FA5FEF">
        <w:rPr>
          <w:rFonts w:ascii="Segoe UI" w:hAnsi="Segoe UI" w:cs="Segoe UI"/>
          <w:spacing w:val="-1"/>
          <w:szCs w:val="22"/>
        </w:rPr>
        <w:t xml:space="preserve">nejpozději </w:t>
      </w:r>
      <w:r w:rsidRPr="00FA5FEF">
        <w:rPr>
          <w:rFonts w:ascii="Segoe UI" w:hAnsi="Segoe UI" w:cs="Segoe UI"/>
          <w:spacing w:val="-1"/>
          <w:szCs w:val="22"/>
        </w:rPr>
        <w:t>do</w:t>
      </w:r>
      <w:r w:rsidR="00996769" w:rsidRPr="00FA5FEF">
        <w:rPr>
          <w:rFonts w:ascii="Segoe UI" w:hAnsi="Segoe UI" w:cs="Segoe UI"/>
          <w:spacing w:val="-1"/>
          <w:szCs w:val="22"/>
        </w:rPr>
        <w:t xml:space="preserve"> 10. pracovního dne následujícího kalendářního měsíce za měsíc předcházející</w:t>
      </w:r>
      <w:r w:rsidRPr="00FA5FEF">
        <w:rPr>
          <w:rFonts w:ascii="Segoe UI" w:hAnsi="Segoe UI" w:cs="Segoe UI"/>
          <w:spacing w:val="-1"/>
          <w:szCs w:val="22"/>
        </w:rPr>
        <w:t>.</w:t>
      </w:r>
      <w:r w:rsidR="002D1CE4" w:rsidRPr="00FA5FEF">
        <w:rPr>
          <w:rFonts w:ascii="Segoe UI" w:hAnsi="Segoe UI" w:cs="Segoe UI"/>
          <w:spacing w:val="-1"/>
          <w:szCs w:val="22"/>
        </w:rPr>
        <w:t xml:space="preserve"> Objednatel je oprávněn vyžadovat po Dopravci k</w:t>
      </w:r>
      <w:r w:rsidR="00996769" w:rsidRPr="00FA5FEF">
        <w:rPr>
          <w:rFonts w:ascii="Segoe UI" w:hAnsi="Segoe UI" w:cs="Segoe UI"/>
          <w:spacing w:val="-1"/>
          <w:szCs w:val="22"/>
        </w:rPr>
        <w:t xml:space="preserve">opie faktur i při zřízení dálkového přístupu, na základě žádosti zaslané e-mailem kontaktní osobou odpovědnou za ekonomiku </w:t>
      </w:r>
      <w:r w:rsidR="00D31E91" w:rsidRPr="00FA5FEF">
        <w:rPr>
          <w:rFonts w:ascii="Segoe UI" w:hAnsi="Segoe UI" w:cs="Segoe UI"/>
          <w:spacing w:val="-1"/>
          <w:szCs w:val="22"/>
        </w:rPr>
        <w:t xml:space="preserve">(postačuje jednou z kontaktních osob) </w:t>
      </w:r>
      <w:r w:rsidR="00996769" w:rsidRPr="00FA5FEF">
        <w:rPr>
          <w:rFonts w:ascii="Segoe UI" w:hAnsi="Segoe UI" w:cs="Segoe UI"/>
          <w:spacing w:val="-1"/>
          <w:szCs w:val="22"/>
        </w:rPr>
        <w:t>uveden</w:t>
      </w:r>
      <w:r w:rsidR="0069678A" w:rsidRPr="00FA5FEF">
        <w:rPr>
          <w:rFonts w:ascii="Segoe UI" w:hAnsi="Segoe UI" w:cs="Segoe UI"/>
          <w:spacing w:val="-1"/>
          <w:szCs w:val="22"/>
        </w:rPr>
        <w:t>ou</w:t>
      </w:r>
      <w:r w:rsidR="00996769" w:rsidRPr="00FA5FEF">
        <w:rPr>
          <w:rFonts w:ascii="Segoe UI" w:hAnsi="Segoe UI" w:cs="Segoe UI"/>
          <w:spacing w:val="-1"/>
          <w:szCs w:val="22"/>
        </w:rPr>
        <w:t xml:space="preserve"> v </w:t>
      </w:r>
      <w:r w:rsidR="00996769" w:rsidRPr="00FA5FEF">
        <w:rPr>
          <w:rFonts w:ascii="Segoe UI" w:hAnsi="Segoe UI" w:cs="Segoe UI"/>
          <w:szCs w:val="22"/>
          <w:lang w:eastAsia="cs-CZ"/>
        </w:rPr>
        <w:t xml:space="preserve">příloze </w:t>
      </w:r>
      <w:r w:rsidR="00092679">
        <w:rPr>
          <w:rFonts w:ascii="Segoe UI" w:hAnsi="Segoe UI" w:cs="Segoe UI"/>
          <w:szCs w:val="22"/>
          <w:lang w:eastAsia="cs-CZ"/>
        </w:rPr>
        <w:t>KONT</w:t>
      </w:r>
      <w:r w:rsidR="00922AB9" w:rsidRPr="00FA5FEF">
        <w:rPr>
          <w:rFonts w:ascii="Segoe UI" w:hAnsi="Segoe UI" w:cs="Segoe UI"/>
          <w:szCs w:val="22"/>
          <w:lang w:eastAsia="cs-CZ"/>
        </w:rPr>
        <w:t> </w:t>
      </w:r>
      <w:r w:rsidR="00996769" w:rsidRPr="00FA5FEF">
        <w:rPr>
          <w:rFonts w:ascii="Segoe UI" w:hAnsi="Segoe UI" w:cs="Segoe UI"/>
          <w:szCs w:val="22"/>
          <w:lang w:eastAsia="cs-CZ"/>
        </w:rPr>
        <w:t>této Smlouvy</w:t>
      </w:r>
      <w:r w:rsidR="00834B22" w:rsidRPr="00FA5FEF">
        <w:rPr>
          <w:rFonts w:ascii="Segoe UI" w:hAnsi="Segoe UI" w:cs="Segoe UI"/>
          <w:szCs w:val="22"/>
          <w:lang w:eastAsia="cs-CZ"/>
        </w:rPr>
        <w:t>. Objednatel je oprávněn o</w:t>
      </w:r>
      <w:r w:rsidR="000B5301">
        <w:rPr>
          <w:rFonts w:ascii="Segoe UI" w:hAnsi="Segoe UI" w:cs="Segoe UI"/>
          <w:szCs w:val="22"/>
          <w:lang w:eastAsia="cs-CZ"/>
        </w:rPr>
        <w:t> </w:t>
      </w:r>
      <w:r w:rsidR="00834B22" w:rsidRPr="00FA5FEF">
        <w:rPr>
          <w:rFonts w:ascii="Segoe UI" w:hAnsi="Segoe UI" w:cs="Segoe UI"/>
          <w:szCs w:val="22"/>
          <w:lang w:eastAsia="cs-CZ"/>
        </w:rPr>
        <w:t>takové doložení</w:t>
      </w:r>
      <w:r w:rsidR="00996769" w:rsidRPr="00FA5FEF">
        <w:rPr>
          <w:rFonts w:ascii="Segoe UI" w:hAnsi="Segoe UI" w:cs="Segoe UI"/>
          <w:szCs w:val="22"/>
          <w:lang w:eastAsia="cs-CZ"/>
        </w:rPr>
        <w:t xml:space="preserve"> </w:t>
      </w:r>
      <w:r w:rsidR="00834B22" w:rsidRPr="00FA5FEF">
        <w:rPr>
          <w:rFonts w:ascii="Segoe UI" w:hAnsi="Segoe UI" w:cs="Segoe UI"/>
          <w:szCs w:val="22"/>
          <w:lang w:eastAsia="cs-CZ"/>
        </w:rPr>
        <w:t>požádat kdykoli, a to i za</w:t>
      </w:r>
      <w:r w:rsidR="00834B22" w:rsidRPr="00FA5FEF">
        <w:rPr>
          <w:rFonts w:ascii="Segoe UI" w:hAnsi="Segoe UI" w:cs="Segoe UI"/>
          <w:spacing w:val="-1"/>
          <w:szCs w:val="22"/>
        </w:rPr>
        <w:t xml:space="preserve"> souhrnné období (např. čtvrtletí</w:t>
      </w:r>
      <w:r w:rsidR="00107E57" w:rsidRPr="00FA5FEF">
        <w:rPr>
          <w:rFonts w:ascii="Segoe UI" w:hAnsi="Segoe UI" w:cs="Segoe UI"/>
          <w:spacing w:val="-1"/>
          <w:szCs w:val="22"/>
        </w:rPr>
        <w:t xml:space="preserve"> nebo i jednotlivé roky</w:t>
      </w:r>
      <w:r w:rsidR="00834B22" w:rsidRPr="00FA5FEF">
        <w:rPr>
          <w:rFonts w:ascii="Segoe UI" w:hAnsi="Segoe UI" w:cs="Segoe UI"/>
          <w:spacing w:val="-1"/>
          <w:szCs w:val="22"/>
        </w:rPr>
        <w:t>)</w:t>
      </w:r>
      <w:r w:rsidR="00BC70E3" w:rsidRPr="00FA5FEF">
        <w:rPr>
          <w:rFonts w:ascii="Segoe UI" w:hAnsi="Segoe UI" w:cs="Segoe UI"/>
          <w:spacing w:val="-1"/>
          <w:szCs w:val="22"/>
        </w:rPr>
        <w:t>.</w:t>
      </w:r>
      <w:r w:rsidR="001B1002" w:rsidRPr="00FA5FEF">
        <w:rPr>
          <w:rFonts w:ascii="Segoe UI" w:hAnsi="Segoe UI" w:cs="Segoe UI"/>
          <w:szCs w:val="22"/>
        </w:rPr>
        <w:t xml:space="preserve"> </w:t>
      </w:r>
      <w:r w:rsidR="001B1002" w:rsidRPr="00FA5FEF">
        <w:rPr>
          <w:rFonts w:ascii="Segoe UI" w:hAnsi="Segoe UI" w:cs="Segoe UI"/>
          <w:spacing w:val="-1"/>
          <w:szCs w:val="22"/>
        </w:rPr>
        <w:t xml:space="preserve">Dopravce je povinen takové žádosti vyhovět </w:t>
      </w:r>
      <w:r w:rsidR="00DE7EFB" w:rsidRPr="00FA5FEF">
        <w:rPr>
          <w:rFonts w:ascii="Segoe UI" w:hAnsi="Segoe UI" w:cs="Segoe UI"/>
          <w:spacing w:val="-1"/>
          <w:szCs w:val="22"/>
        </w:rPr>
        <w:t>a</w:t>
      </w:r>
      <w:r w:rsidR="001B1002" w:rsidRPr="00FA5FEF">
        <w:rPr>
          <w:rFonts w:ascii="Segoe UI" w:hAnsi="Segoe UI" w:cs="Segoe UI"/>
          <w:spacing w:val="-1"/>
          <w:szCs w:val="22"/>
        </w:rPr>
        <w:t xml:space="preserve"> tržby získané na základě Přístupové smlouvy vázané k</w:t>
      </w:r>
      <w:r w:rsidR="00DE7EFB" w:rsidRPr="00FA5FEF">
        <w:rPr>
          <w:rFonts w:ascii="Segoe UI" w:hAnsi="Segoe UI" w:cs="Segoe UI"/>
          <w:spacing w:val="-1"/>
          <w:szCs w:val="22"/>
        </w:rPr>
        <w:t> </w:t>
      </w:r>
      <w:r w:rsidR="001B1002" w:rsidRPr="00FA5FEF">
        <w:rPr>
          <w:rFonts w:ascii="Segoe UI" w:hAnsi="Segoe UI" w:cs="Segoe UI"/>
          <w:spacing w:val="-1"/>
          <w:szCs w:val="22"/>
        </w:rPr>
        <w:t>V</w:t>
      </w:r>
      <w:r w:rsidR="00DE7EFB" w:rsidRPr="00FA5FEF">
        <w:rPr>
          <w:rFonts w:ascii="Segoe UI" w:hAnsi="Segoe UI" w:cs="Segoe UI"/>
          <w:spacing w:val="-1"/>
          <w:szCs w:val="22"/>
        </w:rPr>
        <w:t xml:space="preserve">eřejným službám </w:t>
      </w:r>
      <w:r w:rsidR="001B1002" w:rsidRPr="00FA5FEF">
        <w:rPr>
          <w:rFonts w:ascii="Segoe UI" w:hAnsi="Segoe UI" w:cs="Segoe UI"/>
          <w:spacing w:val="-1"/>
          <w:szCs w:val="22"/>
        </w:rPr>
        <w:t xml:space="preserve">dle této </w:t>
      </w:r>
      <w:r w:rsidR="009053B1" w:rsidRPr="00FA5FEF">
        <w:rPr>
          <w:rFonts w:ascii="Segoe UI" w:hAnsi="Segoe UI" w:cs="Segoe UI"/>
          <w:spacing w:val="-1"/>
          <w:szCs w:val="22"/>
        </w:rPr>
        <w:t>S</w:t>
      </w:r>
      <w:r w:rsidR="001B1002" w:rsidRPr="00FA5FEF">
        <w:rPr>
          <w:rFonts w:ascii="Segoe UI" w:hAnsi="Segoe UI" w:cs="Segoe UI"/>
          <w:spacing w:val="-1"/>
          <w:szCs w:val="22"/>
        </w:rPr>
        <w:t xml:space="preserve">mlouvy předat a dokladovat kopiemi faktur včetně všech jejich příloh </w:t>
      </w:r>
      <w:r w:rsidR="00B34B0D" w:rsidRPr="00FA5FEF">
        <w:rPr>
          <w:rFonts w:ascii="Segoe UI" w:hAnsi="Segoe UI" w:cs="Segoe UI"/>
          <w:spacing w:val="-1"/>
          <w:szCs w:val="22"/>
        </w:rPr>
        <w:t>O</w:t>
      </w:r>
      <w:r w:rsidR="001B1002" w:rsidRPr="00FA5FEF">
        <w:rPr>
          <w:rFonts w:ascii="Segoe UI" w:hAnsi="Segoe UI" w:cs="Segoe UI"/>
          <w:spacing w:val="-1"/>
          <w:szCs w:val="22"/>
        </w:rPr>
        <w:t xml:space="preserve">bjednateli </w:t>
      </w:r>
      <w:bookmarkEnd w:id="49"/>
      <w:r w:rsidR="001B1002" w:rsidRPr="00FA5FEF">
        <w:rPr>
          <w:rFonts w:ascii="Segoe UI" w:hAnsi="Segoe UI" w:cs="Segoe UI"/>
          <w:spacing w:val="-1"/>
          <w:szCs w:val="22"/>
        </w:rPr>
        <w:t xml:space="preserve">v termínu maximálně 2 pracovních dnů po jejich obdržení od správce SJT. </w:t>
      </w:r>
    </w:p>
    <w:p w14:paraId="40C47B95" w14:textId="4C7ACF4C" w:rsidR="00B938C0" w:rsidRPr="00FA5FEF" w:rsidRDefault="00DE7846"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50" w:name="_Ref184310174"/>
      <w:r w:rsidRPr="00DE7846">
        <w:rPr>
          <w:rFonts w:ascii="Segoe UI" w:hAnsi="Segoe UI" w:cs="Segoe UI"/>
          <w:szCs w:val="22"/>
        </w:rPr>
        <w:t>Dopravce je povinen mít s IDSK uzavřenou Smlouvu o jednotné přepravní kontrole v systému PID, která tvoří přílohu č. PKI této Smlouvy, kterou je povinen udržovat v platnosti po dobu trvání této Smlouvy</w:t>
      </w:r>
      <w:r>
        <w:rPr>
          <w:rFonts w:ascii="Segoe UI" w:hAnsi="Segoe UI" w:cs="Segoe UI"/>
          <w:szCs w:val="22"/>
        </w:rPr>
        <w:t>,</w:t>
      </w:r>
      <w:r w:rsidRPr="00DE7846">
        <w:rPr>
          <w:rFonts w:ascii="Segoe UI" w:hAnsi="Segoe UI" w:cs="Segoe UI"/>
          <w:szCs w:val="22"/>
        </w:rPr>
        <w:t xml:space="preserve"> </w:t>
      </w:r>
      <w:r w:rsidRPr="00FA5FEF">
        <w:rPr>
          <w:rFonts w:ascii="Segoe UI" w:hAnsi="Segoe UI" w:cs="Segoe UI"/>
          <w:spacing w:val="-1"/>
          <w:szCs w:val="22"/>
        </w:rPr>
        <w:t>nerozhodne-li Objednatel prováděním přepravní kontroly pověřit jiný subjekt</w:t>
      </w:r>
      <w:r w:rsidRPr="00DE7846">
        <w:rPr>
          <w:rFonts w:ascii="Segoe UI" w:hAnsi="Segoe UI" w:cs="Segoe UI"/>
          <w:szCs w:val="22"/>
        </w:rPr>
        <w:t>.</w:t>
      </w:r>
      <w:r w:rsidR="00B938C0" w:rsidRPr="00FA5FEF">
        <w:rPr>
          <w:rFonts w:ascii="Segoe UI" w:hAnsi="Segoe UI" w:cs="Segoe UI"/>
          <w:spacing w:val="-1"/>
          <w:szCs w:val="22"/>
        </w:rPr>
        <w:t xml:space="preserve"> </w:t>
      </w:r>
      <w:r w:rsidR="0094510B" w:rsidRPr="00FA5FEF">
        <w:rPr>
          <w:rFonts w:ascii="Segoe UI" w:hAnsi="Segoe UI" w:cs="Segoe UI"/>
          <w:spacing w:val="-1"/>
          <w:szCs w:val="22"/>
        </w:rPr>
        <w:t xml:space="preserve">V případě, že dojde v době trvání této Smlouvy ke změně osoby určené Objednatelem k provádění přepravní kontroly v systému PID, bude Dopravce povinen na výzvu Objednatele uzavřít s takovou novou osobou novou </w:t>
      </w:r>
      <w:r w:rsidR="0094510B" w:rsidRPr="00FA5FEF">
        <w:rPr>
          <w:rFonts w:ascii="Segoe UI" w:hAnsi="Segoe UI" w:cs="Segoe UI"/>
          <w:szCs w:val="22"/>
          <w:lang w:eastAsia="cs-CZ"/>
        </w:rPr>
        <w:t>Smlouvu o jednotné přepravní kontrole v systému PID</w:t>
      </w:r>
      <w:r w:rsidR="0094510B" w:rsidRPr="00FA5FEF">
        <w:rPr>
          <w:rFonts w:ascii="Segoe UI" w:hAnsi="Segoe UI" w:cs="Segoe UI"/>
          <w:spacing w:val="-1"/>
          <w:szCs w:val="22"/>
        </w:rPr>
        <w:t>, a to ve lhůtě 15 pracovních dnů od obdržení výzvy k uzavření takové smlouvy.</w:t>
      </w:r>
      <w:bookmarkEnd w:id="50"/>
      <w:r w:rsidR="0094510B" w:rsidRPr="00FA5FEF">
        <w:rPr>
          <w:rFonts w:ascii="Segoe UI" w:hAnsi="Segoe UI" w:cs="Segoe UI"/>
          <w:spacing w:val="-1"/>
          <w:szCs w:val="22"/>
        </w:rPr>
        <w:t xml:space="preserve"> </w:t>
      </w:r>
    </w:p>
    <w:p w14:paraId="514215A5" w14:textId="6DC85054" w:rsidR="002055A0" w:rsidRPr="00FA5FEF" w:rsidRDefault="00A95DF5"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FA5FEF">
        <w:rPr>
          <w:rFonts w:ascii="Segoe UI" w:hAnsi="Segoe UI" w:cs="Segoe UI"/>
          <w:spacing w:val="-1"/>
          <w:szCs w:val="22"/>
        </w:rPr>
        <w:t xml:space="preserve">Má-li </w:t>
      </w:r>
      <w:r w:rsidR="009053B1" w:rsidRPr="00FA5FEF">
        <w:rPr>
          <w:rFonts w:ascii="Segoe UI" w:hAnsi="Segoe UI" w:cs="Segoe UI"/>
          <w:spacing w:val="-1"/>
          <w:szCs w:val="22"/>
        </w:rPr>
        <w:t>D</w:t>
      </w:r>
      <w:r w:rsidRPr="00FA5FEF">
        <w:rPr>
          <w:rFonts w:ascii="Segoe UI" w:hAnsi="Segoe UI" w:cs="Segoe UI"/>
          <w:spacing w:val="-1"/>
          <w:szCs w:val="22"/>
        </w:rPr>
        <w:t>opravce smlouvu</w:t>
      </w:r>
      <w:r w:rsidR="00424687" w:rsidRPr="00FA5FEF">
        <w:rPr>
          <w:rFonts w:ascii="Segoe UI" w:hAnsi="Segoe UI" w:cs="Segoe UI"/>
          <w:spacing w:val="-1"/>
          <w:szCs w:val="22"/>
        </w:rPr>
        <w:t xml:space="preserve"> nebo smlouvy</w:t>
      </w:r>
      <w:r w:rsidRPr="00FA5FEF">
        <w:rPr>
          <w:rFonts w:ascii="Segoe UI" w:hAnsi="Segoe UI" w:cs="Segoe UI"/>
          <w:spacing w:val="-1"/>
          <w:szCs w:val="22"/>
        </w:rPr>
        <w:t xml:space="preserve"> uvedené v odstavcích </w:t>
      </w:r>
      <w:r w:rsidR="00994FA8">
        <w:rPr>
          <w:rFonts w:ascii="Segoe UI" w:hAnsi="Segoe UI" w:cs="Segoe UI"/>
          <w:spacing w:val="-1"/>
          <w:szCs w:val="22"/>
        </w:rPr>
        <w:t>17</w:t>
      </w:r>
      <w:r w:rsidR="0026000E" w:rsidRPr="00FA5FEF">
        <w:rPr>
          <w:rFonts w:ascii="Segoe UI" w:hAnsi="Segoe UI" w:cs="Segoe UI"/>
          <w:spacing w:val="-1"/>
          <w:szCs w:val="22"/>
        </w:rPr>
        <w:t xml:space="preserve">, </w:t>
      </w:r>
      <w:r w:rsidR="00994FA8">
        <w:rPr>
          <w:rFonts w:ascii="Segoe UI" w:hAnsi="Segoe UI" w:cs="Segoe UI"/>
          <w:spacing w:val="-1"/>
          <w:szCs w:val="22"/>
        </w:rPr>
        <w:t>18</w:t>
      </w:r>
      <w:r w:rsidR="0026000E" w:rsidRPr="00FA5FEF">
        <w:rPr>
          <w:rFonts w:ascii="Segoe UI" w:hAnsi="Segoe UI" w:cs="Segoe UI"/>
          <w:spacing w:val="-1"/>
          <w:szCs w:val="22"/>
        </w:rPr>
        <w:t xml:space="preserve">, </w:t>
      </w:r>
      <w:r w:rsidR="00994FA8">
        <w:rPr>
          <w:rFonts w:ascii="Segoe UI" w:hAnsi="Segoe UI" w:cs="Segoe UI"/>
          <w:spacing w:val="-1"/>
          <w:szCs w:val="22"/>
        </w:rPr>
        <w:t>19</w:t>
      </w:r>
      <w:r w:rsidR="0026000E" w:rsidRPr="00FA5FEF">
        <w:rPr>
          <w:rFonts w:ascii="Segoe UI" w:hAnsi="Segoe UI" w:cs="Segoe UI"/>
          <w:spacing w:val="-1"/>
          <w:szCs w:val="22"/>
        </w:rPr>
        <w:t xml:space="preserve">, </w:t>
      </w:r>
      <w:r w:rsidR="00994FA8">
        <w:rPr>
          <w:rFonts w:ascii="Segoe UI" w:hAnsi="Segoe UI" w:cs="Segoe UI"/>
          <w:spacing w:val="-1"/>
          <w:szCs w:val="22"/>
        </w:rPr>
        <w:t>20</w:t>
      </w:r>
      <w:r w:rsidR="00994FA8" w:rsidRPr="00FA5FEF">
        <w:rPr>
          <w:rFonts w:ascii="Segoe UI" w:hAnsi="Segoe UI" w:cs="Segoe UI"/>
          <w:spacing w:val="-1"/>
          <w:szCs w:val="22"/>
        </w:rPr>
        <w:t xml:space="preserve"> </w:t>
      </w:r>
      <w:r w:rsidR="0026000E" w:rsidRPr="00FA5FEF">
        <w:rPr>
          <w:rFonts w:ascii="Segoe UI" w:hAnsi="Segoe UI" w:cs="Segoe UI"/>
          <w:spacing w:val="-1"/>
          <w:szCs w:val="22"/>
        </w:rPr>
        <w:t xml:space="preserve">a </w:t>
      </w:r>
      <w:r w:rsidR="00994FA8">
        <w:rPr>
          <w:rFonts w:ascii="Segoe UI" w:hAnsi="Segoe UI" w:cs="Segoe UI"/>
          <w:spacing w:val="-1"/>
          <w:szCs w:val="22"/>
        </w:rPr>
        <w:t>22</w:t>
      </w:r>
      <w:r w:rsidR="00994FA8" w:rsidRPr="00FA5FEF">
        <w:rPr>
          <w:rFonts w:ascii="Segoe UI" w:hAnsi="Segoe UI" w:cs="Segoe UI"/>
          <w:spacing w:val="-1"/>
          <w:szCs w:val="22"/>
        </w:rPr>
        <w:t xml:space="preserve"> </w:t>
      </w:r>
      <w:r w:rsidR="00424687" w:rsidRPr="00FA5FEF">
        <w:rPr>
          <w:rFonts w:ascii="Segoe UI" w:hAnsi="Segoe UI" w:cs="Segoe UI"/>
          <w:spacing w:val="-1"/>
          <w:szCs w:val="22"/>
        </w:rPr>
        <w:t xml:space="preserve">tohoto článku </w:t>
      </w:r>
      <w:r w:rsidRPr="00100F40">
        <w:rPr>
          <w:rFonts w:ascii="Segoe UI" w:hAnsi="Segoe UI" w:cs="Segoe UI"/>
          <w:szCs w:val="22"/>
        </w:rPr>
        <w:t>uzavřenou</w:t>
      </w:r>
      <w:r w:rsidR="00424687" w:rsidRPr="00FA5FEF">
        <w:rPr>
          <w:rFonts w:ascii="Segoe UI" w:hAnsi="Segoe UI" w:cs="Segoe UI"/>
          <w:spacing w:val="-1"/>
          <w:szCs w:val="22"/>
        </w:rPr>
        <w:t xml:space="preserve">/uzavřené </w:t>
      </w:r>
      <w:r w:rsidRPr="00FA5FEF">
        <w:rPr>
          <w:rFonts w:ascii="Segoe UI" w:hAnsi="Segoe UI" w:cs="Segoe UI"/>
          <w:spacing w:val="-1"/>
          <w:szCs w:val="22"/>
        </w:rPr>
        <w:t xml:space="preserve">z důvodu plnění jiných </w:t>
      </w:r>
      <w:r w:rsidR="00A86BA0" w:rsidRPr="00FA5FEF">
        <w:rPr>
          <w:rFonts w:ascii="Segoe UI" w:hAnsi="Segoe UI" w:cs="Segoe UI"/>
          <w:spacing w:val="-1"/>
          <w:szCs w:val="22"/>
        </w:rPr>
        <w:t>veřejných služeb</w:t>
      </w:r>
      <w:r w:rsidRPr="00FA5FEF">
        <w:rPr>
          <w:rFonts w:ascii="Segoe UI" w:hAnsi="Segoe UI" w:cs="Segoe UI"/>
          <w:spacing w:val="-1"/>
          <w:szCs w:val="22"/>
        </w:rPr>
        <w:t xml:space="preserve"> v systému PID pro konkrétní období, </w:t>
      </w:r>
      <w:r w:rsidR="00C655AE" w:rsidRPr="00FA5FEF">
        <w:rPr>
          <w:rFonts w:ascii="Segoe UI" w:hAnsi="Segoe UI" w:cs="Segoe UI"/>
          <w:spacing w:val="-1"/>
          <w:szCs w:val="22"/>
        </w:rPr>
        <w:t xml:space="preserve">je povinnost uzavření těchto smluv splněna </w:t>
      </w:r>
      <w:r w:rsidR="008C523A" w:rsidRPr="00FA5FEF">
        <w:rPr>
          <w:rFonts w:ascii="Segoe UI" w:hAnsi="Segoe UI" w:cs="Segoe UI"/>
          <w:spacing w:val="-1"/>
          <w:szCs w:val="22"/>
        </w:rPr>
        <w:t>a Dopravce je povinen uzavřít pouze příslušný dodatek</w:t>
      </w:r>
      <w:r w:rsidR="00A86BA0" w:rsidRPr="00FA5FEF">
        <w:rPr>
          <w:rFonts w:ascii="Segoe UI" w:hAnsi="Segoe UI" w:cs="Segoe UI"/>
          <w:spacing w:val="-1"/>
          <w:szCs w:val="22"/>
        </w:rPr>
        <w:t xml:space="preserve"> k těmto smlouvám,</w:t>
      </w:r>
      <w:r w:rsidR="008C523A" w:rsidRPr="00FA5FEF">
        <w:rPr>
          <w:rFonts w:ascii="Segoe UI" w:hAnsi="Segoe UI" w:cs="Segoe UI"/>
          <w:spacing w:val="-1"/>
          <w:szCs w:val="22"/>
        </w:rPr>
        <w:t xml:space="preserve"> je-li potřeba</w:t>
      </w:r>
      <w:r w:rsidRPr="00FA5FEF">
        <w:rPr>
          <w:rFonts w:ascii="Segoe UI" w:hAnsi="Segoe UI" w:cs="Segoe UI"/>
          <w:spacing w:val="-1"/>
          <w:szCs w:val="22"/>
        </w:rPr>
        <w:t xml:space="preserve">. </w:t>
      </w:r>
      <w:r w:rsidR="00994FA8" w:rsidRPr="00994FA8">
        <w:rPr>
          <w:rFonts w:ascii="Segoe UI" w:hAnsi="Segoe UI" w:cs="Segoe UI"/>
          <w:spacing w:val="-1"/>
          <w:szCs w:val="22"/>
        </w:rPr>
        <w:t xml:space="preserve">To neplatí v případě, že </w:t>
      </w:r>
      <w:r w:rsidR="00994FA8" w:rsidRPr="00994FA8">
        <w:rPr>
          <w:rFonts w:ascii="Segoe UI" w:hAnsi="Segoe UI" w:cs="Segoe UI"/>
          <w:spacing w:val="-1"/>
          <w:szCs w:val="22"/>
        </w:rPr>
        <w:lastRenderedPageBreak/>
        <w:t>Objednatel vyzve Dopravce k uzavření nové smlouvy v aktuální podobě, zejména pokud se bude původní smlouva podstatně lišit od nového vzoru.</w:t>
      </w:r>
      <w:r w:rsidR="00994FA8">
        <w:rPr>
          <w:rFonts w:ascii="Segoe UI" w:hAnsi="Segoe UI" w:cs="Segoe UI"/>
          <w:spacing w:val="-1"/>
          <w:szCs w:val="22"/>
        </w:rPr>
        <w:t xml:space="preserve"> </w:t>
      </w:r>
      <w:r w:rsidR="008C523A" w:rsidRPr="00FA5FEF">
        <w:rPr>
          <w:rFonts w:ascii="Segoe UI" w:hAnsi="Segoe UI" w:cs="Segoe UI"/>
          <w:spacing w:val="-1"/>
          <w:szCs w:val="22"/>
        </w:rPr>
        <w:t xml:space="preserve">Systémové smlouvy je Dopravce povinen udržovat v platnosti </w:t>
      </w:r>
      <w:r w:rsidR="0026000E" w:rsidRPr="00FA5FEF">
        <w:rPr>
          <w:rFonts w:ascii="Segoe UI" w:hAnsi="Segoe UI" w:cs="Segoe UI"/>
          <w:spacing w:val="-1"/>
          <w:szCs w:val="22"/>
        </w:rPr>
        <w:t xml:space="preserve">nejpozději od Zahájení provozu a dále </w:t>
      </w:r>
      <w:r w:rsidR="008C523A" w:rsidRPr="00FA5FEF">
        <w:rPr>
          <w:rFonts w:ascii="Segoe UI" w:hAnsi="Segoe UI" w:cs="Segoe UI"/>
          <w:spacing w:val="-1"/>
          <w:szCs w:val="22"/>
        </w:rPr>
        <w:t xml:space="preserve">po </w:t>
      </w:r>
      <w:r w:rsidR="0026000E" w:rsidRPr="00FA5FEF">
        <w:rPr>
          <w:rFonts w:ascii="Segoe UI" w:hAnsi="Segoe UI" w:cs="Segoe UI"/>
          <w:spacing w:val="-1"/>
          <w:szCs w:val="22"/>
        </w:rPr>
        <w:t xml:space="preserve">celou </w:t>
      </w:r>
      <w:r w:rsidR="008C523A" w:rsidRPr="00FA5FEF">
        <w:rPr>
          <w:rFonts w:ascii="Segoe UI" w:hAnsi="Segoe UI" w:cs="Segoe UI"/>
          <w:spacing w:val="-1"/>
          <w:szCs w:val="22"/>
        </w:rPr>
        <w:t>dobu trvání této Smlouvy</w:t>
      </w:r>
      <w:r w:rsidR="00A86BA0" w:rsidRPr="00FA5FEF">
        <w:rPr>
          <w:rFonts w:ascii="Segoe UI" w:hAnsi="Segoe UI" w:cs="Segoe UI"/>
          <w:spacing w:val="-1"/>
          <w:szCs w:val="22"/>
        </w:rPr>
        <w:t>.</w:t>
      </w:r>
    </w:p>
    <w:p w14:paraId="63D1B81D" w14:textId="06ACCA2C" w:rsidR="00637C44" w:rsidRDefault="00AA4C67"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FA5FEF">
        <w:rPr>
          <w:rFonts w:ascii="Segoe UI" w:hAnsi="Segoe UI" w:cs="Segoe UI"/>
          <w:spacing w:val="-1"/>
          <w:szCs w:val="22"/>
        </w:rPr>
        <w:t>Dopravce je povinen akceptovat změnu spočívající v zajištění odbavení</w:t>
      </w:r>
      <w:r w:rsidR="005A1E9E" w:rsidRPr="00FA5FEF">
        <w:rPr>
          <w:rFonts w:ascii="Segoe UI" w:hAnsi="Segoe UI" w:cs="Segoe UI"/>
          <w:spacing w:val="-1"/>
          <w:szCs w:val="22"/>
        </w:rPr>
        <w:t>,</w:t>
      </w:r>
      <w:r w:rsidRPr="00FA5FEF">
        <w:rPr>
          <w:rFonts w:ascii="Segoe UI" w:hAnsi="Segoe UI" w:cs="Segoe UI"/>
          <w:spacing w:val="-1"/>
          <w:szCs w:val="22"/>
        </w:rPr>
        <w:t xml:space="preserve"> resp. prodeje jízdních dokladů v rámci souběhu nebo přesahu </w:t>
      </w:r>
      <w:r w:rsidR="000B6532">
        <w:rPr>
          <w:rFonts w:ascii="Segoe UI" w:hAnsi="Segoe UI" w:cs="Segoe UI"/>
          <w:spacing w:val="-1"/>
          <w:szCs w:val="22"/>
        </w:rPr>
        <w:t>T</w:t>
      </w:r>
      <w:r w:rsidRPr="00FA5FEF">
        <w:rPr>
          <w:rFonts w:ascii="Segoe UI" w:hAnsi="Segoe UI" w:cs="Segoe UI"/>
          <w:spacing w:val="-1"/>
          <w:szCs w:val="22"/>
        </w:rPr>
        <w:t xml:space="preserve">arifu jiného IDS. Případné náklady na základě </w:t>
      </w:r>
      <w:r w:rsidRPr="00100F40">
        <w:rPr>
          <w:rFonts w:ascii="Segoe UI" w:hAnsi="Segoe UI" w:cs="Segoe UI"/>
          <w:szCs w:val="22"/>
        </w:rPr>
        <w:t>explicitního</w:t>
      </w:r>
      <w:r w:rsidRPr="00FA5FEF">
        <w:rPr>
          <w:rFonts w:ascii="Segoe UI" w:hAnsi="Segoe UI" w:cs="Segoe UI"/>
          <w:spacing w:val="-1"/>
          <w:szCs w:val="22"/>
        </w:rPr>
        <w:t xml:space="preserve"> zadání Objednatele </w:t>
      </w:r>
      <w:r w:rsidR="00A70CF6" w:rsidRPr="00FA5FEF">
        <w:rPr>
          <w:rFonts w:ascii="Segoe UI" w:hAnsi="Segoe UI" w:cs="Segoe UI"/>
          <w:spacing w:val="-1"/>
          <w:szCs w:val="22"/>
        </w:rPr>
        <w:t xml:space="preserve">Dopravci budou Dopravci hrazeny </w:t>
      </w:r>
      <w:r w:rsidR="0026000E" w:rsidRPr="00FA5FEF">
        <w:rPr>
          <w:rFonts w:ascii="Segoe UI" w:hAnsi="Segoe UI" w:cs="Segoe UI"/>
          <w:szCs w:val="22"/>
        </w:rPr>
        <w:t xml:space="preserve">postupem podle </w:t>
      </w:r>
      <w:r w:rsidR="00DE7431">
        <w:rPr>
          <w:rFonts w:ascii="Segoe UI" w:hAnsi="Segoe UI" w:cs="Segoe UI"/>
          <w:szCs w:val="22"/>
        </w:rPr>
        <w:t>čl.</w:t>
      </w:r>
      <w:r w:rsidR="00DE7431">
        <w:rPr>
          <w:rFonts w:ascii="Segoe UI" w:hAnsi="Segoe UI" w:cs="Segoe UI"/>
        </w:rPr>
        <w:t> </w:t>
      </w:r>
      <w:r w:rsidR="00DE7431">
        <w:rPr>
          <w:rFonts w:ascii="Segoe UI" w:hAnsi="Segoe UI" w:cs="Segoe UI"/>
          <w:szCs w:val="22"/>
        </w:rPr>
        <w:t>16 této Smlouvy</w:t>
      </w:r>
      <w:r w:rsidR="0026000E" w:rsidRPr="00FA5FEF">
        <w:rPr>
          <w:rFonts w:ascii="Segoe UI" w:hAnsi="Segoe UI" w:cs="Segoe UI"/>
          <w:spacing w:val="-1"/>
          <w:szCs w:val="22"/>
        </w:rPr>
        <w:t>.</w:t>
      </w:r>
    </w:p>
    <w:p w14:paraId="5E6B5ACE" w14:textId="0F81051D" w:rsidR="00D749F5" w:rsidRPr="00515CEC" w:rsidRDefault="001D53E0"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Pr>
          <w:rFonts w:ascii="Segoe UI" w:hAnsi="Segoe UI" w:cs="Segoe UI"/>
          <w:spacing w:val="-1"/>
          <w:szCs w:val="22"/>
        </w:rPr>
        <w:t xml:space="preserve">Pokud tak Objednatel stanoví, bude Dopravce </w:t>
      </w:r>
      <w:r w:rsidR="00D749F5" w:rsidRPr="00D749F5">
        <w:rPr>
          <w:rFonts w:ascii="Segoe UI" w:hAnsi="Segoe UI" w:cs="Segoe UI"/>
          <w:spacing w:val="-1"/>
          <w:szCs w:val="22"/>
        </w:rPr>
        <w:t>odbavovat v tarifu integrovaného dopravního systému příslušného sousedního kraje</w:t>
      </w:r>
      <w:r w:rsidR="00EE1A2D">
        <w:rPr>
          <w:rFonts w:ascii="Segoe UI" w:hAnsi="Segoe UI" w:cs="Segoe UI"/>
          <w:spacing w:val="-1"/>
          <w:szCs w:val="22"/>
        </w:rPr>
        <w:t xml:space="preserve"> (jiný IDS)</w:t>
      </w:r>
      <w:r w:rsidR="00D749F5" w:rsidRPr="00D749F5">
        <w:rPr>
          <w:rFonts w:ascii="Segoe UI" w:hAnsi="Segoe UI" w:cs="Segoe UI"/>
          <w:spacing w:val="-1"/>
          <w:szCs w:val="22"/>
        </w:rPr>
        <w:t xml:space="preserve"> v souladu s aktuálními podmínkami integrovaného dopravního systému příslušného sousedního kraje. Za účelem splnění povinnosti dle předchozí věty je Dopravce povinen mít uzavřeny příslušné smlouvy </w:t>
      </w:r>
      <w:r>
        <w:rPr>
          <w:rFonts w:ascii="Segoe UI" w:hAnsi="Segoe UI" w:cs="Segoe UI"/>
          <w:spacing w:val="-1"/>
          <w:szCs w:val="22"/>
        </w:rPr>
        <w:t xml:space="preserve">podle běžných obchodních podmínek příslušného </w:t>
      </w:r>
      <w:r w:rsidRPr="00D749F5">
        <w:rPr>
          <w:rFonts w:ascii="Segoe UI" w:hAnsi="Segoe UI" w:cs="Segoe UI"/>
          <w:spacing w:val="-1"/>
          <w:szCs w:val="22"/>
        </w:rPr>
        <w:t xml:space="preserve">integrovaného dopravního systému sousedního kraje </w:t>
      </w:r>
      <w:r w:rsidR="00D749F5" w:rsidRPr="00D749F5">
        <w:rPr>
          <w:rFonts w:ascii="Segoe UI" w:hAnsi="Segoe UI" w:cs="Segoe UI"/>
          <w:spacing w:val="-1"/>
          <w:szCs w:val="22"/>
        </w:rPr>
        <w:t>tak, aby mohl povinnosti dle předchozí věty řádně plnit.</w:t>
      </w:r>
      <w:r w:rsidR="00D749F5">
        <w:rPr>
          <w:rFonts w:ascii="Segoe UI" w:hAnsi="Segoe UI" w:cs="Segoe UI"/>
          <w:spacing w:val="-1"/>
          <w:szCs w:val="22"/>
        </w:rPr>
        <w:t xml:space="preserve"> </w:t>
      </w:r>
      <w:r w:rsidR="00065CC0" w:rsidRPr="00995AC7">
        <w:rPr>
          <w:rFonts w:ascii="Segoe UI" w:hAnsi="Segoe UI" w:cs="Segoe UI"/>
          <w:szCs w:val="22"/>
        </w:rPr>
        <w:t>Objednatel je oprávněn nařídit Dopravci, aby tento tarif akceptoval nebo jej prodával. Náklady spojené se zavedením Tarifu jiného IDS</w:t>
      </w:r>
      <w:r>
        <w:rPr>
          <w:rFonts w:ascii="Segoe UI" w:hAnsi="Segoe UI" w:cs="Segoe UI"/>
          <w:szCs w:val="22"/>
        </w:rPr>
        <w:t xml:space="preserve"> dle tohoto odstavce Smlouvy</w:t>
      </w:r>
      <w:r w:rsidR="00065CC0" w:rsidRPr="00995AC7">
        <w:rPr>
          <w:rFonts w:ascii="Segoe UI" w:hAnsi="Segoe UI" w:cs="Segoe UI"/>
          <w:szCs w:val="22"/>
        </w:rPr>
        <w:t>, včetně úprav softwarového vybavení nebo koncových zařízení sloužících k prodeji a</w:t>
      </w:r>
      <w:r>
        <w:rPr>
          <w:rFonts w:ascii="Segoe UI" w:hAnsi="Segoe UI" w:cs="Segoe UI"/>
          <w:szCs w:val="22"/>
        </w:rPr>
        <w:t> </w:t>
      </w:r>
      <w:r w:rsidR="00065CC0" w:rsidRPr="00995AC7">
        <w:rPr>
          <w:rFonts w:ascii="Segoe UI" w:hAnsi="Segoe UI" w:cs="Segoe UI"/>
          <w:szCs w:val="22"/>
        </w:rPr>
        <w:t>kontrole, budou hrazeny v souladu</w:t>
      </w:r>
      <w:r w:rsidR="00065CC0">
        <w:rPr>
          <w:rFonts w:ascii="Segoe UI" w:hAnsi="Segoe UI" w:cs="Segoe UI"/>
          <w:szCs w:val="22"/>
        </w:rPr>
        <w:t xml:space="preserve"> s čl. 16 této Smlouvy</w:t>
      </w:r>
      <w:r w:rsidR="002E4E11">
        <w:rPr>
          <w:rFonts w:ascii="Segoe UI" w:hAnsi="Segoe UI" w:cs="Segoe UI"/>
          <w:szCs w:val="22"/>
        </w:rPr>
        <w:t>.</w:t>
      </w:r>
      <w:r w:rsidR="00EE1A2D">
        <w:rPr>
          <w:rFonts w:ascii="Segoe UI" w:hAnsi="Segoe UI" w:cs="Segoe UI"/>
          <w:szCs w:val="22"/>
        </w:rPr>
        <w:t xml:space="preserve"> Hlášení o tržbách z jiného IDS bude stanoveno v obdobných termínech a rozsahu jako hlášení o tržbách PID. </w:t>
      </w:r>
    </w:p>
    <w:p w14:paraId="62D3EFBE" w14:textId="4E162ADC" w:rsidR="00513FEF" w:rsidRPr="00FA5FEF" w:rsidRDefault="00513FEF"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513FEF">
        <w:rPr>
          <w:rFonts w:ascii="Segoe UI" w:hAnsi="Segoe UI" w:cs="Segoe UI"/>
          <w:spacing w:val="-1"/>
          <w:szCs w:val="22"/>
        </w:rPr>
        <w:t>Objednatel je dále oprávněn stanovit požadavek na uznávání vybraných</w:t>
      </w:r>
      <w:r w:rsidR="00583E7D">
        <w:rPr>
          <w:rFonts w:ascii="Segoe UI" w:hAnsi="Segoe UI" w:cs="Segoe UI"/>
          <w:spacing w:val="-1"/>
          <w:szCs w:val="22"/>
        </w:rPr>
        <w:t xml:space="preserve"> jiných tarifů </w:t>
      </w:r>
      <w:r w:rsidR="00583E7D" w:rsidRPr="00513FEF">
        <w:rPr>
          <w:rFonts w:ascii="Segoe UI" w:hAnsi="Segoe UI" w:cs="Segoe UI"/>
          <w:spacing w:val="-1"/>
          <w:szCs w:val="22"/>
        </w:rPr>
        <w:t>(</w:t>
      </w:r>
      <w:r w:rsidR="00583E7D">
        <w:rPr>
          <w:rFonts w:ascii="Segoe UI" w:hAnsi="Segoe UI" w:cs="Segoe UI"/>
          <w:spacing w:val="-1"/>
          <w:szCs w:val="22"/>
        </w:rPr>
        <w:t xml:space="preserve">např. </w:t>
      </w:r>
      <w:r w:rsidRPr="00513FEF">
        <w:rPr>
          <w:rFonts w:ascii="Segoe UI" w:hAnsi="Segoe UI" w:cs="Segoe UI"/>
          <w:spacing w:val="-1"/>
          <w:szCs w:val="22"/>
        </w:rPr>
        <w:t>mezinárodních</w:t>
      </w:r>
      <w:r w:rsidR="00583E7D">
        <w:rPr>
          <w:rFonts w:ascii="Segoe UI" w:hAnsi="Segoe UI" w:cs="Segoe UI"/>
          <w:spacing w:val="-1"/>
          <w:szCs w:val="22"/>
        </w:rPr>
        <w:t>)</w:t>
      </w:r>
      <w:r w:rsidRPr="00513FEF">
        <w:rPr>
          <w:rFonts w:ascii="Segoe UI" w:hAnsi="Segoe UI" w:cs="Segoe UI"/>
          <w:spacing w:val="-1"/>
          <w:szCs w:val="22"/>
        </w:rPr>
        <w:t xml:space="preserve"> ve vlacích Dopravce a na prodej jízdenek v souladu s</w:t>
      </w:r>
      <w:r>
        <w:rPr>
          <w:rFonts w:ascii="Segoe UI" w:hAnsi="Segoe UI" w:cs="Segoe UI"/>
          <w:spacing w:val="-1"/>
          <w:szCs w:val="22"/>
        </w:rPr>
        <w:t> </w:t>
      </w:r>
      <w:r w:rsidRPr="00513FEF">
        <w:rPr>
          <w:rFonts w:ascii="Segoe UI" w:hAnsi="Segoe UI" w:cs="Segoe UI"/>
          <w:spacing w:val="-1"/>
          <w:szCs w:val="22"/>
        </w:rPr>
        <w:t xml:space="preserve">běžnými obchodními podmínkami </w:t>
      </w:r>
      <w:r w:rsidR="00583E7D">
        <w:rPr>
          <w:rFonts w:ascii="Segoe UI" w:hAnsi="Segoe UI" w:cs="Segoe UI"/>
          <w:spacing w:val="-1"/>
          <w:szCs w:val="22"/>
        </w:rPr>
        <w:t xml:space="preserve">jiných </w:t>
      </w:r>
      <w:r w:rsidRPr="00513FEF">
        <w:rPr>
          <w:rFonts w:ascii="Segoe UI" w:hAnsi="Segoe UI" w:cs="Segoe UI"/>
          <w:spacing w:val="-1"/>
          <w:szCs w:val="22"/>
        </w:rPr>
        <w:t>tarifních systémů. Náklady spojené s</w:t>
      </w:r>
      <w:r>
        <w:rPr>
          <w:rFonts w:ascii="Segoe UI" w:hAnsi="Segoe UI" w:cs="Segoe UI"/>
          <w:spacing w:val="-1"/>
          <w:szCs w:val="22"/>
        </w:rPr>
        <w:t> </w:t>
      </w:r>
      <w:r w:rsidRPr="00513FEF">
        <w:rPr>
          <w:rFonts w:ascii="Segoe UI" w:hAnsi="Segoe UI" w:cs="Segoe UI"/>
          <w:spacing w:val="-1"/>
          <w:szCs w:val="22"/>
        </w:rPr>
        <w:t>implementací tohoto požadavku, včetně úprav softwarového vybavení nebo koncových zařízení sloužících k prodeji a kontrole, budou hrazeny v souladu s čl. 16 této Smlouvy.</w:t>
      </w:r>
    </w:p>
    <w:bookmarkEnd w:id="35"/>
    <w:p w14:paraId="4F7C3201" w14:textId="46382300" w:rsidR="000147BF" w:rsidRPr="00FA5FEF" w:rsidRDefault="00E6365F" w:rsidP="00E9623D">
      <w:pPr>
        <w:pStyle w:val="Nadpis1"/>
      </w:pPr>
      <w:r>
        <w:t xml:space="preserve">KONTROLNÍ </w:t>
      </w:r>
      <w:r w:rsidRPr="00AF1D3F">
        <w:rPr>
          <w:bCs/>
        </w:rPr>
        <w:t>ČINNOST</w:t>
      </w:r>
      <w:r>
        <w:t xml:space="preserve"> A UKAZATELE KVALITY</w:t>
      </w:r>
    </w:p>
    <w:p w14:paraId="6A973C08" w14:textId="506548DB" w:rsidR="00527CC5" w:rsidRPr="00FA5FEF" w:rsidRDefault="0055016A"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se </w:t>
      </w:r>
      <w:r w:rsidR="004B63A6" w:rsidRPr="00FA5FEF">
        <w:rPr>
          <w:rFonts w:ascii="Segoe UI" w:hAnsi="Segoe UI" w:cs="Segoe UI"/>
          <w:spacing w:val="-1"/>
        </w:rPr>
        <w:t>zavazuje zajistit</w:t>
      </w:r>
      <w:r w:rsidR="002C1035" w:rsidRPr="00FA5FEF">
        <w:rPr>
          <w:rFonts w:ascii="Segoe UI" w:hAnsi="Segoe UI" w:cs="Segoe UI"/>
          <w:spacing w:val="-1"/>
        </w:rPr>
        <w:t xml:space="preserve"> kvalitu,</w:t>
      </w:r>
      <w:r w:rsidR="004B63A6" w:rsidRPr="00FA5FEF">
        <w:rPr>
          <w:rFonts w:ascii="Segoe UI" w:hAnsi="Segoe UI" w:cs="Segoe UI"/>
          <w:spacing w:val="-1"/>
        </w:rPr>
        <w:t xml:space="preserve"> přesnost a spolehlivost poskytovaných dopravních služeb</w:t>
      </w:r>
      <w:r w:rsidR="0081012B" w:rsidRPr="00FA5FEF">
        <w:rPr>
          <w:rFonts w:ascii="Segoe UI" w:hAnsi="Segoe UI" w:cs="Segoe UI"/>
          <w:spacing w:val="-1"/>
        </w:rPr>
        <w:t xml:space="preserve"> </w:t>
      </w:r>
      <w:r w:rsidR="0081012B" w:rsidRPr="00FA5FEF">
        <w:rPr>
          <w:rFonts w:ascii="Segoe UI" w:eastAsia="Times New Roman" w:hAnsi="Segoe UI" w:cs="Segoe UI"/>
        </w:rPr>
        <w:t xml:space="preserve">specifikovaných ve </w:t>
      </w:r>
      <w:r w:rsidR="00241BCE" w:rsidRPr="00FA5FEF">
        <w:rPr>
          <w:rFonts w:ascii="Segoe UI" w:eastAsia="Times New Roman" w:hAnsi="Segoe UI" w:cs="Segoe UI"/>
        </w:rPr>
        <w:t>Standard</w:t>
      </w:r>
      <w:r w:rsidR="00287A42" w:rsidRPr="00FA5FEF">
        <w:rPr>
          <w:rFonts w:ascii="Segoe UI" w:eastAsia="Times New Roman" w:hAnsi="Segoe UI" w:cs="Segoe UI"/>
        </w:rPr>
        <w:t>ech</w:t>
      </w:r>
      <w:r w:rsidR="00241BCE" w:rsidRPr="00FA5FEF">
        <w:rPr>
          <w:rFonts w:ascii="Segoe UI" w:eastAsia="Times New Roman" w:hAnsi="Segoe UI" w:cs="Segoe UI"/>
        </w:rPr>
        <w:t xml:space="preserve"> </w:t>
      </w:r>
      <w:r w:rsidR="0081012B" w:rsidRPr="00FA5FEF">
        <w:rPr>
          <w:rFonts w:ascii="Segoe UI" w:eastAsia="Times New Roman" w:hAnsi="Segoe UI" w:cs="Segoe UI"/>
        </w:rPr>
        <w:t>kvality</w:t>
      </w:r>
      <w:r w:rsidR="00BD11ED" w:rsidRPr="00FA5FEF">
        <w:rPr>
          <w:rFonts w:ascii="Segoe UI" w:eastAsia="Times New Roman" w:hAnsi="Segoe UI" w:cs="Segoe UI"/>
        </w:rPr>
        <w:t xml:space="preserve"> a TPSŽ</w:t>
      </w:r>
      <w:r w:rsidR="0081012B" w:rsidRPr="00FA5FEF">
        <w:rPr>
          <w:rFonts w:ascii="Segoe UI" w:eastAsia="Times New Roman" w:hAnsi="Segoe UI" w:cs="Segoe UI"/>
        </w:rPr>
        <w:t>, kter</w:t>
      </w:r>
      <w:r w:rsidR="00287A42" w:rsidRPr="00FA5FEF">
        <w:rPr>
          <w:rFonts w:ascii="Segoe UI" w:eastAsia="Times New Roman" w:hAnsi="Segoe UI" w:cs="Segoe UI"/>
        </w:rPr>
        <w:t>é</w:t>
      </w:r>
      <w:r w:rsidR="0081012B" w:rsidRPr="00FA5FEF">
        <w:rPr>
          <w:rFonts w:ascii="Segoe UI" w:eastAsia="Times New Roman" w:hAnsi="Segoe UI" w:cs="Segoe UI"/>
        </w:rPr>
        <w:t xml:space="preserve"> </w:t>
      </w:r>
      <w:r w:rsidR="00824DFB" w:rsidRPr="00FA5FEF">
        <w:rPr>
          <w:rFonts w:ascii="Segoe UI" w:eastAsia="Times New Roman" w:hAnsi="Segoe UI" w:cs="Segoe UI"/>
        </w:rPr>
        <w:t>upravují i jejich konkrétní měření a</w:t>
      </w:r>
      <w:r w:rsidR="00AA059C" w:rsidRPr="00FA5FEF">
        <w:rPr>
          <w:rFonts w:ascii="Segoe UI" w:eastAsia="Times New Roman" w:hAnsi="Segoe UI" w:cs="Segoe UI"/>
        </w:rPr>
        <w:t> </w:t>
      </w:r>
      <w:r w:rsidR="00824DFB" w:rsidRPr="00FA5FEF">
        <w:rPr>
          <w:rFonts w:ascii="Segoe UI" w:eastAsia="Times New Roman" w:hAnsi="Segoe UI" w:cs="Segoe UI"/>
        </w:rPr>
        <w:t xml:space="preserve">sledování a </w:t>
      </w:r>
      <w:r w:rsidR="0081012B" w:rsidRPr="00FA5FEF">
        <w:rPr>
          <w:rFonts w:ascii="Segoe UI" w:eastAsia="Times New Roman" w:hAnsi="Segoe UI" w:cs="Segoe UI"/>
        </w:rPr>
        <w:t>j</w:t>
      </w:r>
      <w:r w:rsidR="00287A42" w:rsidRPr="00FA5FEF">
        <w:rPr>
          <w:rFonts w:ascii="Segoe UI" w:eastAsia="Times New Roman" w:hAnsi="Segoe UI" w:cs="Segoe UI"/>
        </w:rPr>
        <w:t>sou</w:t>
      </w:r>
      <w:r w:rsidR="0081012B" w:rsidRPr="00FA5FEF">
        <w:rPr>
          <w:rFonts w:ascii="Segoe UI" w:eastAsia="Times New Roman" w:hAnsi="Segoe UI" w:cs="Segoe UI"/>
        </w:rPr>
        <w:t xml:space="preserve"> přílohou </w:t>
      </w:r>
      <w:r w:rsidR="00665BBE">
        <w:rPr>
          <w:rFonts w:ascii="Segoe UI" w:eastAsia="Times New Roman" w:hAnsi="Segoe UI" w:cs="Segoe UI"/>
        </w:rPr>
        <w:t>SQ</w:t>
      </w:r>
      <w:r w:rsidR="00F12081" w:rsidRPr="00FA5FEF">
        <w:rPr>
          <w:rFonts w:ascii="Segoe UI" w:eastAsia="Times New Roman" w:hAnsi="Segoe UI" w:cs="Segoe UI"/>
        </w:rPr>
        <w:t xml:space="preserve"> </w:t>
      </w:r>
      <w:r w:rsidR="00BD11ED" w:rsidRPr="00FA5FEF">
        <w:rPr>
          <w:rFonts w:ascii="Segoe UI" w:eastAsia="Times New Roman" w:hAnsi="Segoe UI" w:cs="Segoe UI"/>
        </w:rPr>
        <w:t xml:space="preserve">a </w:t>
      </w:r>
      <w:r w:rsidR="00665BBE">
        <w:rPr>
          <w:rFonts w:ascii="Segoe UI" w:eastAsia="Times New Roman" w:hAnsi="Segoe UI" w:cs="Segoe UI"/>
        </w:rPr>
        <w:t>TPS</w:t>
      </w:r>
      <w:r w:rsidR="00BD11ED" w:rsidRPr="00FA5FEF">
        <w:rPr>
          <w:rFonts w:ascii="Segoe UI" w:eastAsia="Times New Roman" w:hAnsi="Segoe UI" w:cs="Segoe UI"/>
        </w:rPr>
        <w:t xml:space="preserve"> </w:t>
      </w:r>
      <w:r w:rsidR="0081012B" w:rsidRPr="00FA5FEF">
        <w:rPr>
          <w:rFonts w:ascii="Segoe UI" w:eastAsia="Times New Roman" w:hAnsi="Segoe UI" w:cs="Segoe UI"/>
        </w:rPr>
        <w:t>této S</w:t>
      </w:r>
      <w:r w:rsidR="0081012B" w:rsidRPr="00FA5FEF">
        <w:rPr>
          <w:rFonts w:ascii="Segoe UI" w:hAnsi="Segoe UI" w:cs="Segoe UI"/>
          <w:spacing w:val="-1"/>
        </w:rPr>
        <w:t>mlouvy</w:t>
      </w:r>
      <w:r w:rsidR="00DA1DCA" w:rsidRPr="00FA5FEF">
        <w:rPr>
          <w:rFonts w:ascii="Segoe UI" w:hAnsi="Segoe UI" w:cs="Segoe UI"/>
          <w:spacing w:val="-1"/>
        </w:rPr>
        <w:t>.</w:t>
      </w:r>
      <w:r w:rsidR="00553991" w:rsidRPr="00FA5FEF">
        <w:rPr>
          <w:rFonts w:ascii="Segoe UI" w:hAnsi="Segoe UI" w:cs="Segoe UI"/>
          <w:spacing w:val="-1"/>
        </w:rPr>
        <w:t xml:space="preserve"> </w:t>
      </w:r>
    </w:p>
    <w:p w14:paraId="46E6FFC8" w14:textId="7FEEC92D" w:rsidR="00527CC5" w:rsidRPr="00FA5FEF" w:rsidRDefault="00527CC5"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eastAsia="Arial" w:hAnsi="Segoe UI" w:cs="Segoe UI"/>
        </w:rPr>
        <w:t xml:space="preserve">Dopravce se zavazuje, že umožní </w:t>
      </w:r>
      <w:r w:rsidR="00F64A8B" w:rsidRPr="00FA5FEF">
        <w:rPr>
          <w:rFonts w:ascii="Segoe UI" w:eastAsia="Arial" w:hAnsi="Segoe UI" w:cs="Segoe UI"/>
        </w:rPr>
        <w:t xml:space="preserve">Objednateli </w:t>
      </w:r>
      <w:r w:rsidRPr="00FA5FEF">
        <w:rPr>
          <w:rFonts w:ascii="Segoe UI" w:eastAsia="Arial" w:hAnsi="Segoe UI" w:cs="Segoe UI"/>
        </w:rPr>
        <w:t>kontrolu povinností Dopravce vyplývající</w:t>
      </w:r>
      <w:r w:rsidR="00824DFB" w:rsidRPr="00FA5FEF">
        <w:rPr>
          <w:rFonts w:ascii="Segoe UI" w:eastAsia="Arial" w:hAnsi="Segoe UI" w:cs="Segoe UI"/>
        </w:rPr>
        <w:t>ch</w:t>
      </w:r>
      <w:r w:rsidRPr="00FA5FEF">
        <w:rPr>
          <w:rFonts w:ascii="Segoe UI" w:eastAsia="Arial" w:hAnsi="Segoe UI" w:cs="Segoe UI"/>
        </w:rPr>
        <w:t xml:space="preserve"> z této </w:t>
      </w:r>
      <w:r w:rsidRPr="00100F40">
        <w:rPr>
          <w:rFonts w:ascii="Segoe UI" w:eastAsia="Times New Roman" w:hAnsi="Segoe UI" w:cs="Segoe UI"/>
        </w:rPr>
        <w:t>Smlouvy</w:t>
      </w:r>
      <w:r w:rsidRPr="00FA5FEF">
        <w:rPr>
          <w:rFonts w:ascii="Segoe UI" w:eastAsia="Arial" w:hAnsi="Segoe UI" w:cs="Segoe UI"/>
        </w:rPr>
        <w:t xml:space="preserve"> a stanovených Smlouvou.</w:t>
      </w:r>
      <w:r w:rsidR="00720087" w:rsidRPr="00FA5FEF">
        <w:rPr>
          <w:rFonts w:ascii="Segoe UI" w:eastAsia="Arial" w:hAnsi="Segoe UI" w:cs="Segoe UI"/>
        </w:rPr>
        <w:t xml:space="preserve"> V rozsahu ujednání v této Smlouvě se Dopravce zavazuje předkládat </w:t>
      </w:r>
      <w:r w:rsidR="00F64A8B" w:rsidRPr="00FA5FEF">
        <w:rPr>
          <w:rFonts w:ascii="Segoe UI" w:eastAsia="Arial" w:hAnsi="Segoe UI" w:cs="Segoe UI"/>
        </w:rPr>
        <w:t xml:space="preserve">Objednateli </w:t>
      </w:r>
      <w:r w:rsidR="00720087" w:rsidRPr="00FA5FEF">
        <w:rPr>
          <w:rFonts w:ascii="Segoe UI" w:eastAsia="Arial" w:hAnsi="Segoe UI" w:cs="Segoe UI"/>
        </w:rPr>
        <w:t>materiály</w:t>
      </w:r>
      <w:r w:rsidR="00F64A8B" w:rsidRPr="00FA5FEF">
        <w:rPr>
          <w:rFonts w:ascii="Segoe UI" w:eastAsia="Arial" w:hAnsi="Segoe UI" w:cs="Segoe UI"/>
        </w:rPr>
        <w:t xml:space="preserve"> a doklady související s plnění</w:t>
      </w:r>
      <w:r w:rsidR="002166E3" w:rsidRPr="00FA5FEF">
        <w:rPr>
          <w:rFonts w:ascii="Segoe UI" w:eastAsia="Arial" w:hAnsi="Segoe UI" w:cs="Segoe UI"/>
        </w:rPr>
        <w:t>m</w:t>
      </w:r>
      <w:r w:rsidR="00F64A8B" w:rsidRPr="00FA5FEF">
        <w:rPr>
          <w:rFonts w:ascii="Segoe UI" w:eastAsia="Arial" w:hAnsi="Segoe UI" w:cs="Segoe UI"/>
        </w:rPr>
        <w:t xml:space="preserve"> Veřejných služeb.  </w:t>
      </w:r>
    </w:p>
    <w:p w14:paraId="26EF85AE" w14:textId="6A2A19F4" w:rsidR="007A0081" w:rsidRPr="00FA5FEF" w:rsidRDefault="0032792B"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oprávněn při mimořádných provozních situacích nebo při řešení dopravních opatření během mimořádných událostí dle Zákona o dráhách (nehody a události uvedené ke dni podpisu této Smlouvy v ustanovení § 49 Zákona o dráhách) nahradit Vozidla na </w:t>
      </w:r>
      <w:r w:rsidRPr="00100F40">
        <w:rPr>
          <w:rFonts w:ascii="Segoe UI" w:eastAsia="Times New Roman" w:hAnsi="Segoe UI" w:cs="Segoe UI"/>
        </w:rPr>
        <w:t>Dopravních</w:t>
      </w:r>
      <w:r w:rsidRPr="00FA5FEF">
        <w:rPr>
          <w:rFonts w:ascii="Segoe UI" w:hAnsi="Segoe UI" w:cs="Segoe UI"/>
          <w:spacing w:val="-1"/>
        </w:rPr>
        <w:t xml:space="preserve"> výkonech, které jsou předmětem této Smlouvy, jinými vozidly dostupné kvality splňující podmínky př</w:t>
      </w:r>
      <w:r w:rsidRPr="00FA5FEF">
        <w:rPr>
          <w:rFonts w:ascii="Segoe UI" w:eastAsia="Times New Roman" w:hAnsi="Segoe UI" w:cs="Segoe UI"/>
        </w:rPr>
        <w:t xml:space="preserve">ílohy </w:t>
      </w:r>
      <w:r w:rsidR="00665BBE">
        <w:rPr>
          <w:rFonts w:ascii="Segoe UI" w:eastAsia="Times New Roman" w:hAnsi="Segoe UI" w:cs="Segoe UI"/>
        </w:rPr>
        <w:t>SQ</w:t>
      </w:r>
      <w:r w:rsidRPr="00FA5FEF">
        <w:rPr>
          <w:rFonts w:ascii="Segoe UI" w:eastAsia="Times New Roman" w:hAnsi="Segoe UI" w:cs="Segoe UI"/>
        </w:rPr>
        <w:t xml:space="preserve"> této Smlouvy. </w:t>
      </w:r>
      <w:r w:rsidR="00825035" w:rsidRPr="00825035">
        <w:rPr>
          <w:rFonts w:ascii="Segoe UI" w:eastAsia="Times New Roman" w:hAnsi="Segoe UI" w:cs="Segoe UI"/>
        </w:rPr>
        <w:t xml:space="preserve">K využití těchto Náhradních vozidel musí mít Dopravce při jejich nasazení předem zajištěn souhlas Objednatele, pokud jejich </w:t>
      </w:r>
      <w:r w:rsidR="00825035" w:rsidRPr="00825035">
        <w:rPr>
          <w:rFonts w:ascii="Segoe UI" w:eastAsia="Times New Roman" w:hAnsi="Segoe UI" w:cs="Segoe UI"/>
        </w:rPr>
        <w:lastRenderedPageBreak/>
        <w:t>nasazení přesahuje limity stanovené v příloze SQ této Smlouvy.</w:t>
      </w:r>
      <w:r w:rsidRPr="00FA5FEF">
        <w:rPr>
          <w:rFonts w:ascii="Segoe UI" w:eastAsia="Times New Roman" w:hAnsi="Segoe UI" w:cs="Segoe UI"/>
        </w:rPr>
        <w:t xml:space="preserve"> V případě využití takových vozidel při neplánovaných výlukách, poruchách infrastruktury či Vozidel nebo při mimořádných událostech musí o jejich nasazení bez zbytečného odkladu informovat </w:t>
      </w:r>
      <w:r w:rsidR="0015112D">
        <w:rPr>
          <w:rFonts w:ascii="Segoe UI" w:eastAsia="Times New Roman" w:hAnsi="Segoe UI" w:cs="Segoe UI"/>
        </w:rPr>
        <w:t xml:space="preserve">a souhlas uděluje </w:t>
      </w:r>
      <w:r w:rsidRPr="00FA5FEF">
        <w:rPr>
          <w:rFonts w:ascii="Segoe UI" w:eastAsia="Times New Roman" w:hAnsi="Segoe UI" w:cs="Segoe UI"/>
        </w:rPr>
        <w:t xml:space="preserve">dispečink Objednatele, přičemž odchylky od nasazení Vozidel jsou v těchto případech započítávány do plnění Standardů kvality dle přílohy </w:t>
      </w:r>
      <w:r w:rsidR="00665BBE">
        <w:rPr>
          <w:rFonts w:ascii="Segoe UI" w:eastAsia="Times New Roman" w:hAnsi="Segoe UI" w:cs="Segoe UI"/>
        </w:rPr>
        <w:t>SQ</w:t>
      </w:r>
      <w:r w:rsidRPr="00FA5FEF">
        <w:rPr>
          <w:rFonts w:ascii="Segoe UI" w:eastAsia="Times New Roman" w:hAnsi="Segoe UI" w:cs="Segoe UI"/>
        </w:rPr>
        <w:t xml:space="preserve"> této </w:t>
      </w:r>
      <w:r w:rsidRPr="00FA5FEF">
        <w:rPr>
          <w:rFonts w:ascii="Segoe UI" w:hAnsi="Segoe UI" w:cs="Segoe UI"/>
          <w:spacing w:val="-1"/>
        </w:rPr>
        <w:t>Smlouvy.</w:t>
      </w:r>
    </w:p>
    <w:p w14:paraId="4DE83EE0" w14:textId="2D3200AE" w:rsidR="00CB7908" w:rsidRPr="00FA5FEF" w:rsidRDefault="000147BF"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srozuměn s právem Objednatele vykonávat v souladu s postupem upraveným zákonem č. 320/2001 Sb., o finanční kontrole ve veřejné správě, ve znění pozdějších předpisů, finanční kontrolu </w:t>
      </w:r>
      <w:r w:rsidR="00B43F49" w:rsidRPr="00FA5FEF">
        <w:rPr>
          <w:rFonts w:ascii="Segoe UI" w:hAnsi="Segoe UI" w:cs="Segoe UI"/>
          <w:spacing w:val="-1"/>
        </w:rPr>
        <w:t xml:space="preserve">dokladů a </w:t>
      </w:r>
      <w:r w:rsidRPr="00FA5FEF">
        <w:rPr>
          <w:rFonts w:ascii="Segoe UI" w:hAnsi="Segoe UI" w:cs="Segoe UI"/>
          <w:spacing w:val="-1"/>
        </w:rPr>
        <w:t xml:space="preserve">skutečností rozhodných pro </w:t>
      </w:r>
      <w:r w:rsidR="00B43F49" w:rsidRPr="00FA5FEF">
        <w:rPr>
          <w:rFonts w:ascii="Segoe UI" w:hAnsi="Segoe UI" w:cs="Segoe UI"/>
          <w:spacing w:val="-1"/>
        </w:rPr>
        <w:t>plnění závazku Veřejných služeb způsobem, který je přiměřený k zajištění účelu této Smlouvy a zejména k posouzení, zda nedochází k</w:t>
      </w:r>
      <w:r w:rsidR="006E0FEF" w:rsidRPr="00FA5FEF">
        <w:rPr>
          <w:rFonts w:ascii="Segoe UI" w:hAnsi="Segoe UI" w:cs="Segoe UI"/>
          <w:spacing w:val="-1"/>
        </w:rPr>
        <w:t xml:space="preserve"> poskytování nedovolené veřejné podpory, resp. k </w:t>
      </w:r>
      <w:r w:rsidR="00B43F49" w:rsidRPr="00FA5FEF">
        <w:rPr>
          <w:rFonts w:ascii="Segoe UI" w:hAnsi="Segoe UI" w:cs="Segoe UI"/>
          <w:spacing w:val="-1"/>
        </w:rPr>
        <w:t xml:space="preserve">nadměrné kompenzaci Dopravce dle pravidel </w:t>
      </w:r>
      <w:r w:rsidR="009A3E7C" w:rsidRPr="00FA5FEF">
        <w:rPr>
          <w:rFonts w:ascii="Segoe UI" w:hAnsi="Segoe UI" w:cs="Segoe UI"/>
        </w:rPr>
        <w:t>nařízení o veřejných službách</w:t>
      </w:r>
      <w:r w:rsidR="009A3E7C" w:rsidRPr="00FA5FEF">
        <w:rPr>
          <w:rFonts w:ascii="Segoe UI" w:hAnsi="Segoe UI" w:cs="Segoe UI"/>
          <w:spacing w:val="-1"/>
        </w:rPr>
        <w:t xml:space="preserve"> </w:t>
      </w:r>
      <w:r w:rsidR="00B43F49" w:rsidRPr="00FA5FEF">
        <w:rPr>
          <w:rFonts w:ascii="Segoe UI" w:hAnsi="Segoe UI" w:cs="Segoe UI"/>
          <w:spacing w:val="-1"/>
        </w:rPr>
        <w:t xml:space="preserve">a dalších souvisejících právních předpisů. </w:t>
      </w:r>
      <w:r w:rsidR="0036643E" w:rsidRPr="00FA5FEF">
        <w:rPr>
          <w:rFonts w:ascii="Segoe UI" w:hAnsi="Segoe UI" w:cs="Segoe UI"/>
          <w:spacing w:val="-1"/>
        </w:rPr>
        <w:t>Dopravce je osobou povinnou spolupůsobit při výkonu finanční kontrol</w:t>
      </w:r>
      <w:r w:rsidR="00824DFB" w:rsidRPr="00FA5FEF">
        <w:rPr>
          <w:rFonts w:ascii="Segoe UI" w:hAnsi="Segoe UI" w:cs="Segoe UI"/>
          <w:spacing w:val="-1"/>
        </w:rPr>
        <w:t>y</w:t>
      </w:r>
      <w:r w:rsidR="0036643E" w:rsidRPr="00FA5FEF">
        <w:rPr>
          <w:rFonts w:ascii="Segoe UI" w:hAnsi="Segoe UI" w:cs="Segoe UI"/>
          <w:spacing w:val="-1"/>
        </w:rPr>
        <w:t xml:space="preserve">. </w:t>
      </w:r>
    </w:p>
    <w:p w14:paraId="64D79E7E" w14:textId="360E84ED" w:rsidR="00D02FD1" w:rsidRPr="00FA5FEF" w:rsidRDefault="00D02FD1"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V případě zjištění nadměrné kompenzace poskytnuté Dopravci na základě této Smlouvy bude </w:t>
      </w:r>
      <w:r w:rsidRPr="00100F40">
        <w:rPr>
          <w:rFonts w:ascii="Segoe UI" w:eastAsia="Times New Roman" w:hAnsi="Segoe UI" w:cs="Segoe UI"/>
        </w:rPr>
        <w:t>postupováno</w:t>
      </w:r>
      <w:r w:rsidRPr="00FA5FEF">
        <w:rPr>
          <w:rFonts w:ascii="Segoe UI" w:hAnsi="Segoe UI" w:cs="Segoe UI"/>
          <w:spacing w:val="-1"/>
        </w:rPr>
        <w:t xml:space="preserve"> podle platných právních předpisů, zejména podle </w:t>
      </w:r>
      <w:r w:rsidR="009A3E7C" w:rsidRPr="00FA5FEF">
        <w:rPr>
          <w:rFonts w:ascii="Segoe UI" w:hAnsi="Segoe UI" w:cs="Segoe UI"/>
        </w:rPr>
        <w:t>nařízení o veřejných službách</w:t>
      </w:r>
      <w:r w:rsidRPr="00FA5FEF">
        <w:rPr>
          <w:rFonts w:ascii="Segoe UI" w:hAnsi="Segoe UI" w:cs="Segoe UI"/>
          <w:spacing w:val="-1"/>
        </w:rPr>
        <w:t xml:space="preserve">, a to v souladu s jeho článkem 6, který stanoví podmínky pro poskytování vyrovnávacích plateb. Pokud bude zjištěno, že došlo k poskytnutí nepřiměřené kompenzace, Objednatel zajistí nápravu formou úpravy vyrovnání nebo vrácení nadměrné částky, případně jinými vhodnými opatřeními. Při hodnocení nadměrné kompenzace se zohlední principy uvedené ve výkladových pokynech Evropské komise k </w:t>
      </w:r>
      <w:r w:rsidR="009A3E7C" w:rsidRPr="00FA5FEF">
        <w:rPr>
          <w:rFonts w:ascii="Segoe UI" w:hAnsi="Segoe UI" w:cs="Segoe UI"/>
        </w:rPr>
        <w:t>nařízení o</w:t>
      </w:r>
      <w:r w:rsidR="009A3E7C">
        <w:rPr>
          <w:rFonts w:ascii="Segoe UI" w:hAnsi="Segoe UI" w:cs="Segoe UI"/>
        </w:rPr>
        <w:t> </w:t>
      </w:r>
      <w:r w:rsidR="009A3E7C" w:rsidRPr="00FA5FEF">
        <w:rPr>
          <w:rFonts w:ascii="Segoe UI" w:hAnsi="Segoe UI" w:cs="Segoe UI"/>
        </w:rPr>
        <w:t>veřejných službách</w:t>
      </w:r>
      <w:r w:rsidRPr="00FA5FEF">
        <w:rPr>
          <w:rFonts w:ascii="Segoe UI" w:hAnsi="Segoe UI" w:cs="Segoe UI"/>
          <w:spacing w:val="-1"/>
        </w:rPr>
        <w:t>, včetně povinnosti posuzovat, zda poskytnuté kompenzace nepřekračují náklady nutné k plnění závazků veřejné služby, přičemž se bere v úvahu přiměřený zisk Dopravce. Objednatel je oprávněn v případě pochybností o přiměřenosti kompenzace nechat prověřit výpočet nezávislým odborným subjektem. Výsledky tohoto ověření budou považovány za závazné pro stanovení dalšího postupu.</w:t>
      </w:r>
    </w:p>
    <w:p w14:paraId="3B98B224" w14:textId="669730D7" w:rsidR="00EA3472" w:rsidRPr="00FA5FEF" w:rsidRDefault="00EA3472" w:rsidP="00100F40">
      <w:pPr>
        <w:numPr>
          <w:ilvl w:val="1"/>
          <w:numId w:val="13"/>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Objednatel je oprávněn ke kontrole (i prezenční) a vyžádání si kopií potřebných účetních podkladů, kterými Dopravce dokladuje výši nákladů na dodatečně vypravené vozidlo, </w:t>
      </w:r>
      <w:r w:rsidRPr="00FA5FEF">
        <w:rPr>
          <w:rFonts w:ascii="Segoe UI" w:hAnsi="Segoe UI" w:cs="Segoe UI"/>
          <w:spacing w:val="-1"/>
        </w:rPr>
        <w:t>nezaviněné</w:t>
      </w:r>
      <w:r w:rsidRPr="00FA5FEF">
        <w:rPr>
          <w:rFonts w:ascii="Segoe UI" w:hAnsi="Segoe UI" w:cs="Segoe UI"/>
        </w:rPr>
        <w:t xml:space="preserve"> ztráty nebo jakékoliv další náklady uplatněné v souvislosti se změnou Dopravního výkonu nebo vyhrazenou změnou dle podmínek této Smlouvy. Dopravce je povinen žádosti o kontrolu či kopie dokladů vyhovět bez zbytečného odkladu a poskytnout Objednateli i další nezbytnou součinnost.</w:t>
      </w:r>
    </w:p>
    <w:p w14:paraId="61C0E8F8" w14:textId="1A087D44" w:rsidR="00CB7908" w:rsidRPr="00FA5FEF" w:rsidRDefault="00720087"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se zavazuje Objednateli bezplatně zajistit poskytování údajů </w:t>
      </w:r>
      <w:r w:rsidR="00824DFB" w:rsidRPr="00FA5FEF">
        <w:rPr>
          <w:rFonts w:ascii="Segoe UI" w:hAnsi="Segoe UI" w:cs="Segoe UI"/>
          <w:spacing w:val="-1"/>
        </w:rPr>
        <w:t xml:space="preserve">ze svých systémů </w:t>
      </w:r>
      <w:r w:rsidRPr="00FA5FEF">
        <w:rPr>
          <w:rFonts w:ascii="Segoe UI" w:hAnsi="Segoe UI" w:cs="Segoe UI"/>
          <w:spacing w:val="-1"/>
        </w:rPr>
        <w:t>o</w:t>
      </w:r>
      <w:r w:rsidR="00922AB9" w:rsidRPr="00FA5FEF">
        <w:rPr>
          <w:rFonts w:ascii="Segoe UI" w:hAnsi="Segoe UI" w:cs="Segoe UI"/>
          <w:spacing w:val="-1"/>
        </w:rPr>
        <w:t> </w:t>
      </w:r>
      <w:r w:rsidRPr="00FA5FEF">
        <w:rPr>
          <w:rFonts w:ascii="Segoe UI" w:hAnsi="Segoe UI" w:cs="Segoe UI"/>
          <w:spacing w:val="-1"/>
        </w:rPr>
        <w:t xml:space="preserve">aktuální poloze všech </w:t>
      </w:r>
      <w:r w:rsidR="00B42845" w:rsidRPr="00FA5FEF">
        <w:rPr>
          <w:rFonts w:ascii="Segoe UI" w:hAnsi="Segoe UI" w:cs="Segoe UI"/>
          <w:spacing w:val="-1"/>
        </w:rPr>
        <w:t xml:space="preserve">jím provozovaných </w:t>
      </w:r>
      <w:r w:rsidR="00B069A5">
        <w:rPr>
          <w:rFonts w:ascii="Segoe UI" w:hAnsi="Segoe UI" w:cs="Segoe UI"/>
          <w:spacing w:val="-1"/>
        </w:rPr>
        <w:t>v</w:t>
      </w:r>
      <w:r w:rsidR="00B069A5" w:rsidRPr="00FA5FEF">
        <w:rPr>
          <w:rFonts w:ascii="Segoe UI" w:hAnsi="Segoe UI" w:cs="Segoe UI"/>
          <w:spacing w:val="-1"/>
        </w:rPr>
        <w:t>ozidel</w:t>
      </w:r>
      <w:r w:rsidR="00F402AF" w:rsidRPr="00FA5FEF">
        <w:rPr>
          <w:rFonts w:ascii="Segoe UI" w:hAnsi="Segoe UI" w:cs="Segoe UI"/>
          <w:spacing w:val="-1"/>
        </w:rPr>
        <w:t xml:space="preserve"> </w:t>
      </w:r>
      <w:r w:rsidR="009C7E32" w:rsidRPr="00FA5FEF">
        <w:rPr>
          <w:rFonts w:ascii="Segoe UI" w:hAnsi="Segoe UI" w:cs="Segoe UI"/>
          <w:spacing w:val="-1"/>
        </w:rPr>
        <w:t xml:space="preserve">ve </w:t>
      </w:r>
      <w:r w:rsidRPr="00FA5FEF">
        <w:rPr>
          <w:rFonts w:ascii="Segoe UI" w:hAnsi="Segoe UI" w:cs="Segoe UI"/>
          <w:spacing w:val="-1"/>
        </w:rPr>
        <w:t>veřejné osobní doprav</w:t>
      </w:r>
      <w:r w:rsidR="009C7E32" w:rsidRPr="00FA5FEF">
        <w:rPr>
          <w:rFonts w:ascii="Segoe UI" w:hAnsi="Segoe UI" w:cs="Segoe UI"/>
          <w:spacing w:val="-1"/>
        </w:rPr>
        <w:t>ě</w:t>
      </w:r>
      <w:r w:rsidRPr="00FA5FEF">
        <w:rPr>
          <w:rFonts w:ascii="Segoe UI" w:hAnsi="Segoe UI" w:cs="Segoe UI"/>
          <w:spacing w:val="-1"/>
        </w:rPr>
        <w:t xml:space="preserve"> s vlivem na provoz</w:t>
      </w:r>
      <w:r w:rsidR="00472A7D" w:rsidRPr="00FA5FEF">
        <w:rPr>
          <w:rFonts w:ascii="Segoe UI" w:hAnsi="Segoe UI" w:cs="Segoe UI"/>
          <w:spacing w:val="-1"/>
        </w:rPr>
        <w:t xml:space="preserve"> v</w:t>
      </w:r>
      <w:r w:rsidR="00B67DED" w:rsidRPr="00FA5FEF">
        <w:rPr>
          <w:rFonts w:ascii="Segoe UI" w:hAnsi="Segoe UI" w:cs="Segoe UI"/>
          <w:spacing w:val="-1"/>
        </w:rPr>
        <w:t> </w:t>
      </w:r>
      <w:r w:rsidR="009C5CFA" w:rsidRPr="00FA5FEF">
        <w:rPr>
          <w:rFonts w:ascii="Segoe UI" w:hAnsi="Segoe UI" w:cs="Segoe UI"/>
          <w:spacing w:val="-1"/>
        </w:rPr>
        <w:t>PID</w:t>
      </w:r>
      <w:r w:rsidRPr="00FA5FEF">
        <w:rPr>
          <w:rFonts w:ascii="Segoe UI" w:hAnsi="Segoe UI" w:cs="Segoe UI"/>
          <w:spacing w:val="-1"/>
        </w:rPr>
        <w:t>, tj. těch, které mají alespoň jednu zastávku na území</w:t>
      </w:r>
      <w:r w:rsidR="00B67DED" w:rsidRPr="00FA5FEF">
        <w:rPr>
          <w:rFonts w:ascii="Segoe UI" w:hAnsi="Segoe UI" w:cs="Segoe UI"/>
          <w:spacing w:val="-1"/>
        </w:rPr>
        <w:t xml:space="preserve"> </w:t>
      </w:r>
      <w:r w:rsidR="009C5CFA" w:rsidRPr="00FA5FEF">
        <w:rPr>
          <w:rFonts w:ascii="Segoe UI" w:hAnsi="Segoe UI" w:cs="Segoe UI"/>
          <w:spacing w:val="-1"/>
        </w:rPr>
        <w:t>PID</w:t>
      </w:r>
      <w:r w:rsidRPr="00FA5FEF">
        <w:rPr>
          <w:rFonts w:ascii="Segoe UI" w:hAnsi="Segoe UI" w:cs="Segoe UI"/>
          <w:spacing w:val="-1"/>
        </w:rPr>
        <w:t>.</w:t>
      </w:r>
      <w:r w:rsidR="001F4352" w:rsidRPr="00FA5FEF">
        <w:rPr>
          <w:rFonts w:ascii="Segoe UI" w:hAnsi="Segoe UI" w:cs="Segoe UI"/>
          <w:spacing w:val="-1"/>
        </w:rPr>
        <w:t xml:space="preserve"> Objednatel je </w:t>
      </w:r>
      <w:r w:rsidR="00B42845" w:rsidRPr="00FA5FEF">
        <w:rPr>
          <w:rFonts w:ascii="Segoe UI" w:hAnsi="Segoe UI" w:cs="Segoe UI"/>
          <w:spacing w:val="-1"/>
        </w:rPr>
        <w:t xml:space="preserve">u </w:t>
      </w:r>
      <w:r w:rsidR="00924E65" w:rsidRPr="00FA5FEF">
        <w:rPr>
          <w:rFonts w:ascii="Segoe UI" w:hAnsi="Segoe UI" w:cs="Segoe UI"/>
          <w:spacing w:val="-1"/>
        </w:rPr>
        <w:t>Vozidel určených pro plnění této Smlouvy</w:t>
      </w:r>
      <w:r w:rsidR="00B42845" w:rsidRPr="00FA5FEF">
        <w:rPr>
          <w:rFonts w:ascii="Segoe UI" w:hAnsi="Segoe UI" w:cs="Segoe UI"/>
          <w:spacing w:val="-1"/>
        </w:rPr>
        <w:t xml:space="preserve"> </w:t>
      </w:r>
      <w:r w:rsidR="001F4352" w:rsidRPr="00FA5FEF">
        <w:rPr>
          <w:rFonts w:ascii="Segoe UI" w:hAnsi="Segoe UI" w:cs="Segoe UI"/>
          <w:spacing w:val="-1"/>
        </w:rPr>
        <w:t xml:space="preserve">oprávněn kromě provozního využití těchto dat </w:t>
      </w:r>
      <w:r w:rsidR="005472AE" w:rsidRPr="00FA5FEF">
        <w:rPr>
          <w:rFonts w:ascii="Segoe UI" w:hAnsi="Segoe UI" w:cs="Segoe UI"/>
          <w:spacing w:val="-1"/>
        </w:rPr>
        <w:t>t</w:t>
      </w:r>
      <w:r w:rsidR="000A00D5" w:rsidRPr="00FA5FEF">
        <w:rPr>
          <w:rFonts w:ascii="Segoe UI" w:hAnsi="Segoe UI" w:cs="Segoe UI"/>
          <w:spacing w:val="-1"/>
        </w:rPr>
        <w:t>a</w:t>
      </w:r>
      <w:r w:rsidR="005472AE" w:rsidRPr="00FA5FEF">
        <w:rPr>
          <w:rFonts w:ascii="Segoe UI" w:hAnsi="Segoe UI" w:cs="Segoe UI"/>
          <w:spacing w:val="-1"/>
        </w:rPr>
        <w:t xml:space="preserve">to </w:t>
      </w:r>
      <w:r w:rsidR="00824DFB" w:rsidRPr="00FA5FEF">
        <w:rPr>
          <w:rFonts w:ascii="Segoe UI" w:hAnsi="Segoe UI" w:cs="Segoe UI"/>
          <w:spacing w:val="-1"/>
        </w:rPr>
        <w:t xml:space="preserve">data </w:t>
      </w:r>
      <w:r w:rsidR="001F4352" w:rsidRPr="00FA5FEF">
        <w:rPr>
          <w:rFonts w:ascii="Segoe UI" w:hAnsi="Segoe UI" w:cs="Segoe UI"/>
          <w:spacing w:val="-1"/>
        </w:rPr>
        <w:t>poskytnout i třetím osobám za účelem informovanosti cestující veřejnosti.</w:t>
      </w:r>
    </w:p>
    <w:p w14:paraId="40B66AE1" w14:textId="64537DC4" w:rsidR="00720087" w:rsidRPr="00FA5FEF" w:rsidRDefault="00720087" w:rsidP="00100F40">
      <w:pPr>
        <w:numPr>
          <w:ilvl w:val="1"/>
          <w:numId w:val="13"/>
        </w:numPr>
        <w:tabs>
          <w:tab w:val="clear" w:pos="360"/>
        </w:tabs>
        <w:spacing w:after="120" w:line="276" w:lineRule="auto"/>
        <w:ind w:left="426" w:hanging="426"/>
        <w:jc w:val="both"/>
        <w:rPr>
          <w:rFonts w:ascii="Segoe UI" w:hAnsi="Segoe UI" w:cs="Segoe UI"/>
        </w:rPr>
      </w:pPr>
      <w:bookmarkStart w:id="51" w:name="_Hlk183535211"/>
      <w:r w:rsidRPr="00100F40">
        <w:rPr>
          <w:rFonts w:ascii="Segoe UI" w:eastAsia="Times New Roman" w:hAnsi="Segoe UI" w:cs="Segoe UI"/>
        </w:rPr>
        <w:t>Dopravce</w:t>
      </w:r>
      <w:r w:rsidRPr="00FA5FEF">
        <w:rPr>
          <w:rFonts w:ascii="Segoe UI" w:hAnsi="Segoe UI" w:cs="Segoe UI"/>
          <w:spacing w:val="-1"/>
        </w:rPr>
        <w:t xml:space="preserve"> je srozuměn s</w:t>
      </w:r>
      <w:r w:rsidR="00B67DED" w:rsidRPr="00FA5FEF">
        <w:rPr>
          <w:rFonts w:ascii="Segoe UI" w:hAnsi="Segoe UI" w:cs="Segoe UI"/>
          <w:spacing w:val="-1"/>
        </w:rPr>
        <w:t> </w:t>
      </w:r>
      <w:r w:rsidRPr="00FA5FEF">
        <w:rPr>
          <w:rFonts w:ascii="Segoe UI" w:hAnsi="Segoe UI" w:cs="Segoe UI"/>
          <w:spacing w:val="-1"/>
        </w:rPr>
        <w:t>právem Objednatele vykonávat kontrolní jízdy, kontrolu sčítání frekvence</w:t>
      </w:r>
      <w:r w:rsidR="00C272FF">
        <w:rPr>
          <w:rFonts w:ascii="Segoe UI" w:hAnsi="Segoe UI" w:cs="Segoe UI"/>
          <w:spacing w:val="-1"/>
        </w:rPr>
        <w:t xml:space="preserve"> cestujících</w:t>
      </w:r>
      <w:r w:rsidR="002A59D2" w:rsidRPr="00FA5FEF">
        <w:rPr>
          <w:rFonts w:ascii="Segoe UI" w:hAnsi="Segoe UI" w:cs="Segoe UI"/>
          <w:spacing w:val="-1"/>
        </w:rPr>
        <w:t>, sk</w:t>
      </w:r>
      <w:r w:rsidR="00B233F4" w:rsidRPr="00FA5FEF">
        <w:rPr>
          <w:rFonts w:ascii="Segoe UI" w:hAnsi="Segoe UI" w:cs="Segoe UI"/>
          <w:spacing w:val="-1"/>
        </w:rPr>
        <w:t>la</w:t>
      </w:r>
      <w:r w:rsidR="002A59D2" w:rsidRPr="00FA5FEF">
        <w:rPr>
          <w:rFonts w:ascii="Segoe UI" w:hAnsi="Segoe UI" w:cs="Segoe UI"/>
          <w:spacing w:val="-1"/>
        </w:rPr>
        <w:t>dby jízdních dokladů</w:t>
      </w:r>
      <w:r w:rsidR="00B67DED" w:rsidRPr="00FA5FEF">
        <w:rPr>
          <w:rFonts w:ascii="Segoe UI" w:hAnsi="Segoe UI" w:cs="Segoe UI"/>
          <w:spacing w:val="-1"/>
        </w:rPr>
        <w:t>, přepravní kontrolu dle Smlouvy o jednotné přepravní kontrole v systému PID</w:t>
      </w:r>
      <w:r w:rsidRPr="00FA5FEF">
        <w:rPr>
          <w:rFonts w:ascii="Segoe UI" w:hAnsi="Segoe UI" w:cs="Segoe UI"/>
          <w:spacing w:val="-1"/>
        </w:rPr>
        <w:t xml:space="preserve"> a kontroly </w:t>
      </w:r>
      <w:r w:rsidR="00867AB2" w:rsidRPr="00FA5FEF">
        <w:rPr>
          <w:rFonts w:ascii="Segoe UI" w:hAnsi="Segoe UI" w:cs="Segoe UI"/>
          <w:spacing w:val="-1"/>
        </w:rPr>
        <w:t xml:space="preserve">plnění </w:t>
      </w:r>
      <w:r w:rsidR="00E024B5" w:rsidRPr="00FA5FEF">
        <w:rPr>
          <w:rFonts w:ascii="Segoe UI" w:hAnsi="Segoe UI" w:cs="Segoe UI"/>
          <w:spacing w:val="-1"/>
        </w:rPr>
        <w:t>Standard</w:t>
      </w:r>
      <w:r w:rsidR="00287A42" w:rsidRPr="00FA5FEF">
        <w:rPr>
          <w:rFonts w:ascii="Segoe UI" w:hAnsi="Segoe UI" w:cs="Segoe UI"/>
          <w:spacing w:val="-1"/>
        </w:rPr>
        <w:t>ů</w:t>
      </w:r>
      <w:r w:rsidR="00E024B5" w:rsidRPr="00FA5FEF">
        <w:rPr>
          <w:rFonts w:ascii="Segoe UI" w:hAnsi="Segoe UI" w:cs="Segoe UI"/>
          <w:spacing w:val="-1"/>
        </w:rPr>
        <w:t xml:space="preserve"> </w:t>
      </w:r>
      <w:r w:rsidRPr="00FA5FEF">
        <w:rPr>
          <w:rFonts w:ascii="Segoe UI" w:hAnsi="Segoe UI" w:cs="Segoe UI"/>
          <w:spacing w:val="-1"/>
        </w:rPr>
        <w:t xml:space="preserve">kvality. Pro tento účel </w:t>
      </w:r>
      <w:r w:rsidR="00D67685" w:rsidRPr="00FA5FEF">
        <w:rPr>
          <w:rFonts w:ascii="Segoe UI" w:hAnsi="Segoe UI" w:cs="Segoe UI"/>
          <w:spacing w:val="-1"/>
        </w:rPr>
        <w:t xml:space="preserve">je Dopravce povinen akceptovat </w:t>
      </w:r>
      <w:r w:rsidR="00045182" w:rsidRPr="00FA5FEF">
        <w:rPr>
          <w:rFonts w:ascii="Segoe UI" w:hAnsi="Segoe UI" w:cs="Segoe UI"/>
          <w:spacing w:val="-1"/>
        </w:rPr>
        <w:t>„</w:t>
      </w:r>
      <w:r w:rsidR="00D67685" w:rsidRPr="00FA5FEF">
        <w:rPr>
          <w:rFonts w:ascii="Segoe UI" w:hAnsi="Segoe UI" w:cs="Segoe UI"/>
          <w:spacing w:val="-1"/>
        </w:rPr>
        <w:t>Kontrolní průkaz</w:t>
      </w:r>
      <w:r w:rsidR="00045182" w:rsidRPr="00FA5FEF">
        <w:rPr>
          <w:rFonts w:ascii="Segoe UI" w:hAnsi="Segoe UI" w:cs="Segoe UI"/>
          <w:spacing w:val="-1"/>
        </w:rPr>
        <w:t xml:space="preserve"> PID“</w:t>
      </w:r>
      <w:r w:rsidR="00C31890" w:rsidRPr="00FA5FEF">
        <w:rPr>
          <w:rFonts w:ascii="Segoe UI" w:hAnsi="Segoe UI" w:cs="Segoe UI"/>
          <w:spacing w:val="-1"/>
        </w:rPr>
        <w:t xml:space="preserve">, „Služební průkaz PID se služebním </w:t>
      </w:r>
      <w:r w:rsidR="00C31890" w:rsidRPr="00FA5FEF">
        <w:rPr>
          <w:rFonts w:ascii="Segoe UI" w:hAnsi="Segoe UI" w:cs="Segoe UI"/>
          <w:spacing w:val="-1"/>
        </w:rPr>
        <w:lastRenderedPageBreak/>
        <w:t>odznakem PID – Přepravní kontrola“</w:t>
      </w:r>
      <w:r w:rsidR="00045182" w:rsidRPr="00FA5FEF">
        <w:rPr>
          <w:rFonts w:ascii="Segoe UI" w:hAnsi="Segoe UI" w:cs="Segoe UI"/>
          <w:spacing w:val="-1"/>
        </w:rPr>
        <w:t xml:space="preserve"> a průkaz „Přepravní průzkum“</w:t>
      </w:r>
      <w:r w:rsidR="009826B3" w:rsidRPr="00FA5FEF">
        <w:rPr>
          <w:rFonts w:ascii="Segoe UI" w:hAnsi="Segoe UI" w:cs="Segoe UI"/>
          <w:spacing w:val="-1"/>
        </w:rPr>
        <w:t xml:space="preserve"> nebo jiný průkaz stanovený Objednatelem</w:t>
      </w:r>
      <w:r w:rsidR="00D67685" w:rsidRPr="00FA5FEF">
        <w:rPr>
          <w:rFonts w:ascii="Segoe UI" w:hAnsi="Segoe UI" w:cs="Segoe UI"/>
          <w:spacing w:val="-1"/>
        </w:rPr>
        <w:t>.</w:t>
      </w:r>
      <w:r w:rsidR="009C5CFA" w:rsidRPr="00FA5FEF">
        <w:rPr>
          <w:rFonts w:ascii="Segoe UI" w:hAnsi="Segoe UI" w:cs="Segoe UI"/>
          <w:spacing w:val="-1"/>
        </w:rPr>
        <w:t xml:space="preserve"> Vzory průkazů jsou uvedeny v příloze </w:t>
      </w:r>
      <w:r w:rsidR="00665BBE">
        <w:rPr>
          <w:rFonts w:ascii="Segoe UI" w:hAnsi="Segoe UI" w:cs="Segoe UI"/>
          <w:spacing w:val="-1"/>
        </w:rPr>
        <w:t>VKP</w:t>
      </w:r>
      <w:r w:rsidR="009C5CFA" w:rsidRPr="00FA5FEF">
        <w:rPr>
          <w:rFonts w:ascii="Segoe UI" w:hAnsi="Segoe UI" w:cs="Segoe UI"/>
          <w:spacing w:val="-1"/>
        </w:rPr>
        <w:t>.</w:t>
      </w:r>
      <w:r w:rsidR="00C31890" w:rsidRPr="00FA5FEF">
        <w:rPr>
          <w:rFonts w:ascii="Segoe UI" w:hAnsi="Segoe UI" w:cs="Segoe UI"/>
          <w:spacing w:val="-1"/>
        </w:rPr>
        <w:t xml:space="preserve"> Tyto průkazy opravňují k bezplatné přepravě a volnému pohybu po celé soupravě vlaku</w:t>
      </w:r>
      <w:r w:rsidR="009548C0" w:rsidRPr="00FA5FEF">
        <w:rPr>
          <w:rFonts w:ascii="Segoe UI" w:hAnsi="Segoe UI" w:cs="Segoe UI"/>
          <w:spacing w:val="-1"/>
        </w:rPr>
        <w:t xml:space="preserve"> přístupné cestujícím</w:t>
      </w:r>
      <w:r w:rsidR="00D92F79" w:rsidRPr="00FA5FEF">
        <w:rPr>
          <w:rFonts w:ascii="Segoe UI" w:hAnsi="Segoe UI" w:cs="Segoe UI"/>
          <w:spacing w:val="-1"/>
        </w:rPr>
        <w:t xml:space="preserve"> bez ohledu na to, zda je v daném okamžiku vykonávána kontrola či průzkum nebo jiné činnosti</w:t>
      </w:r>
      <w:r w:rsidR="009548C0" w:rsidRPr="00FA5FEF">
        <w:rPr>
          <w:rFonts w:ascii="Segoe UI" w:hAnsi="Segoe UI" w:cs="Segoe UI"/>
          <w:spacing w:val="-1"/>
        </w:rPr>
        <w:t>. Pro vyloučení veškerých pochybností j</w:t>
      </w:r>
      <w:r w:rsidR="00D92F79" w:rsidRPr="00FA5FEF">
        <w:rPr>
          <w:rFonts w:ascii="Segoe UI" w:hAnsi="Segoe UI" w:cs="Segoe UI"/>
          <w:spacing w:val="-1"/>
        </w:rPr>
        <w:t>sou</w:t>
      </w:r>
      <w:r w:rsidR="009548C0" w:rsidRPr="00FA5FEF">
        <w:rPr>
          <w:rFonts w:ascii="Segoe UI" w:hAnsi="Segoe UI" w:cs="Segoe UI"/>
          <w:spacing w:val="-1"/>
        </w:rPr>
        <w:t xml:space="preserve"> bezplatná přeprava </w:t>
      </w:r>
      <w:r w:rsidR="00D92F79" w:rsidRPr="00FA5FEF">
        <w:rPr>
          <w:rFonts w:ascii="Segoe UI" w:hAnsi="Segoe UI" w:cs="Segoe UI"/>
          <w:spacing w:val="-1"/>
        </w:rPr>
        <w:t xml:space="preserve">a volný pohyb po celé soupravě vlaku přístupné cestujícím </w:t>
      </w:r>
      <w:r w:rsidR="009548C0" w:rsidRPr="00FA5FEF">
        <w:rPr>
          <w:rFonts w:ascii="Segoe UI" w:hAnsi="Segoe UI" w:cs="Segoe UI"/>
          <w:spacing w:val="-1"/>
        </w:rPr>
        <w:t>umožněn</w:t>
      </w:r>
      <w:r w:rsidR="00D92F79" w:rsidRPr="00FA5FEF">
        <w:rPr>
          <w:rFonts w:ascii="Segoe UI" w:hAnsi="Segoe UI" w:cs="Segoe UI"/>
          <w:spacing w:val="-1"/>
        </w:rPr>
        <w:t>y</w:t>
      </w:r>
      <w:r w:rsidR="009548C0" w:rsidRPr="00FA5FEF">
        <w:rPr>
          <w:rFonts w:ascii="Segoe UI" w:hAnsi="Segoe UI" w:cs="Segoe UI"/>
          <w:spacing w:val="-1"/>
        </w:rPr>
        <w:t xml:space="preserve"> držitelům uvedených průkazů bez </w:t>
      </w:r>
      <w:r w:rsidR="00CA5908" w:rsidRPr="00FA5FEF">
        <w:rPr>
          <w:rFonts w:ascii="Segoe UI" w:hAnsi="Segoe UI" w:cs="Segoe UI"/>
          <w:spacing w:val="-1"/>
        </w:rPr>
        <w:t xml:space="preserve">omezení. „Kontrolní průkaz PID“ opravňuje při kontrolní činnosti dále k provádění fotografického záznamu, videozáznamu, popř. </w:t>
      </w:r>
      <w:r w:rsidR="009A2E91" w:rsidRPr="00FA5FEF">
        <w:rPr>
          <w:rFonts w:ascii="Segoe UI" w:hAnsi="Segoe UI" w:cs="Segoe UI"/>
          <w:spacing w:val="-1"/>
        </w:rPr>
        <w:t>audiozáznamu zjištěných porušení povinností Dopravce dle této Smlouvy či komunikace se zaměstnanci Dopravce.</w:t>
      </w:r>
      <w:bookmarkEnd w:id="51"/>
      <w:r w:rsidR="00C655AE">
        <w:rPr>
          <w:rFonts w:ascii="Segoe UI" w:hAnsi="Segoe UI" w:cs="Segoe UI"/>
          <w:spacing w:val="-1"/>
        </w:rPr>
        <w:t xml:space="preserve"> </w:t>
      </w:r>
      <w:r w:rsidR="00C655AE" w:rsidRPr="00C655AE">
        <w:rPr>
          <w:rFonts w:ascii="Segoe UI" w:hAnsi="Segoe UI" w:cs="Segoe UI"/>
          <w:spacing w:val="-1"/>
        </w:rPr>
        <w:t>Dopravce je povinen upozornit své zaměstnance na možnost, že při kontrolní činnosti Objednatele může být pořizován zaměstnanci Objednatele audiozáznam příp. videozáznam komunikace se zaměstnanci Dopravce.</w:t>
      </w:r>
    </w:p>
    <w:p w14:paraId="424DB474" w14:textId="065C3C52" w:rsidR="00AA414E" w:rsidRPr="00FA5FEF" w:rsidRDefault="00AA414E" w:rsidP="00100F40">
      <w:pPr>
        <w:numPr>
          <w:ilvl w:val="1"/>
          <w:numId w:val="13"/>
        </w:numPr>
        <w:tabs>
          <w:tab w:val="clear" w:pos="360"/>
        </w:tabs>
        <w:spacing w:after="120" w:line="276" w:lineRule="auto"/>
        <w:ind w:left="426" w:hanging="426"/>
        <w:jc w:val="both"/>
        <w:rPr>
          <w:rFonts w:ascii="Segoe UI" w:hAnsi="Segoe UI" w:cs="Segoe UI"/>
        </w:rPr>
      </w:pPr>
      <w:r w:rsidRPr="00FA5FEF">
        <w:rPr>
          <w:rFonts w:ascii="Segoe UI" w:hAnsi="Segoe UI" w:cs="Segoe UI"/>
          <w:spacing w:val="-1"/>
        </w:rPr>
        <w:t xml:space="preserve">Kontroly </w:t>
      </w:r>
      <w:r w:rsidRPr="00100F40">
        <w:rPr>
          <w:rFonts w:ascii="Segoe UI" w:eastAsia="Times New Roman" w:hAnsi="Segoe UI" w:cs="Segoe UI"/>
        </w:rPr>
        <w:t>podle</w:t>
      </w:r>
      <w:r w:rsidRPr="00FA5FEF">
        <w:rPr>
          <w:rFonts w:ascii="Segoe UI" w:hAnsi="Segoe UI" w:cs="Segoe UI"/>
          <w:spacing w:val="-1"/>
        </w:rPr>
        <w:t xml:space="preserve"> tohoto článku provádí Objednatel prostřednictvím Kontrolorů Objednatele.</w:t>
      </w:r>
    </w:p>
    <w:p w14:paraId="74754FA0" w14:textId="00C96B61" w:rsidR="009C5CFA" w:rsidRPr="00FA5FEF" w:rsidRDefault="00DA6332" w:rsidP="00100F40">
      <w:pPr>
        <w:numPr>
          <w:ilvl w:val="1"/>
          <w:numId w:val="13"/>
        </w:numPr>
        <w:tabs>
          <w:tab w:val="clear" w:pos="360"/>
        </w:tabs>
        <w:spacing w:after="120" w:line="276" w:lineRule="auto"/>
        <w:ind w:left="426" w:hanging="426"/>
        <w:jc w:val="both"/>
        <w:rPr>
          <w:rFonts w:ascii="Segoe UI" w:hAnsi="Segoe UI" w:cs="Segoe UI"/>
        </w:rPr>
      </w:pPr>
      <w:r w:rsidRPr="00100F40">
        <w:rPr>
          <w:rFonts w:ascii="Segoe UI" w:eastAsia="Times New Roman" w:hAnsi="Segoe UI" w:cs="Segoe UI"/>
        </w:rPr>
        <w:t>Postupy</w:t>
      </w:r>
      <w:r w:rsidRPr="00FA5FEF">
        <w:rPr>
          <w:rFonts w:ascii="Segoe UI" w:hAnsi="Segoe UI" w:cs="Segoe UI"/>
        </w:rPr>
        <w:t xml:space="preserve"> spojené s měřením a vyhodnocováním</w:t>
      </w:r>
      <w:r w:rsidR="00D704FD" w:rsidRPr="00FA5FEF">
        <w:rPr>
          <w:rFonts w:ascii="Segoe UI" w:hAnsi="Segoe UI" w:cs="Segoe UI"/>
        </w:rPr>
        <w:t xml:space="preserve"> plnění</w:t>
      </w:r>
      <w:r w:rsidRPr="00FA5FEF">
        <w:rPr>
          <w:rFonts w:ascii="Segoe UI" w:hAnsi="Segoe UI" w:cs="Segoe UI"/>
        </w:rPr>
        <w:t xml:space="preserve"> Standardů kvality </w:t>
      </w:r>
      <w:r w:rsidR="009C5CFA" w:rsidRPr="00FA5FEF">
        <w:rPr>
          <w:rFonts w:ascii="Segoe UI" w:hAnsi="Segoe UI" w:cs="Segoe UI"/>
        </w:rPr>
        <w:t xml:space="preserve">a kontrolou Kontrolory Objednatele jsou uvedeny v tomto článku </w:t>
      </w:r>
      <w:r w:rsidR="008D04B4" w:rsidRPr="00FA5FEF">
        <w:rPr>
          <w:rFonts w:ascii="Segoe UI" w:hAnsi="Segoe UI" w:cs="Segoe UI"/>
        </w:rPr>
        <w:t xml:space="preserve">Smlouvy </w:t>
      </w:r>
      <w:r w:rsidR="009C5CFA" w:rsidRPr="00FA5FEF">
        <w:rPr>
          <w:rFonts w:ascii="Segoe UI" w:hAnsi="Segoe UI" w:cs="Segoe UI"/>
        </w:rPr>
        <w:t xml:space="preserve">a v přílohách </w:t>
      </w:r>
      <w:r w:rsidR="00665BBE">
        <w:rPr>
          <w:rFonts w:ascii="Segoe UI" w:hAnsi="Segoe UI" w:cs="Segoe UI"/>
        </w:rPr>
        <w:t>SQ</w:t>
      </w:r>
      <w:r w:rsidR="009C5CFA" w:rsidRPr="00FA5FEF">
        <w:rPr>
          <w:rFonts w:ascii="Segoe UI" w:hAnsi="Segoe UI" w:cs="Segoe UI"/>
        </w:rPr>
        <w:t xml:space="preserve"> </w:t>
      </w:r>
      <w:r w:rsidR="00EB21E3" w:rsidRPr="00FA5FEF">
        <w:rPr>
          <w:rFonts w:ascii="Segoe UI" w:hAnsi="Segoe UI" w:cs="Segoe UI"/>
        </w:rPr>
        <w:t xml:space="preserve">a </w:t>
      </w:r>
      <w:r w:rsidR="00665BBE">
        <w:rPr>
          <w:rFonts w:ascii="Segoe UI" w:hAnsi="Segoe UI" w:cs="Segoe UI"/>
        </w:rPr>
        <w:t>TPS</w:t>
      </w:r>
      <w:r w:rsidR="00D23C94" w:rsidRPr="00FA5FEF">
        <w:rPr>
          <w:rFonts w:ascii="Segoe UI" w:hAnsi="Segoe UI" w:cs="Segoe UI"/>
        </w:rPr>
        <w:t xml:space="preserve"> Smlouvy</w:t>
      </w:r>
      <w:r w:rsidR="00EB21E3" w:rsidRPr="00FA5FEF">
        <w:rPr>
          <w:rFonts w:ascii="Segoe UI" w:hAnsi="Segoe UI" w:cs="Segoe UI"/>
        </w:rPr>
        <w:t>.</w:t>
      </w:r>
    </w:p>
    <w:p w14:paraId="74EF735E" w14:textId="40F4937C" w:rsidR="00A82690" w:rsidRPr="00FA5FEF" w:rsidRDefault="00720087" w:rsidP="00100F40">
      <w:pPr>
        <w:numPr>
          <w:ilvl w:val="1"/>
          <w:numId w:val="13"/>
        </w:numPr>
        <w:tabs>
          <w:tab w:val="clear" w:pos="360"/>
        </w:tabs>
        <w:spacing w:after="120" w:line="276" w:lineRule="auto"/>
        <w:ind w:left="426" w:hanging="426"/>
        <w:jc w:val="both"/>
        <w:rPr>
          <w:rFonts w:ascii="Segoe UI" w:hAnsi="Segoe UI" w:cs="Segoe UI"/>
          <w:spacing w:val="-1"/>
        </w:rPr>
      </w:pPr>
      <w:bookmarkStart w:id="52" w:name="_Ref204995534"/>
      <w:bookmarkStart w:id="53" w:name="_Ref213556317"/>
      <w:r w:rsidRPr="00FA5FEF">
        <w:rPr>
          <w:rFonts w:ascii="Segoe UI" w:hAnsi="Segoe UI" w:cs="Segoe UI"/>
        </w:rPr>
        <w:t xml:space="preserve">Dopravce je povinen zabezpečit součinnost svých zaměstnanců při výkonu kontroly dle tohoto článku. </w:t>
      </w:r>
      <w:r w:rsidR="004327B0" w:rsidRPr="00FA5FEF">
        <w:rPr>
          <w:rFonts w:ascii="Segoe UI" w:hAnsi="Segoe UI" w:cs="Segoe UI"/>
          <w:spacing w:val="-1"/>
        </w:rPr>
        <w:t xml:space="preserve">Je-li to možné a provozní situace to umožňuje, je Kontrolor Objednatele oprávněn řešit zjištěné nedostatky na místě </w:t>
      </w:r>
      <w:r w:rsidR="00C655AE" w:rsidRPr="00C655AE">
        <w:rPr>
          <w:rFonts w:ascii="Segoe UI" w:hAnsi="Segoe UI" w:cs="Segoe UI"/>
          <w:spacing w:val="-1"/>
        </w:rPr>
        <w:t>a požadovat jejich řešení po pověřeném zaměstnanci Dopravce</w:t>
      </w:r>
      <w:r w:rsidR="004327B0" w:rsidRPr="00FA5FEF">
        <w:rPr>
          <w:rFonts w:ascii="Segoe UI" w:hAnsi="Segoe UI" w:cs="Segoe UI"/>
          <w:spacing w:val="-1"/>
        </w:rPr>
        <w:t xml:space="preserve"> </w:t>
      </w:r>
      <w:r w:rsidR="00F402AF">
        <w:rPr>
          <w:rFonts w:ascii="Segoe UI" w:hAnsi="Segoe UI" w:cs="Segoe UI"/>
          <w:spacing w:val="-1"/>
        </w:rPr>
        <w:t xml:space="preserve">v souladu s přílohou </w:t>
      </w:r>
      <w:r w:rsidR="00665BBE">
        <w:rPr>
          <w:rFonts w:ascii="Segoe UI" w:hAnsi="Segoe UI" w:cs="Segoe UI"/>
          <w:spacing w:val="-1"/>
        </w:rPr>
        <w:t>SQ</w:t>
      </w:r>
      <w:r w:rsidR="00F402AF">
        <w:rPr>
          <w:rFonts w:ascii="Segoe UI" w:hAnsi="Segoe UI" w:cs="Segoe UI"/>
          <w:spacing w:val="-1"/>
        </w:rPr>
        <w:t xml:space="preserve"> této Smlouvy </w:t>
      </w:r>
      <w:r w:rsidR="004327B0" w:rsidRPr="00FA5FEF">
        <w:rPr>
          <w:rFonts w:ascii="Segoe UI" w:hAnsi="Segoe UI" w:cs="Segoe UI"/>
          <w:spacing w:val="-1"/>
        </w:rPr>
        <w:t xml:space="preserve">(např. závady na </w:t>
      </w:r>
      <w:r w:rsidR="00C655AE">
        <w:rPr>
          <w:rFonts w:ascii="Segoe UI" w:hAnsi="Segoe UI" w:cs="Segoe UI"/>
          <w:spacing w:val="-1"/>
        </w:rPr>
        <w:t>informačním systému pro cestující</w:t>
      </w:r>
      <w:r w:rsidR="004327B0" w:rsidRPr="00FA5FEF">
        <w:rPr>
          <w:rFonts w:ascii="Segoe UI" w:hAnsi="Segoe UI" w:cs="Segoe UI"/>
          <w:spacing w:val="-1"/>
        </w:rPr>
        <w:t xml:space="preserve">, závady na WC, provedení úklidu apod.). </w:t>
      </w:r>
      <w:r w:rsidR="00B42845" w:rsidRPr="00FA5FEF">
        <w:rPr>
          <w:rFonts w:ascii="Segoe UI" w:hAnsi="Segoe UI" w:cs="Segoe UI"/>
        </w:rPr>
        <w:t>Kontrolor Objednatele</w:t>
      </w:r>
      <w:r w:rsidR="00B42845" w:rsidRPr="00FA5FEF">
        <w:rPr>
          <w:rFonts w:ascii="Segoe UI" w:hAnsi="Segoe UI" w:cs="Segoe UI"/>
          <w:spacing w:val="-1"/>
        </w:rPr>
        <w:t xml:space="preserve"> </w:t>
      </w:r>
      <w:r w:rsidRPr="00FA5FEF">
        <w:rPr>
          <w:rFonts w:ascii="Segoe UI" w:hAnsi="Segoe UI" w:cs="Segoe UI"/>
          <w:spacing w:val="-1"/>
        </w:rPr>
        <w:t xml:space="preserve">je povinen provádět kontroly způsobem, který nebude zatěžovat běžný provoz Dopravce nad nezbytnou míru. Součinnost požadovaná po pověřeném zaměstnanci Dopravce nesmí být v rozporu s pravidly pro bezpečné provozování dráhy a drážní dopravy. </w:t>
      </w:r>
      <w:r w:rsidR="00B42845" w:rsidRPr="00FA5FEF">
        <w:rPr>
          <w:rFonts w:ascii="Segoe UI" w:hAnsi="Segoe UI" w:cs="Segoe UI"/>
          <w:spacing w:val="-1"/>
        </w:rPr>
        <w:t xml:space="preserve">Kontrolor Objednatele </w:t>
      </w:r>
      <w:r w:rsidRPr="00FA5FEF">
        <w:rPr>
          <w:rFonts w:ascii="Segoe UI" w:hAnsi="Segoe UI" w:cs="Segoe UI"/>
          <w:spacing w:val="-1"/>
        </w:rPr>
        <w:t xml:space="preserve">při provádění kontroly dbá na to, aby výkon kontroly nezpůsobil zpoždění vlaku a nebránil plnění pracovních povinností zaměstnance Dopravce před odjezdem </w:t>
      </w:r>
      <w:r w:rsidR="00924E65" w:rsidRPr="00FA5FEF">
        <w:rPr>
          <w:rFonts w:ascii="Segoe UI" w:hAnsi="Segoe UI" w:cs="Segoe UI"/>
          <w:spacing w:val="-1"/>
        </w:rPr>
        <w:t xml:space="preserve">Vozidla </w:t>
      </w:r>
      <w:r w:rsidRPr="00FA5FEF">
        <w:rPr>
          <w:rFonts w:ascii="Segoe UI" w:hAnsi="Segoe UI" w:cs="Segoe UI"/>
          <w:spacing w:val="-1"/>
        </w:rPr>
        <w:t xml:space="preserve">z výchozí stanice, během jeho jízdy ani po příjezdu do cílové stanice. Pokud </w:t>
      </w:r>
      <w:r w:rsidR="00D40170" w:rsidRPr="00FA5FEF">
        <w:rPr>
          <w:rFonts w:ascii="Segoe UI" w:hAnsi="Segoe UI" w:cs="Segoe UI"/>
          <w:spacing w:val="-1"/>
        </w:rPr>
        <w:t xml:space="preserve">Dopravce prokáže (např. zápisem v kontrolním protokolu), že </w:t>
      </w:r>
      <w:r w:rsidRPr="00FA5FEF">
        <w:rPr>
          <w:rFonts w:ascii="Segoe UI" w:hAnsi="Segoe UI" w:cs="Segoe UI"/>
          <w:spacing w:val="-1"/>
        </w:rPr>
        <w:t xml:space="preserve">poskytování součinnosti ze strany Dopravce vyžádané </w:t>
      </w:r>
      <w:r w:rsidR="00B42845" w:rsidRPr="00FA5FEF">
        <w:rPr>
          <w:rFonts w:ascii="Segoe UI" w:hAnsi="Segoe UI" w:cs="Segoe UI"/>
          <w:spacing w:val="-1"/>
        </w:rPr>
        <w:t xml:space="preserve">Kontrolorem Objednatele </w:t>
      </w:r>
      <w:r w:rsidRPr="00FA5FEF">
        <w:rPr>
          <w:rFonts w:ascii="Segoe UI" w:hAnsi="Segoe UI" w:cs="Segoe UI"/>
          <w:spacing w:val="-1"/>
        </w:rPr>
        <w:t xml:space="preserve">způsobí zpoždění vlaku nebo porušení jiných povinností Dopravce dle této </w:t>
      </w:r>
      <w:r w:rsidR="00E024B5" w:rsidRPr="00FA5FEF">
        <w:rPr>
          <w:rFonts w:ascii="Segoe UI" w:hAnsi="Segoe UI" w:cs="Segoe UI"/>
          <w:spacing w:val="-1"/>
        </w:rPr>
        <w:t>Smlouvy</w:t>
      </w:r>
      <w:r w:rsidRPr="00FA5FEF">
        <w:rPr>
          <w:rFonts w:ascii="Segoe UI" w:hAnsi="Segoe UI" w:cs="Segoe UI"/>
          <w:spacing w:val="-1"/>
        </w:rPr>
        <w:t>, Objednatel není oprávněn uplatnit smluvní pokutu za toto porušení.</w:t>
      </w:r>
      <w:r w:rsidR="00FE374F" w:rsidRPr="00FA5FEF">
        <w:rPr>
          <w:rFonts w:ascii="Segoe UI" w:hAnsi="Segoe UI" w:cs="Segoe UI"/>
          <w:spacing w:val="-1"/>
        </w:rPr>
        <w:t xml:space="preserve"> Dopravce na vyžádání Kontrolora Objednatele poskytne výkaz činnosti </w:t>
      </w:r>
      <w:r w:rsidR="006F0FD3" w:rsidRPr="006F0FD3">
        <w:rPr>
          <w:rFonts w:ascii="Segoe UI" w:hAnsi="Segoe UI" w:cs="Segoe UI"/>
          <w:spacing w:val="-1"/>
        </w:rPr>
        <w:t xml:space="preserve">personálu </w:t>
      </w:r>
      <w:r w:rsidR="006F0FD3">
        <w:rPr>
          <w:rFonts w:ascii="Segoe UI" w:hAnsi="Segoe UI" w:cs="Segoe UI"/>
          <w:spacing w:val="-1"/>
        </w:rPr>
        <w:t>D</w:t>
      </w:r>
      <w:r w:rsidR="006F0FD3" w:rsidRPr="006F0FD3">
        <w:rPr>
          <w:rFonts w:ascii="Segoe UI" w:hAnsi="Segoe UI" w:cs="Segoe UI"/>
          <w:spacing w:val="-1"/>
        </w:rPr>
        <w:t>opravce, který je odpovědný za soupis vlaku</w:t>
      </w:r>
      <w:r w:rsidR="00FE374F" w:rsidRPr="00FA5FEF">
        <w:rPr>
          <w:rFonts w:ascii="Segoe UI" w:hAnsi="Segoe UI" w:cs="Segoe UI"/>
          <w:spacing w:val="-1"/>
        </w:rPr>
        <w:t xml:space="preserve"> (výkaz </w:t>
      </w:r>
      <w:r w:rsidR="006F0FD3" w:rsidRPr="00363B76">
        <w:rPr>
          <w:rFonts w:ascii="Segoe UI" w:eastAsia="Times New Roman" w:hAnsi="Segoe UI" w:cs="Segoe UI"/>
          <w:lang w:eastAsia="sk-SK"/>
        </w:rPr>
        <w:t xml:space="preserve">vozidlových </w:t>
      </w:r>
      <w:r w:rsidR="006F0FD3">
        <w:rPr>
          <w:rFonts w:ascii="Segoe UI" w:hAnsi="Segoe UI" w:cs="Segoe UI"/>
          <w:spacing w:val="-1"/>
        </w:rPr>
        <w:t xml:space="preserve">a kvalitativních </w:t>
      </w:r>
      <w:r w:rsidR="00FE374F" w:rsidRPr="00FA5FEF">
        <w:rPr>
          <w:rFonts w:ascii="Segoe UI" w:hAnsi="Segoe UI" w:cs="Segoe UI"/>
          <w:spacing w:val="-1"/>
        </w:rPr>
        <w:t>závad). Je-li to účelné, poskytne požadované podklady přímo pověřený zaměstnanec Dopravce.</w:t>
      </w:r>
    </w:p>
    <w:p w14:paraId="2129D303" w14:textId="4679D60B" w:rsidR="00FD352C" w:rsidRPr="00FA5FEF" w:rsidRDefault="00FD352C" w:rsidP="00100F40">
      <w:pPr>
        <w:numPr>
          <w:ilvl w:val="1"/>
          <w:numId w:val="13"/>
        </w:numPr>
        <w:tabs>
          <w:tab w:val="clear" w:pos="360"/>
        </w:tabs>
        <w:spacing w:after="120" w:line="276" w:lineRule="auto"/>
        <w:ind w:left="426" w:hanging="426"/>
        <w:jc w:val="both"/>
        <w:rPr>
          <w:rFonts w:ascii="Segoe UI" w:hAnsi="Segoe UI" w:cs="Segoe UI"/>
          <w:spacing w:val="-1"/>
        </w:rPr>
      </w:pPr>
      <w:bookmarkStart w:id="54" w:name="_Ref187295881"/>
      <w:r w:rsidRPr="00FA5FEF">
        <w:rPr>
          <w:rFonts w:ascii="Segoe UI" w:hAnsi="Segoe UI" w:cs="Segoe UI"/>
          <w:spacing w:val="-1"/>
        </w:rPr>
        <w:t xml:space="preserve">Z každé kontroly ve </w:t>
      </w:r>
      <w:r w:rsidR="00924E65" w:rsidRPr="00FA5FEF">
        <w:rPr>
          <w:rFonts w:ascii="Segoe UI" w:hAnsi="Segoe UI" w:cs="Segoe UI"/>
          <w:spacing w:val="-1"/>
        </w:rPr>
        <w:t xml:space="preserve">Vozidlech </w:t>
      </w:r>
      <w:r w:rsidRPr="00FA5FEF">
        <w:rPr>
          <w:rFonts w:ascii="Segoe UI" w:hAnsi="Segoe UI" w:cs="Segoe UI"/>
          <w:spacing w:val="-1"/>
        </w:rPr>
        <w:t xml:space="preserve">zajišťujících dopravní výkony podle této Smlouvy sepíše </w:t>
      </w:r>
      <w:r w:rsidR="00B42845" w:rsidRPr="00FA5FEF">
        <w:rPr>
          <w:rFonts w:ascii="Segoe UI" w:hAnsi="Segoe UI" w:cs="Segoe UI"/>
          <w:spacing w:val="-1"/>
        </w:rPr>
        <w:t xml:space="preserve">Kontrolor </w:t>
      </w:r>
      <w:r w:rsidR="00924E65" w:rsidRPr="00FA5FEF">
        <w:rPr>
          <w:rFonts w:ascii="Segoe UI" w:hAnsi="Segoe UI" w:cs="Segoe UI"/>
          <w:spacing w:val="-1"/>
        </w:rPr>
        <w:t>O</w:t>
      </w:r>
      <w:r w:rsidR="00B42845" w:rsidRPr="00FA5FEF">
        <w:rPr>
          <w:rFonts w:ascii="Segoe UI" w:hAnsi="Segoe UI" w:cs="Segoe UI"/>
          <w:spacing w:val="-1"/>
        </w:rPr>
        <w:t xml:space="preserve">bjednatele </w:t>
      </w:r>
      <w:r w:rsidRPr="00FA5FEF">
        <w:rPr>
          <w:rFonts w:ascii="Segoe UI" w:hAnsi="Segoe UI" w:cs="Segoe UI"/>
          <w:spacing w:val="-1"/>
        </w:rPr>
        <w:t>kontrolní protokol</w:t>
      </w:r>
      <w:r w:rsidR="00F6799C" w:rsidRPr="00FA5FEF">
        <w:rPr>
          <w:rFonts w:ascii="Segoe UI" w:hAnsi="Segoe UI" w:cs="Segoe UI"/>
          <w:spacing w:val="-1"/>
        </w:rPr>
        <w:t xml:space="preserve">, jehož vzor </w:t>
      </w:r>
      <w:r w:rsidR="00812625" w:rsidRPr="00FA5FEF">
        <w:rPr>
          <w:rFonts w:ascii="Segoe UI" w:hAnsi="Segoe UI" w:cs="Segoe UI"/>
          <w:spacing w:val="-1"/>
        </w:rPr>
        <w:t>bude Dopravci předán v rámci Předrealizačního období</w:t>
      </w:r>
      <w:r w:rsidRPr="00FA5FEF">
        <w:rPr>
          <w:rFonts w:ascii="Segoe UI" w:hAnsi="Segoe UI" w:cs="Segoe UI"/>
          <w:spacing w:val="-1"/>
        </w:rPr>
        <w:t>.</w:t>
      </w:r>
      <w:r w:rsidR="00F6799C" w:rsidRPr="00FA5FEF">
        <w:rPr>
          <w:rFonts w:ascii="Segoe UI" w:hAnsi="Segoe UI" w:cs="Segoe UI"/>
          <w:spacing w:val="-1"/>
        </w:rPr>
        <w:t xml:space="preserve"> Dopravce bere na vědomí, že sepsání protokolu je možné v </w:t>
      </w:r>
      <w:r w:rsidR="00405B8F" w:rsidRPr="00FA5FEF">
        <w:rPr>
          <w:rFonts w:ascii="Segoe UI" w:hAnsi="Segoe UI" w:cs="Segoe UI"/>
          <w:spacing w:val="-1"/>
        </w:rPr>
        <w:t>listinné</w:t>
      </w:r>
      <w:r w:rsidR="00F6799C" w:rsidRPr="00FA5FEF">
        <w:rPr>
          <w:rFonts w:ascii="Segoe UI" w:hAnsi="Segoe UI" w:cs="Segoe UI"/>
          <w:spacing w:val="-1"/>
        </w:rPr>
        <w:t xml:space="preserve"> nebo elektronické </w:t>
      </w:r>
      <w:r w:rsidR="00230CA9" w:rsidRPr="00FA5FEF">
        <w:rPr>
          <w:rFonts w:ascii="Segoe UI" w:hAnsi="Segoe UI" w:cs="Segoe UI"/>
          <w:spacing w:val="-1"/>
        </w:rPr>
        <w:t>podobě.</w:t>
      </w:r>
      <w:r w:rsidRPr="00FA5FEF">
        <w:rPr>
          <w:rFonts w:ascii="Segoe UI" w:hAnsi="Segoe UI" w:cs="Segoe UI"/>
          <w:spacing w:val="-1"/>
        </w:rPr>
        <w:t xml:space="preserve"> </w:t>
      </w:r>
      <w:r w:rsidR="002A7382" w:rsidRPr="00FA5FEF">
        <w:rPr>
          <w:rFonts w:ascii="Segoe UI" w:hAnsi="Segoe UI" w:cs="Segoe UI"/>
          <w:spacing w:val="-1"/>
        </w:rPr>
        <w:t>J</w:t>
      </w:r>
      <w:r w:rsidRPr="00FA5FEF">
        <w:rPr>
          <w:rFonts w:ascii="Segoe UI" w:hAnsi="Segoe UI" w:cs="Segoe UI"/>
          <w:spacing w:val="-1"/>
        </w:rPr>
        <w:t>e</w:t>
      </w:r>
      <w:r w:rsidR="002A7382" w:rsidRPr="00FA5FEF">
        <w:rPr>
          <w:rFonts w:ascii="Segoe UI" w:hAnsi="Segoe UI" w:cs="Segoe UI"/>
          <w:spacing w:val="-1"/>
        </w:rPr>
        <w:t>-li</w:t>
      </w:r>
      <w:r w:rsidRPr="00FA5FEF">
        <w:rPr>
          <w:rFonts w:ascii="Segoe UI" w:hAnsi="Segoe UI" w:cs="Segoe UI"/>
          <w:spacing w:val="-1"/>
        </w:rPr>
        <w:t xml:space="preserve"> to možné a účelné, </w:t>
      </w:r>
      <w:r w:rsidR="00B42845" w:rsidRPr="00FA5FEF">
        <w:rPr>
          <w:rFonts w:ascii="Segoe UI" w:hAnsi="Segoe UI" w:cs="Segoe UI"/>
          <w:spacing w:val="-1"/>
        </w:rPr>
        <w:t>p</w:t>
      </w:r>
      <w:r w:rsidR="0021693A" w:rsidRPr="00FA5FEF">
        <w:rPr>
          <w:rFonts w:ascii="Segoe UI" w:hAnsi="Segoe UI" w:cs="Segoe UI"/>
          <w:spacing w:val="-1"/>
        </w:rPr>
        <w:t>o</w:t>
      </w:r>
      <w:r w:rsidR="00B42845" w:rsidRPr="00FA5FEF">
        <w:rPr>
          <w:rFonts w:ascii="Segoe UI" w:hAnsi="Segoe UI" w:cs="Segoe UI"/>
          <w:spacing w:val="-1"/>
        </w:rPr>
        <w:t>řizuje Kontrolor Objednatele</w:t>
      </w:r>
      <w:r w:rsidRPr="00FA5FEF">
        <w:rPr>
          <w:rFonts w:ascii="Segoe UI" w:hAnsi="Segoe UI" w:cs="Segoe UI"/>
          <w:spacing w:val="-1"/>
        </w:rPr>
        <w:t xml:space="preserve"> současně s kontrolním protokolem fotodokumentaci závadových stavů. Pokud to provozní podmínky umožňují, bude kontrolní protokol předložen </w:t>
      </w:r>
      <w:r w:rsidR="00230CA9" w:rsidRPr="00FA5FEF">
        <w:rPr>
          <w:rFonts w:ascii="Segoe UI" w:hAnsi="Segoe UI" w:cs="Segoe UI"/>
          <w:spacing w:val="-1"/>
        </w:rPr>
        <w:t xml:space="preserve">pověřenému </w:t>
      </w:r>
      <w:r w:rsidRPr="00FA5FEF">
        <w:rPr>
          <w:rFonts w:ascii="Segoe UI" w:hAnsi="Segoe UI" w:cs="Segoe UI"/>
          <w:spacing w:val="-1"/>
        </w:rPr>
        <w:lastRenderedPageBreak/>
        <w:t xml:space="preserve">zaměstnanci Dopravce, který má možnost se k němu </w:t>
      </w:r>
      <w:r w:rsidR="00924E65" w:rsidRPr="00FA5FEF">
        <w:rPr>
          <w:rFonts w:ascii="Segoe UI" w:hAnsi="Segoe UI" w:cs="Segoe UI"/>
          <w:spacing w:val="-1"/>
        </w:rPr>
        <w:t xml:space="preserve">písemně </w:t>
      </w:r>
      <w:r w:rsidRPr="00FA5FEF">
        <w:rPr>
          <w:rFonts w:ascii="Segoe UI" w:hAnsi="Segoe UI" w:cs="Segoe UI"/>
          <w:spacing w:val="-1"/>
        </w:rPr>
        <w:t>vyjádřit. Dopravce je oprávněn v případě rozporování výsledků kontroly vyžadovat od Objednatele zaslání kontrolního protokolu</w:t>
      </w:r>
      <w:r w:rsidR="002A7382" w:rsidRPr="00FA5FEF">
        <w:rPr>
          <w:rFonts w:ascii="Segoe UI" w:hAnsi="Segoe UI" w:cs="Segoe UI"/>
          <w:spacing w:val="-1"/>
        </w:rPr>
        <w:t>. Dopravce</w:t>
      </w:r>
      <w:r w:rsidRPr="00FA5FEF">
        <w:rPr>
          <w:rFonts w:ascii="Segoe UI" w:hAnsi="Segoe UI" w:cs="Segoe UI"/>
          <w:spacing w:val="-1"/>
        </w:rPr>
        <w:t xml:space="preserve"> bere na vědomí, že kontrolní protokol není potvrzen zaměstnancem Dopravce v případě provádění kontroly metodou fiktivního zákazníka, nemožnosti zpracování protokolu během kontroly nebo při odmítnutí protokolu zaměstnancem Dopravce. </w:t>
      </w:r>
      <w:r w:rsidR="00806CBE" w:rsidRPr="00FA5FEF">
        <w:rPr>
          <w:rFonts w:ascii="Segoe UI" w:hAnsi="Segoe UI" w:cs="Segoe UI"/>
          <w:spacing w:val="-1"/>
        </w:rPr>
        <w:t>Objednatel je povinen oznámit Dopravci zjištěné závady nejpozději d</w:t>
      </w:r>
      <w:r w:rsidR="00806CBE" w:rsidRPr="00FA5FEF">
        <w:rPr>
          <w:rFonts w:ascii="Segoe UI" w:eastAsia="Times New Roman" w:hAnsi="Segoe UI" w:cs="Segoe UI"/>
        </w:rPr>
        <w:t xml:space="preserve">o 10 (deseti) </w:t>
      </w:r>
      <w:r w:rsidR="00D40170" w:rsidRPr="00FA5FEF">
        <w:rPr>
          <w:rFonts w:ascii="Segoe UI" w:eastAsia="Times New Roman" w:hAnsi="Segoe UI" w:cs="Segoe UI"/>
        </w:rPr>
        <w:t xml:space="preserve">pracovních </w:t>
      </w:r>
      <w:r w:rsidR="00806CBE" w:rsidRPr="00FA5FEF">
        <w:rPr>
          <w:rFonts w:ascii="Segoe UI" w:eastAsia="Times New Roman" w:hAnsi="Segoe UI" w:cs="Segoe UI"/>
        </w:rPr>
        <w:t>dnů od jejich zjištění</w:t>
      </w:r>
      <w:r w:rsidR="00806CBE" w:rsidRPr="00FA5FEF">
        <w:rPr>
          <w:rFonts w:ascii="Segoe UI" w:hAnsi="Segoe UI" w:cs="Segoe UI"/>
          <w:spacing w:val="-1"/>
        </w:rPr>
        <w:t>. Dopravce je povinen zjištěné závady prošetřit a závěry šetření sdělit Objednateli písemně do 30 (třiceti) kalendářních dnů od dne, kdy bylo Dopravci doručeno oznámení o zjištěných závadách.</w:t>
      </w:r>
      <w:bookmarkEnd w:id="54"/>
    </w:p>
    <w:p w14:paraId="3AA8FE03" w14:textId="717964B4" w:rsidR="00C70ED0" w:rsidRPr="00FA5FEF" w:rsidRDefault="00C70ED0"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povinen Objednateli poskytnout datové výstupy ze vzdálené diagnostiky </w:t>
      </w:r>
      <w:r w:rsidR="00401BC2" w:rsidRPr="00FA5FEF">
        <w:rPr>
          <w:rFonts w:ascii="Segoe UI" w:hAnsi="Segoe UI" w:cs="Segoe UI"/>
          <w:spacing w:val="-1"/>
        </w:rPr>
        <w:t xml:space="preserve">Řádného </w:t>
      </w:r>
      <w:r w:rsidRPr="00100F40">
        <w:rPr>
          <w:rFonts w:ascii="Segoe UI" w:eastAsia="Times New Roman" w:hAnsi="Segoe UI" w:cs="Segoe UI"/>
        </w:rPr>
        <w:t>vozidla</w:t>
      </w:r>
      <w:r w:rsidRPr="00FA5FEF">
        <w:rPr>
          <w:rFonts w:ascii="Segoe UI" w:hAnsi="Segoe UI" w:cs="Segoe UI"/>
          <w:spacing w:val="-1"/>
        </w:rPr>
        <w:t xml:space="preserve"> </w:t>
      </w:r>
      <w:r w:rsidR="00401BC2" w:rsidRPr="00FA5FEF">
        <w:rPr>
          <w:rFonts w:ascii="Segoe UI" w:hAnsi="Segoe UI" w:cs="Segoe UI"/>
          <w:spacing w:val="-1"/>
        </w:rPr>
        <w:t xml:space="preserve">(a v případě dohody také Dočasného vozidla) </w:t>
      </w:r>
      <w:r w:rsidRPr="00FA5FEF">
        <w:rPr>
          <w:rFonts w:ascii="Segoe UI" w:hAnsi="Segoe UI" w:cs="Segoe UI"/>
          <w:spacing w:val="-1"/>
        </w:rPr>
        <w:t>týkající se plnění Standardů kvality</w:t>
      </w:r>
      <w:r w:rsidR="00D23C94" w:rsidRPr="00FA5FEF">
        <w:rPr>
          <w:rFonts w:ascii="Segoe UI" w:hAnsi="Segoe UI" w:cs="Segoe UI"/>
          <w:spacing w:val="-1"/>
        </w:rPr>
        <w:t xml:space="preserve"> v souladu s přílohou </w:t>
      </w:r>
      <w:r w:rsidR="00665BBE">
        <w:rPr>
          <w:rFonts w:ascii="Segoe UI" w:hAnsi="Segoe UI" w:cs="Segoe UI"/>
          <w:spacing w:val="-1"/>
        </w:rPr>
        <w:t>SQ</w:t>
      </w:r>
      <w:r w:rsidR="00D23C94" w:rsidRPr="00FA5FEF">
        <w:rPr>
          <w:rFonts w:ascii="Segoe UI" w:hAnsi="Segoe UI" w:cs="Segoe UI"/>
          <w:spacing w:val="-1"/>
        </w:rPr>
        <w:t xml:space="preserve"> Smlouvy</w:t>
      </w:r>
      <w:r w:rsidRPr="00FA5FEF">
        <w:rPr>
          <w:rFonts w:ascii="Segoe UI" w:hAnsi="Segoe UI" w:cs="Segoe UI"/>
          <w:spacing w:val="-1"/>
        </w:rPr>
        <w:t xml:space="preserve">.   </w:t>
      </w:r>
    </w:p>
    <w:bookmarkEnd w:id="52"/>
    <w:bookmarkEnd w:id="53"/>
    <w:p w14:paraId="6EE4206F" w14:textId="01231909" w:rsidR="00394E57" w:rsidRPr="00FA5FEF" w:rsidRDefault="00E6365F" w:rsidP="00E9623D">
      <w:pPr>
        <w:pStyle w:val="Nadpis1"/>
      </w:pPr>
      <w:r w:rsidRPr="00130A57">
        <w:t>PROCES ZLEPŠOVÁNÍ</w:t>
      </w:r>
      <w:r>
        <w:t xml:space="preserve"> </w:t>
      </w:r>
      <w:r w:rsidRPr="00AF1D3F">
        <w:rPr>
          <w:bCs/>
        </w:rPr>
        <w:t>KVALITY</w:t>
      </w:r>
      <w:r>
        <w:t xml:space="preserve"> A KRIZOVÝ MANAGEMENT</w:t>
      </w:r>
    </w:p>
    <w:p w14:paraId="31EDF214" w14:textId="0AF2CF15" w:rsidR="00423445" w:rsidRPr="00FA5FEF" w:rsidRDefault="00423445"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Pokud Dopravce neposkytne jednotlivé služby podle Smlouvy, může Objednatel požadovat odstranění </w:t>
      </w:r>
      <w:r w:rsidR="00280FAE" w:rsidRPr="00FA5FEF">
        <w:rPr>
          <w:rFonts w:ascii="Segoe UI" w:eastAsia="Calibri" w:hAnsi="Segoe UI" w:cs="Segoe UI"/>
        </w:rPr>
        <w:t>závadného stavu</w:t>
      </w:r>
      <w:r w:rsidRPr="00FA5FEF">
        <w:rPr>
          <w:rFonts w:ascii="Segoe UI" w:eastAsia="Calibri" w:hAnsi="Segoe UI" w:cs="Segoe UI"/>
        </w:rPr>
        <w:t xml:space="preserve"> nebo přijetí opatření, která zabrání budoucím vadným službám. To </w:t>
      </w:r>
      <w:r w:rsidR="00280FAE" w:rsidRPr="00FA5FEF">
        <w:rPr>
          <w:rFonts w:ascii="Segoe UI" w:eastAsia="Calibri" w:hAnsi="Segoe UI" w:cs="Segoe UI"/>
        </w:rPr>
        <w:t>může Objednatel</w:t>
      </w:r>
      <w:r w:rsidRPr="00FA5FEF">
        <w:rPr>
          <w:rFonts w:ascii="Segoe UI" w:eastAsia="Calibri" w:hAnsi="Segoe UI" w:cs="Segoe UI"/>
        </w:rPr>
        <w:t xml:space="preserve"> provést následujícím způsobem</w:t>
      </w:r>
      <w:r w:rsidR="003B7D64" w:rsidRPr="00FA5FEF">
        <w:rPr>
          <w:rFonts w:ascii="Segoe UI" w:eastAsia="Calibri" w:hAnsi="Segoe UI" w:cs="Segoe UI"/>
        </w:rPr>
        <w:t>:</w:t>
      </w:r>
    </w:p>
    <w:p w14:paraId="270D43BF" w14:textId="5150810B" w:rsidR="00423445" w:rsidRPr="00FA5FEF" w:rsidRDefault="00C655AE" w:rsidP="00D050E7">
      <w:pPr>
        <w:numPr>
          <w:ilvl w:val="2"/>
          <w:numId w:val="88"/>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Objednatel může požadovat, aby Dopravce vysvětlil příčiny závadného stavu a plánovaná opatření pro odstranění závadného stavu a stanovit přiměřenou lhůtu pro odstranění závadného stavu.</w:t>
      </w:r>
      <w:r w:rsidR="00423445" w:rsidRPr="00FA5FEF">
        <w:rPr>
          <w:rFonts w:ascii="Segoe UI" w:eastAsia="Calibri" w:hAnsi="Segoe UI" w:cs="Segoe UI"/>
        </w:rPr>
        <w:t xml:space="preserve"> Objednatel může požadovat, aby Dopravce prokázal, že záva</w:t>
      </w:r>
      <w:r w:rsidR="00280FAE" w:rsidRPr="00FA5FEF">
        <w:rPr>
          <w:rFonts w:ascii="Segoe UI" w:eastAsia="Calibri" w:hAnsi="Segoe UI" w:cs="Segoe UI"/>
        </w:rPr>
        <w:t>dný stav</w:t>
      </w:r>
      <w:r w:rsidR="00423445" w:rsidRPr="00FA5FEF">
        <w:rPr>
          <w:rFonts w:ascii="Segoe UI" w:eastAsia="Calibri" w:hAnsi="Segoe UI" w:cs="Segoe UI"/>
        </w:rPr>
        <w:t xml:space="preserve"> byl odstraněn. Pokud již není možné </w:t>
      </w:r>
      <w:r w:rsidR="00280FAE" w:rsidRPr="00FA5FEF">
        <w:rPr>
          <w:rFonts w:ascii="Segoe UI" w:eastAsia="Calibri" w:hAnsi="Segoe UI" w:cs="Segoe UI"/>
        </w:rPr>
        <w:t xml:space="preserve">závadný stav </w:t>
      </w:r>
      <w:r w:rsidR="00423445" w:rsidRPr="00FA5FEF">
        <w:rPr>
          <w:rFonts w:ascii="Segoe UI" w:eastAsia="Calibri" w:hAnsi="Segoe UI" w:cs="Segoe UI"/>
        </w:rPr>
        <w:t>odstranit vzhledem k povaze služby</w:t>
      </w:r>
      <w:r w:rsidR="00280FAE" w:rsidRPr="00FA5FEF">
        <w:rPr>
          <w:rFonts w:ascii="Segoe UI" w:eastAsia="Calibri" w:hAnsi="Segoe UI" w:cs="Segoe UI"/>
        </w:rPr>
        <w:t xml:space="preserve"> (např. v případě, že plnění mělo proběhnout v konkrétním fixním termínu)</w:t>
      </w:r>
      <w:r w:rsidR="00423445" w:rsidRPr="00FA5FEF">
        <w:rPr>
          <w:rFonts w:ascii="Segoe UI" w:eastAsia="Calibri" w:hAnsi="Segoe UI" w:cs="Segoe UI"/>
        </w:rPr>
        <w:t xml:space="preserve">, ale vzhledem k povaze vady hrozí v budoucnu podobné vadné služby, </w:t>
      </w:r>
      <w:r w:rsidR="00280FAE" w:rsidRPr="00FA5FEF">
        <w:rPr>
          <w:rFonts w:ascii="Segoe UI" w:eastAsia="Calibri" w:hAnsi="Segoe UI" w:cs="Segoe UI"/>
        </w:rPr>
        <w:t>může Objednatel</w:t>
      </w:r>
      <w:r w:rsidR="00423445" w:rsidRPr="00FA5FEF">
        <w:rPr>
          <w:rFonts w:ascii="Segoe UI" w:eastAsia="Calibri" w:hAnsi="Segoe UI" w:cs="Segoe UI"/>
        </w:rPr>
        <w:t xml:space="preserve"> požadovat, aby </w:t>
      </w:r>
      <w:r w:rsidR="00280FAE" w:rsidRPr="00FA5FEF">
        <w:rPr>
          <w:rFonts w:ascii="Segoe UI" w:eastAsia="Calibri" w:hAnsi="Segoe UI" w:cs="Segoe UI"/>
        </w:rPr>
        <w:t>Dopravce</w:t>
      </w:r>
      <w:r w:rsidR="00423445" w:rsidRPr="00FA5FEF">
        <w:rPr>
          <w:rFonts w:ascii="Segoe UI" w:eastAsia="Calibri" w:hAnsi="Segoe UI" w:cs="Segoe UI"/>
        </w:rPr>
        <w:t xml:space="preserve"> přijal opatření k předcházení vadám, a stanov</w:t>
      </w:r>
      <w:r w:rsidR="00280FAE" w:rsidRPr="00FA5FEF">
        <w:rPr>
          <w:rFonts w:ascii="Segoe UI" w:eastAsia="Calibri" w:hAnsi="Segoe UI" w:cs="Segoe UI"/>
        </w:rPr>
        <w:t>it</w:t>
      </w:r>
      <w:r w:rsidR="00423445" w:rsidRPr="00FA5FEF">
        <w:rPr>
          <w:rFonts w:ascii="Segoe UI" w:eastAsia="Calibri" w:hAnsi="Segoe UI" w:cs="Segoe UI"/>
        </w:rPr>
        <w:t xml:space="preserve"> přiměřenou lhůtu</w:t>
      </w:r>
      <w:r w:rsidR="00280FAE" w:rsidRPr="00FA5FEF">
        <w:rPr>
          <w:rFonts w:ascii="Segoe UI" w:eastAsia="Calibri" w:hAnsi="Segoe UI" w:cs="Segoe UI"/>
        </w:rPr>
        <w:t xml:space="preserve"> k přijetí opatření</w:t>
      </w:r>
      <w:r w:rsidR="00423445" w:rsidRPr="00FA5FEF">
        <w:rPr>
          <w:rFonts w:ascii="Segoe UI" w:eastAsia="Calibri" w:hAnsi="Segoe UI" w:cs="Segoe UI"/>
        </w:rPr>
        <w:t>.</w:t>
      </w:r>
      <w:r w:rsidR="00280FAE" w:rsidRPr="00FA5FEF">
        <w:rPr>
          <w:rFonts w:ascii="Segoe UI" w:eastAsia="Calibri" w:hAnsi="Segoe UI" w:cs="Segoe UI"/>
        </w:rPr>
        <w:t xml:space="preserve"> Objednatel může požadovat, aby Dopravce prokázal, že příslušná opatření byla přijata.</w:t>
      </w:r>
    </w:p>
    <w:p w14:paraId="037FFEC5" w14:textId="4593513C" w:rsidR="00280FAE" w:rsidRPr="00FA5FEF" w:rsidRDefault="00280FAE" w:rsidP="00D050E7">
      <w:pPr>
        <w:numPr>
          <w:ilvl w:val="2"/>
          <w:numId w:val="88"/>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V případě, že </w:t>
      </w:r>
      <w:r w:rsidR="007A787F" w:rsidRPr="00FA5FEF">
        <w:rPr>
          <w:rFonts w:ascii="Segoe UI" w:eastAsia="Calibri" w:hAnsi="Segoe UI" w:cs="Segoe UI"/>
        </w:rPr>
        <w:t xml:space="preserve">závadný stav naplňuje znaky podstatného porušení Smlouvy ve smyslu </w:t>
      </w:r>
      <w:r w:rsidR="00352A51">
        <w:rPr>
          <w:rFonts w:ascii="Segoe UI" w:eastAsia="Calibri" w:hAnsi="Segoe UI" w:cs="Segoe UI"/>
        </w:rPr>
        <w:t>O</w:t>
      </w:r>
      <w:r w:rsidR="00352A51" w:rsidRPr="00FA5FEF">
        <w:rPr>
          <w:rFonts w:ascii="Segoe UI" w:eastAsia="Calibri" w:hAnsi="Segoe UI" w:cs="Segoe UI"/>
        </w:rPr>
        <w:t xml:space="preserve">bčanského </w:t>
      </w:r>
      <w:r w:rsidR="007A787F" w:rsidRPr="00FA5FEF">
        <w:rPr>
          <w:rFonts w:ascii="Segoe UI" w:eastAsia="Calibri" w:hAnsi="Segoe UI" w:cs="Segoe UI"/>
        </w:rPr>
        <w:t>zákoníku</w:t>
      </w:r>
      <w:r w:rsidRPr="00FA5FEF">
        <w:rPr>
          <w:rFonts w:ascii="Segoe UI" w:eastAsia="Calibri" w:hAnsi="Segoe UI" w:cs="Segoe UI"/>
        </w:rPr>
        <w:t xml:space="preserve"> nebo pokud není záva</w:t>
      </w:r>
      <w:r w:rsidR="007A787F" w:rsidRPr="00FA5FEF">
        <w:rPr>
          <w:rFonts w:ascii="Segoe UI" w:eastAsia="Calibri" w:hAnsi="Segoe UI" w:cs="Segoe UI"/>
        </w:rPr>
        <w:t>dný stav podle písm.</w:t>
      </w:r>
      <w:r w:rsidRPr="00FA5FEF">
        <w:rPr>
          <w:rFonts w:ascii="Segoe UI" w:eastAsia="Calibri" w:hAnsi="Segoe UI" w:cs="Segoe UI"/>
        </w:rPr>
        <w:t xml:space="preserve"> </w:t>
      </w:r>
      <w:r w:rsidR="007A787F" w:rsidRPr="00FA5FEF">
        <w:rPr>
          <w:rFonts w:ascii="Segoe UI" w:eastAsia="Calibri" w:hAnsi="Segoe UI" w:cs="Segoe UI"/>
        </w:rPr>
        <w:t xml:space="preserve">a) tohoto odstavce </w:t>
      </w:r>
      <w:r w:rsidRPr="00FA5FEF">
        <w:rPr>
          <w:rFonts w:ascii="Segoe UI" w:eastAsia="Calibri" w:hAnsi="Segoe UI" w:cs="Segoe UI"/>
        </w:rPr>
        <w:t xml:space="preserve">odstraněn nebo nejsou včas provedena opatření k jejímu odstranění, </w:t>
      </w:r>
      <w:r w:rsidR="004C07F5" w:rsidRPr="004C07F5">
        <w:rPr>
          <w:rFonts w:ascii="Segoe UI" w:eastAsia="Calibri" w:hAnsi="Segoe UI" w:cs="Segoe UI"/>
        </w:rPr>
        <w:t>je Objednatel oprávněn požadovat, aby vedení Dopravce spolu s</w:t>
      </w:r>
      <w:r w:rsidR="00FA4D6A">
        <w:rPr>
          <w:rFonts w:ascii="Segoe UI" w:eastAsia="Calibri" w:hAnsi="Segoe UI" w:cs="Segoe UI"/>
        </w:rPr>
        <w:t> </w:t>
      </w:r>
      <w:r w:rsidR="004C07F5" w:rsidRPr="004C07F5">
        <w:rPr>
          <w:rFonts w:ascii="Segoe UI" w:eastAsia="Calibri" w:hAnsi="Segoe UI" w:cs="Segoe UI"/>
        </w:rPr>
        <w:t>klíčovými pracovníky Dopravce dle čl. 23 této Smlouvy, nestanoví-li Objednatel jinak, osobně objasnilo příčiny závadného stavu Objednateli, případně orgánům HMP nebo SčK či Organizátorům. Objednatel je oprávněn stanovit krátkou lhůtu k předložení tohoto vysvětlení, kterou je Dopravce povinen dodržet.</w:t>
      </w:r>
    </w:p>
    <w:p w14:paraId="40BD2801" w14:textId="3541A812" w:rsidR="00394E57" w:rsidRPr="00FA5FEF" w:rsidRDefault="00783DAA"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Objednatel může zavést proces zlepšování kvality, pokud jsou dle jeho názoru nedostatky kvality tak závažné a rozsáhlé, že jsou nutná opatření pro zajištění kvality, např. když během jednoho měsíce nezávisle na sobě přijdou víceré stížnosti zákazníků na výkony Dopravce ohledně nedostatků kvality stejného druhu a Objednatel je vyhodnotil jako oprávněné.</w:t>
      </w:r>
      <w:r w:rsidR="00EC7AB9" w:rsidRPr="00FA5FEF">
        <w:rPr>
          <w:rFonts w:ascii="Segoe UI" w:eastAsia="Calibri" w:hAnsi="Segoe UI" w:cs="Segoe UI"/>
        </w:rPr>
        <w:t xml:space="preserve"> Objednatel může zavést proces zlepšování kvality rovněž v případě, kdy dle </w:t>
      </w:r>
      <w:r w:rsidR="00EC7AB9" w:rsidRPr="00FA5FEF">
        <w:rPr>
          <w:rFonts w:ascii="Segoe UI" w:eastAsia="Calibri" w:hAnsi="Segoe UI" w:cs="Segoe UI"/>
        </w:rPr>
        <w:lastRenderedPageBreak/>
        <w:t xml:space="preserve">Objednatele dochází k poklesu tržeb </w:t>
      </w:r>
      <w:r w:rsidR="0058512D">
        <w:rPr>
          <w:rFonts w:ascii="Segoe UI" w:eastAsia="Calibri" w:hAnsi="Segoe UI" w:cs="Segoe UI"/>
        </w:rPr>
        <w:t>vybraných Dopravcem</w:t>
      </w:r>
      <w:r w:rsidR="0058512D" w:rsidRPr="00FA5FEF">
        <w:rPr>
          <w:rFonts w:ascii="Segoe UI" w:eastAsia="Calibri" w:hAnsi="Segoe UI" w:cs="Segoe UI"/>
        </w:rPr>
        <w:t xml:space="preserve"> </w:t>
      </w:r>
      <w:r w:rsidR="00EC7AB9" w:rsidRPr="00FA5FEF">
        <w:rPr>
          <w:rFonts w:ascii="Segoe UI" w:eastAsia="Calibri" w:hAnsi="Segoe UI" w:cs="Segoe UI"/>
        </w:rPr>
        <w:t>z důvodů na straně Dopravce, zejména když Dopravce dle Objednatele nevyvíjí maximální rozumně požadovatelné úsilí k tomu, aby Dopravce při odbavení jednoznačně validoval (načetl do dat) a evidoval (přiřadil) všechny jízdní doklady uplatněné při jízdě v rámci této Smlouvy</w:t>
      </w:r>
      <w:r w:rsidR="00125267" w:rsidRPr="00FA5FEF">
        <w:rPr>
          <w:rFonts w:ascii="Segoe UI" w:eastAsia="Calibri" w:hAnsi="Segoe UI" w:cs="Segoe UI"/>
        </w:rPr>
        <w:t xml:space="preserve"> nebo pokud dle Objednatele dochází k poklesu tržeb</w:t>
      </w:r>
      <w:r w:rsidR="0058512D">
        <w:rPr>
          <w:rFonts w:ascii="Segoe UI" w:eastAsia="Calibri" w:hAnsi="Segoe UI" w:cs="Segoe UI"/>
        </w:rPr>
        <w:t xml:space="preserve"> vybraných Dopravcem</w:t>
      </w:r>
      <w:r w:rsidR="00EE7D49" w:rsidRPr="00FA5FEF">
        <w:rPr>
          <w:rFonts w:ascii="Segoe UI" w:eastAsia="Calibri" w:hAnsi="Segoe UI" w:cs="Segoe UI"/>
        </w:rPr>
        <w:t xml:space="preserve"> </w:t>
      </w:r>
      <w:r w:rsidR="00125267" w:rsidRPr="00FA5FEF">
        <w:rPr>
          <w:rFonts w:ascii="Segoe UI" w:eastAsia="Calibri" w:hAnsi="Segoe UI" w:cs="Segoe UI"/>
        </w:rPr>
        <w:t>z jiných důvodů na straně Dopravce</w:t>
      </w:r>
      <w:r w:rsidR="00EE7D49" w:rsidRPr="00FA5FEF">
        <w:rPr>
          <w:rFonts w:ascii="Segoe UI" w:eastAsia="Calibri" w:hAnsi="Segoe UI" w:cs="Segoe UI"/>
        </w:rPr>
        <w:t>, nebo nedochází k nárůstu tržeb, ač by k nárůstu dle Objednatele docházet mělo</w:t>
      </w:r>
      <w:r w:rsidR="00EC7AB9" w:rsidRPr="00FA5FEF">
        <w:rPr>
          <w:rFonts w:ascii="Segoe UI" w:eastAsia="Calibri" w:hAnsi="Segoe UI" w:cs="Segoe UI"/>
        </w:rPr>
        <w:t>.</w:t>
      </w:r>
    </w:p>
    <w:p w14:paraId="43F9CB56" w14:textId="5E196868" w:rsidR="00783DAA" w:rsidRPr="00FA5FEF" w:rsidRDefault="00783DAA"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Objednatel může po Dopravci v Objednatelem stanovené přiměřené lhůtě požadovat stanovisko ohledně zjištěných nedostatků kvality</w:t>
      </w:r>
      <w:r w:rsidR="00125267" w:rsidRPr="00FA5FEF">
        <w:rPr>
          <w:rFonts w:ascii="Segoe UI" w:eastAsia="Calibri" w:hAnsi="Segoe UI" w:cs="Segoe UI"/>
        </w:rPr>
        <w:t>. Objednatel dále může</w:t>
      </w:r>
      <w:r w:rsidRPr="00FA5FEF">
        <w:rPr>
          <w:rFonts w:ascii="Segoe UI" w:eastAsia="Calibri" w:hAnsi="Segoe UI" w:cs="Segoe UI"/>
        </w:rPr>
        <w:t xml:space="preserve"> požadovat svolání jednání pro vyjasnění </w:t>
      </w:r>
      <w:r w:rsidR="00125267" w:rsidRPr="00FA5FEF">
        <w:rPr>
          <w:rFonts w:ascii="Segoe UI" w:eastAsia="Calibri" w:hAnsi="Segoe UI" w:cs="Segoe UI"/>
        </w:rPr>
        <w:t xml:space="preserve">zjištěných nedostatků kvality </w:t>
      </w:r>
      <w:r w:rsidRPr="00FA5FEF">
        <w:rPr>
          <w:rFonts w:ascii="Segoe UI" w:eastAsia="Calibri" w:hAnsi="Segoe UI" w:cs="Segoe UI"/>
        </w:rPr>
        <w:t>s povinnou účastí</w:t>
      </w:r>
      <w:r w:rsidR="00392B06" w:rsidRPr="00FA5FEF">
        <w:rPr>
          <w:rFonts w:ascii="Segoe UI" w:eastAsia="Calibri" w:hAnsi="Segoe UI" w:cs="Segoe UI"/>
        </w:rPr>
        <w:t xml:space="preserve"> Dopravce</w:t>
      </w:r>
      <w:r w:rsidRPr="00FA5FEF">
        <w:rPr>
          <w:rFonts w:ascii="Segoe UI" w:eastAsia="Calibri" w:hAnsi="Segoe UI" w:cs="Segoe UI"/>
        </w:rPr>
        <w:t xml:space="preserve">, jehož výsledek bude zaprotokolován. Na vyžádání Objednatele může být nařízeno jednání ohledně stanoviska dodatečně, aby i přes odevzdané stanovisko Dopravce byla uspokojena i nadále existující potřeba vyjasnění </w:t>
      </w:r>
      <w:r w:rsidR="00C97A3F" w:rsidRPr="00FA5FEF">
        <w:rPr>
          <w:rFonts w:ascii="Segoe UI" w:eastAsia="Calibri" w:hAnsi="Segoe UI" w:cs="Segoe UI"/>
        </w:rPr>
        <w:t>zjištěných nedostatků kvality</w:t>
      </w:r>
      <w:r w:rsidRPr="00FA5FEF">
        <w:rPr>
          <w:rFonts w:ascii="Segoe UI" w:eastAsia="Calibri" w:hAnsi="Segoe UI" w:cs="Segoe UI"/>
        </w:rPr>
        <w:t>. V rámci stanoviska a/nebo projednávání je úkolem Dopravce dokládat neexistenci nedostatků kvality. Pokud jednání</w:t>
      </w:r>
      <w:r w:rsidR="00BD26C0" w:rsidRPr="00FA5FEF">
        <w:rPr>
          <w:rFonts w:ascii="Segoe UI" w:eastAsia="Calibri" w:hAnsi="Segoe UI" w:cs="Segoe UI"/>
        </w:rPr>
        <w:t xml:space="preserve"> vedlo k tomu, že</w:t>
      </w:r>
      <w:r w:rsidRPr="00FA5FEF">
        <w:rPr>
          <w:rFonts w:ascii="Segoe UI" w:eastAsia="Calibri" w:hAnsi="Segoe UI" w:cs="Segoe UI"/>
        </w:rPr>
        <w:t xml:space="preserve"> již </w:t>
      </w:r>
      <w:r w:rsidR="00BD26C0" w:rsidRPr="00FA5FEF">
        <w:rPr>
          <w:rFonts w:ascii="Segoe UI" w:eastAsia="Calibri" w:hAnsi="Segoe UI" w:cs="Segoe UI"/>
        </w:rPr>
        <w:t>nedostatkům kvality nedochází</w:t>
      </w:r>
      <w:r w:rsidRPr="00FA5FEF">
        <w:rPr>
          <w:rFonts w:ascii="Segoe UI" w:eastAsia="Calibri" w:hAnsi="Segoe UI" w:cs="Segoe UI"/>
        </w:rPr>
        <w:t>, ukončí Objednatel postup ohledně zjištěného nedostatku kvality.</w:t>
      </w:r>
    </w:p>
    <w:p w14:paraId="7683A4CE" w14:textId="7E8E21CA" w:rsidR="00783DAA" w:rsidRPr="00FA5FEF" w:rsidRDefault="00783DAA"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Objednatel může, pokud stanovisko a/nebo projednání na specifickém nedostatku nic nezměnilo, resp. pokud lze očekávat, že </w:t>
      </w:r>
      <w:r w:rsidR="008B186B" w:rsidRPr="00FA5FEF">
        <w:rPr>
          <w:rFonts w:ascii="Segoe UI" w:eastAsia="Calibri" w:hAnsi="Segoe UI" w:cs="Segoe UI"/>
        </w:rPr>
        <w:t xml:space="preserve">s ohledem na </w:t>
      </w:r>
      <w:r w:rsidRPr="00FA5FEF">
        <w:rPr>
          <w:rFonts w:ascii="Segoe UI" w:eastAsia="Calibri" w:hAnsi="Segoe UI" w:cs="Segoe UI"/>
        </w:rPr>
        <w:t xml:space="preserve">organizační nedostatky </w:t>
      </w:r>
      <w:r w:rsidR="008B186B" w:rsidRPr="00FA5FEF">
        <w:rPr>
          <w:rFonts w:ascii="Segoe UI" w:eastAsia="Calibri" w:hAnsi="Segoe UI" w:cs="Segoe UI"/>
        </w:rPr>
        <w:t xml:space="preserve">bude docházet </w:t>
      </w:r>
      <w:r w:rsidRPr="00FA5FEF">
        <w:rPr>
          <w:rFonts w:ascii="Segoe UI" w:eastAsia="Calibri" w:hAnsi="Segoe UI" w:cs="Segoe UI"/>
        </w:rPr>
        <w:t>k dalším nedostatkům kvality, požadovat po Dopravci během Objednatelem určené přiměřené lhůty dodání plánu opatření, v němž Dopravce závazně prohlásí, jakými prostředky a v jakém období nedostatky kvality odstraní</w:t>
      </w:r>
      <w:r w:rsidR="000A5518" w:rsidRPr="00FA5FEF">
        <w:rPr>
          <w:rFonts w:ascii="Segoe UI" w:eastAsia="Calibri" w:hAnsi="Segoe UI" w:cs="Segoe UI"/>
        </w:rPr>
        <w:t>, resp. jakými prostředky zvýší kvalitu tak, aby nedocházelo ke stížnostem zákazníků či poklesu tržeb</w:t>
      </w:r>
      <w:r w:rsidRPr="00FA5FEF">
        <w:rPr>
          <w:rFonts w:ascii="Segoe UI" w:eastAsia="Calibri" w:hAnsi="Segoe UI" w:cs="Segoe UI"/>
        </w:rPr>
        <w:t>.</w:t>
      </w:r>
    </w:p>
    <w:p w14:paraId="03BC1FAC" w14:textId="4CBB1B3C" w:rsidR="00783DAA" w:rsidRPr="00FA5FEF" w:rsidRDefault="00783DAA"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Objednatel může navrhovat opravy plánu opatření, pokud </w:t>
      </w:r>
      <w:r w:rsidR="005039CE" w:rsidRPr="00FA5FEF">
        <w:rPr>
          <w:rFonts w:ascii="Segoe UI" w:eastAsia="Calibri" w:hAnsi="Segoe UI" w:cs="Segoe UI"/>
        </w:rPr>
        <w:t>dojde k závěru</w:t>
      </w:r>
      <w:r w:rsidRPr="00FA5FEF">
        <w:rPr>
          <w:rFonts w:ascii="Segoe UI" w:eastAsia="Calibri" w:hAnsi="Segoe UI" w:cs="Segoe UI"/>
        </w:rPr>
        <w:t>, že je plán opatření nedostatečný.</w:t>
      </w:r>
      <w:r w:rsidR="000367B1" w:rsidRPr="00FA5FEF">
        <w:rPr>
          <w:rFonts w:ascii="Segoe UI" w:eastAsia="Calibri" w:hAnsi="Segoe UI" w:cs="Segoe UI"/>
        </w:rPr>
        <w:t xml:space="preserve"> Dopravce je povinen sjednaný plán opatření řádně plnit.</w:t>
      </w:r>
      <w:r w:rsidR="000A5518" w:rsidRPr="00FA5FEF">
        <w:rPr>
          <w:rFonts w:ascii="Segoe UI" w:eastAsia="Calibri" w:hAnsi="Segoe UI" w:cs="Segoe UI"/>
        </w:rPr>
        <w:t xml:space="preserve"> V případě, že by po Dopravci s ohledem na </w:t>
      </w:r>
      <w:r w:rsidR="00984B42" w:rsidRPr="00FA5FEF">
        <w:rPr>
          <w:rFonts w:ascii="Segoe UI" w:eastAsia="Calibri" w:hAnsi="Segoe UI" w:cs="Segoe UI"/>
        </w:rPr>
        <w:t xml:space="preserve">obsah a rozsah opatření nebylo spravedlivé požadovat, aby tyto činnosti prováděl na své náklady, budou Dopravci náklady na opatření, které by nebylo po Dopravci spravedlivé požadovat, uhrazeny </w:t>
      </w:r>
      <w:r w:rsidR="00F355CE" w:rsidRPr="00FA5FEF">
        <w:rPr>
          <w:rFonts w:ascii="Segoe UI" w:eastAsia="Calibri" w:hAnsi="Segoe UI" w:cs="Segoe UI"/>
        </w:rPr>
        <w:t xml:space="preserve">postupem podle </w:t>
      </w:r>
      <w:r w:rsidR="000E2606" w:rsidRPr="00FA5FEF">
        <w:rPr>
          <w:rFonts w:ascii="Segoe UI" w:eastAsia="Calibri" w:hAnsi="Segoe UI" w:cs="Segoe UI"/>
        </w:rPr>
        <w:t xml:space="preserve">čl. </w:t>
      </w:r>
      <w:r w:rsidR="00CE1BA2">
        <w:rPr>
          <w:rFonts w:ascii="Segoe UI" w:eastAsia="Calibri" w:hAnsi="Segoe UI" w:cs="Segoe UI"/>
        </w:rPr>
        <w:t>16</w:t>
      </w:r>
      <w:r w:rsidR="000E2606" w:rsidRPr="00FA5FEF">
        <w:rPr>
          <w:rFonts w:ascii="Segoe UI" w:eastAsia="Calibri" w:hAnsi="Segoe UI" w:cs="Segoe UI"/>
        </w:rPr>
        <w:t xml:space="preserve"> této Smlouvy</w:t>
      </w:r>
      <w:r w:rsidR="00984B42" w:rsidRPr="00FA5FEF">
        <w:rPr>
          <w:rFonts w:ascii="Segoe UI" w:eastAsia="Calibri" w:hAnsi="Segoe UI" w:cs="Segoe UI"/>
        </w:rPr>
        <w:t>.</w:t>
      </w:r>
    </w:p>
    <w:p w14:paraId="30801580" w14:textId="04420522" w:rsidR="00783DAA" w:rsidRPr="00FA5FEF" w:rsidRDefault="00783DAA"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Plní-li již Dopravce prokazatelně ve výsledku plánu opatření Smlouvu bez nedostatků kvality a/nebo odstraní-li dosavadní důsledky nedostatků kvality, ukončí Objednatel tento proces.</w:t>
      </w:r>
    </w:p>
    <w:p w14:paraId="3138A752" w14:textId="2FADBBDF" w:rsidR="004B3E3F" w:rsidRPr="00FA5FEF" w:rsidRDefault="002132B7"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bookmarkStart w:id="55" w:name="_Ref187034434"/>
      <w:r w:rsidRPr="002132B7">
        <w:rPr>
          <w:rFonts w:ascii="Segoe UI" w:eastAsia="Calibri" w:hAnsi="Segoe UI" w:cs="Segoe UI"/>
        </w:rPr>
        <w:t>Dopravce je povinen bezodkladně zavést krizový management v následujících případech:</w:t>
      </w:r>
      <w:r w:rsidR="004B3E3F" w:rsidRPr="00FA5FEF">
        <w:rPr>
          <w:rFonts w:ascii="Segoe UI" w:eastAsia="Calibri" w:hAnsi="Segoe UI" w:cs="Segoe UI"/>
        </w:rPr>
        <w:t xml:space="preserve"> </w:t>
      </w:r>
      <w:bookmarkEnd w:id="55"/>
    </w:p>
    <w:p w14:paraId="3F337430" w14:textId="24287931" w:rsidR="004B3E3F" w:rsidRPr="00FA5FEF" w:rsidRDefault="002132B7" w:rsidP="00D050E7">
      <w:pPr>
        <w:numPr>
          <w:ilvl w:val="2"/>
          <w:numId w:val="89"/>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Dopravce přeruší poskytování Veřejných služeb podle této Smlouvy z vlastní viny po dobu tří (3) kalendářních dnů po sobě jdoucích.</w:t>
      </w:r>
    </w:p>
    <w:p w14:paraId="2BC7963E" w14:textId="4AD085DE" w:rsidR="004B3E3F" w:rsidRDefault="002132B7" w:rsidP="00D050E7">
      <w:pPr>
        <w:numPr>
          <w:ilvl w:val="2"/>
          <w:numId w:val="89"/>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Dopravce nesplní z vlastní viny 5 % (pět procent) a více objednaného dopravního výkonu během jednoho kalendářního měsíce.</w:t>
      </w:r>
    </w:p>
    <w:p w14:paraId="196318E7" w14:textId="13A7B29F" w:rsidR="002132B7" w:rsidRDefault="002132B7" w:rsidP="00D050E7">
      <w:pPr>
        <w:numPr>
          <w:ilvl w:val="2"/>
          <w:numId w:val="89"/>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 xml:space="preserve">Pokud Objednatel z důležitých provozních nebo systémových důvodů rozhodne o svolání krizového managementu. V takovém případě je Objednatel povinen tuto </w:t>
      </w:r>
      <w:r w:rsidRPr="002132B7">
        <w:rPr>
          <w:rFonts w:ascii="Segoe UI" w:eastAsia="Calibri" w:hAnsi="Segoe UI" w:cs="Segoe UI"/>
        </w:rPr>
        <w:lastRenderedPageBreak/>
        <w:t>skutečnost oznámit Dopravci písemně s uvedením důvodu, na jehož základě je krizový management vyžadován.</w:t>
      </w:r>
    </w:p>
    <w:p w14:paraId="5F44B766" w14:textId="3253B11F" w:rsidR="002132B7" w:rsidRPr="002132B7" w:rsidRDefault="002132B7" w:rsidP="00100F40">
      <w:pPr>
        <w:pStyle w:val="Odstavecseseznamem"/>
        <w:autoSpaceDE w:val="0"/>
        <w:autoSpaceDN w:val="0"/>
        <w:adjustRightInd w:val="0"/>
        <w:spacing w:after="120" w:line="276" w:lineRule="auto"/>
        <w:ind w:left="425"/>
        <w:contextualSpacing w:val="0"/>
        <w:jc w:val="both"/>
        <w:rPr>
          <w:rFonts w:ascii="Segoe UI" w:eastAsia="Calibri" w:hAnsi="Segoe UI" w:cs="Segoe UI"/>
        </w:rPr>
      </w:pPr>
      <w:r w:rsidRPr="002132B7">
        <w:rPr>
          <w:rFonts w:ascii="Segoe UI" w:eastAsia="Calibri" w:hAnsi="Segoe UI" w:cs="Segoe UI"/>
        </w:rPr>
        <w:t>V těchto případech je Dopravce povinen zavést krizový management, který zahrnuje následující kroky:</w:t>
      </w:r>
    </w:p>
    <w:p w14:paraId="146BA730" w14:textId="2EA29CB2" w:rsidR="004B3E3F" w:rsidRDefault="002132B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je povinen neprodleně informovat Objednatele o nastalé situaci, uvést její příčiny a navrhnout předběžná opatření k řešení situace.</w:t>
      </w:r>
    </w:p>
    <w:p w14:paraId="7B415788" w14:textId="14144BB5" w:rsidR="002132B7" w:rsidRDefault="002132B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musí do pěti (5) pracovních dnů předložit Objednateli krizový plán obsahující:</w:t>
      </w:r>
    </w:p>
    <w:p w14:paraId="02187ED4" w14:textId="343FFBB5" w:rsidR="002132B7" w:rsidRDefault="002132B7" w:rsidP="00D050E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identifikaci příčin a rozsahu krizové situace,</w:t>
      </w:r>
    </w:p>
    <w:p w14:paraId="253FCAB6" w14:textId="615F663D" w:rsidR="002132B7" w:rsidRDefault="002132B7" w:rsidP="00D050E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konkrétní opatření k minimalizaci dopadů krizové situace,</w:t>
      </w:r>
    </w:p>
    <w:p w14:paraId="7846103F" w14:textId="645B6B4F" w:rsidR="002132B7" w:rsidRDefault="002132B7" w:rsidP="00D050E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časový harmonogram plnění opatření,</w:t>
      </w:r>
    </w:p>
    <w:p w14:paraId="58DD2693" w14:textId="29FDEC98" w:rsidR="002132B7" w:rsidRDefault="002132B7" w:rsidP="00D050E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způsob, jakým Dopravce zajistí obnovení řádného poskytování Veřejných služeb.</w:t>
      </w:r>
    </w:p>
    <w:p w14:paraId="657D5101" w14:textId="1F3A0B14" w:rsidR="002132B7" w:rsidRDefault="002132B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je povinen pravidelně informovat Objednatele o plnění krizového plánu, a to v rámci pravidelných jednání, která musí probíhat minimálně jednou za dva týdny, pokud se Smluvní strany nedohodnou jinak. Tato jednání budou zaměřena na hodnocení realizace přijatých opatření, řešení případných komplikací a plánování dalších kroků.</w:t>
      </w:r>
    </w:p>
    <w:p w14:paraId="3DAF51A3" w14:textId="2339CECE" w:rsidR="002132B7" w:rsidRPr="00FA5FEF" w:rsidRDefault="002132B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Pokud Objednatel shledá krizový plán nebo jeho plnění nedostatečným, může požadovat jeho úpravu nebo doplnění. Dopravce je povinen takové požadavky zohlednit a bezodkladně implementovat.</w:t>
      </w:r>
    </w:p>
    <w:p w14:paraId="17AEFAA2" w14:textId="2C56B8BD" w:rsidR="004B3E3F" w:rsidRPr="00FA5FEF" w:rsidRDefault="002132B7" w:rsidP="002132B7">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2132B7">
        <w:rPr>
          <w:rFonts w:ascii="Segoe UI" w:eastAsia="Calibri" w:hAnsi="Segoe UI" w:cs="Segoe UI"/>
        </w:rPr>
        <w:t>Pokud Dopravce neplní krizový plán řádně nebo včas, je Objednatel oprávněn Smlouvu vypovědět. Tímto odstavcem Smlouvy není dotčeno právo Objednatele vypovědět Smlouvu podle čl. 29 odst. 3 písm. d) této Smlouvy.</w:t>
      </w:r>
    </w:p>
    <w:p w14:paraId="6A7FE3EB" w14:textId="56FD2299" w:rsidR="00A32EF2" w:rsidRPr="00FA5FEF" w:rsidRDefault="00B45F40" w:rsidP="00D050E7">
      <w:pPr>
        <w:pStyle w:val="Odstavecseseznamem"/>
        <w:numPr>
          <w:ilvl w:val="0"/>
          <w:numId w:val="16"/>
        </w:numPr>
        <w:autoSpaceDE w:val="0"/>
        <w:autoSpaceDN w:val="0"/>
        <w:adjustRightInd w:val="0"/>
        <w:spacing w:after="120" w:line="276" w:lineRule="auto"/>
        <w:ind w:left="426" w:hanging="426"/>
        <w:contextualSpacing w:val="0"/>
        <w:jc w:val="both"/>
        <w:rPr>
          <w:rFonts w:ascii="Segoe UI" w:eastAsia="Calibri" w:hAnsi="Segoe UI" w:cs="Segoe UI"/>
        </w:rPr>
      </w:pPr>
      <w:bookmarkStart w:id="56" w:name="_Ref187034439"/>
      <w:bookmarkStart w:id="57" w:name="_Ref186632514"/>
      <w:r w:rsidRPr="00FA5FEF">
        <w:rPr>
          <w:rFonts w:ascii="Segoe UI" w:eastAsia="Calibri" w:hAnsi="Segoe UI" w:cs="Segoe UI"/>
        </w:rPr>
        <w:t>V období, kdy Dopravce nezajistí dostupnost alespoň 90 % Řádných vozidel do okamžiku Zahájení provozu nebo kdykoli v průběhu trvání Smlouvy dojde k odstavení více než 10 % Řádných vozidel</w:t>
      </w:r>
      <w:r w:rsidR="00A32EF2" w:rsidRPr="00FA5FEF">
        <w:rPr>
          <w:rFonts w:ascii="Segoe UI" w:eastAsia="Calibri" w:hAnsi="Segoe UI" w:cs="Segoe UI"/>
        </w:rPr>
        <w:t>, je Dopravce povinen zavést krizový management. Tento krizový management zahrnuje následující:</w:t>
      </w:r>
      <w:bookmarkEnd w:id="56"/>
    </w:p>
    <w:p w14:paraId="5418570D" w14:textId="107BBB69" w:rsidR="00A32EF2" w:rsidRPr="00FA5FEF" w:rsidRDefault="00A32EF2" w:rsidP="00D050E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musí neprodleně informovat Objednatele o nastalé situaci, popsat příčiny a dopady na poskytování Veřejných služeb a předložit předběžný plán řešení situace.</w:t>
      </w:r>
    </w:p>
    <w:p w14:paraId="0D21F104" w14:textId="2440AB0F" w:rsidR="00A32EF2" w:rsidRPr="00FA5FEF" w:rsidRDefault="00A32EF2" w:rsidP="00D050E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do deseti (10) pracovních dnů předložit podrobný krizový plán, který bude obsahovat:</w:t>
      </w:r>
    </w:p>
    <w:p w14:paraId="733BCF7F" w14:textId="038E5184" w:rsidR="00A32EF2" w:rsidRPr="00FA5FEF" w:rsidRDefault="00A32EF2"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analýzu příčin nedostupnosti vozidel,</w:t>
      </w:r>
    </w:p>
    <w:p w14:paraId="33E79573" w14:textId="4A943ED4" w:rsidR="00A32EF2" w:rsidRPr="00FA5FEF" w:rsidRDefault="00A32EF2"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opatření k zajištění obnovy provozu, včetně využití náhradních vozidel, pokud je to možné,</w:t>
      </w:r>
    </w:p>
    <w:p w14:paraId="4354D06E" w14:textId="534E33A0" w:rsidR="00A32EF2" w:rsidRPr="00FA5FEF" w:rsidRDefault="00A32EF2"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časový harmonogram jednotlivých kroků,</w:t>
      </w:r>
    </w:p>
    <w:p w14:paraId="1818A0CA" w14:textId="4F6A5BB4" w:rsidR="00A32EF2" w:rsidRPr="00FA5FEF" w:rsidRDefault="00A32EF2"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lastRenderedPageBreak/>
        <w:t>způsob komunikace s cestujícími a řešení stížností vyvolaných krizovou situací.</w:t>
      </w:r>
    </w:p>
    <w:p w14:paraId="7A23583C" w14:textId="4D01F3F0" w:rsidR="00A32EF2" w:rsidRPr="00FA5FEF" w:rsidRDefault="00A32EF2" w:rsidP="00D050E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poskytnout Objednateli veškerou dokumentaci a informace nezbytné k vyhodnocení situace, včetně údajů o stavu vozidel, provedených opravách a plánovaných opatřeních.</w:t>
      </w:r>
    </w:p>
    <w:p w14:paraId="6FAD2B7A" w14:textId="072D396E" w:rsidR="00A32EF2" w:rsidRPr="00FA5FEF" w:rsidRDefault="00A32EF2" w:rsidP="00D050E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Jednání v rámci krizového managementu musí probíhat minimálně jednou za dva týdny, pokud se Smluvní strany nedohodnou jinak. Cílem těchto jednání je průběžně hodnotit plnění krizového plánu a přijímat další nezbytná opatření.</w:t>
      </w:r>
    </w:p>
    <w:p w14:paraId="5BE0EF3E" w14:textId="00182A72" w:rsidR="00A32EF2" w:rsidRPr="00FA5FEF" w:rsidRDefault="00A32EF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 xml:space="preserve">Pokud Dopravce neplní krizový plán nebo nečiní kroky k nápravě situace, které lze po něm spravedlivě požadovat, je Objednatel oprávněn Smlouvu vypovědět bez ohledu na omezení stanovená v </w:t>
      </w:r>
      <w:r w:rsidR="00DF7204">
        <w:rPr>
          <w:rFonts w:ascii="Segoe UI" w:hAnsi="Segoe UI" w:cs="Segoe UI"/>
        </w:rPr>
        <w:t xml:space="preserve">čl. 27 </w:t>
      </w:r>
      <w:r w:rsidRPr="00FA5FEF">
        <w:rPr>
          <w:rFonts w:ascii="Segoe UI" w:eastAsia="Times New Roman" w:hAnsi="Segoe UI" w:cs="Segoe UI"/>
          <w:bCs/>
        </w:rPr>
        <w:t xml:space="preserve">odst. </w:t>
      </w:r>
      <w:r w:rsidR="00DF7204">
        <w:rPr>
          <w:rFonts w:ascii="Segoe UI" w:eastAsia="Times New Roman" w:hAnsi="Segoe UI" w:cs="Segoe UI"/>
          <w:bCs/>
        </w:rPr>
        <w:t>7</w:t>
      </w:r>
      <w:r w:rsidRPr="00FA5FEF">
        <w:rPr>
          <w:rFonts w:ascii="Segoe UI" w:eastAsia="Times New Roman" w:hAnsi="Segoe UI" w:cs="Segoe UI"/>
          <w:bCs/>
        </w:rPr>
        <w:t xml:space="preserve"> </w:t>
      </w:r>
      <w:r w:rsidR="00DF7204">
        <w:rPr>
          <w:rFonts w:ascii="Segoe UI" w:eastAsia="Times New Roman" w:hAnsi="Segoe UI" w:cs="Segoe UI"/>
          <w:bCs/>
        </w:rPr>
        <w:t xml:space="preserve">této </w:t>
      </w:r>
      <w:r w:rsidRPr="00FA5FEF">
        <w:rPr>
          <w:rFonts w:ascii="Segoe UI" w:eastAsia="Calibri" w:hAnsi="Segoe UI" w:cs="Segoe UI"/>
        </w:rPr>
        <w:t>Smlouvy.</w:t>
      </w:r>
    </w:p>
    <w:p w14:paraId="65A3EFC1" w14:textId="6AC890CD" w:rsidR="00196C4C" w:rsidRPr="00FA5FEF" w:rsidRDefault="00A26F6F" w:rsidP="00D050E7">
      <w:pPr>
        <w:pStyle w:val="Odstavecseseznamem"/>
        <w:numPr>
          <w:ilvl w:val="0"/>
          <w:numId w:val="16"/>
        </w:numPr>
        <w:autoSpaceDE w:val="0"/>
        <w:autoSpaceDN w:val="0"/>
        <w:adjustRightInd w:val="0"/>
        <w:spacing w:after="120" w:line="276" w:lineRule="auto"/>
        <w:ind w:left="426" w:hanging="426"/>
        <w:contextualSpacing w:val="0"/>
        <w:jc w:val="both"/>
        <w:rPr>
          <w:rFonts w:ascii="Segoe UI" w:eastAsia="Calibri" w:hAnsi="Segoe UI" w:cs="Segoe UI"/>
        </w:rPr>
      </w:pPr>
      <w:bookmarkStart w:id="58" w:name="_Ref187306042"/>
      <w:r w:rsidRPr="00A26F6F">
        <w:rPr>
          <w:rFonts w:ascii="Segoe UI" w:eastAsia="Calibri" w:hAnsi="Segoe UI" w:cs="Segoe UI"/>
        </w:rPr>
        <w:t>V případě, že celková výše uplatněných smluvních pokut dle této Smlouvy za kalendářní rok dosáhne Limitu sankcí, je Dopravce povinen bezodkladně zavést krizový management za účelem minimalizace budoucích smluvních pokut a zajištění, aby se jejich výše v následujícím kalendářním roce snížila</w:t>
      </w:r>
      <w:r w:rsidR="002132B7">
        <w:rPr>
          <w:rFonts w:ascii="Segoe UI" w:eastAsia="Calibri" w:hAnsi="Segoe UI" w:cs="Segoe UI"/>
        </w:rPr>
        <w:t xml:space="preserve"> alespoň pod Limit sankcí</w:t>
      </w:r>
      <w:r w:rsidRPr="00A26F6F">
        <w:rPr>
          <w:rFonts w:ascii="Segoe UI" w:eastAsia="Calibri" w:hAnsi="Segoe UI" w:cs="Segoe UI"/>
        </w:rPr>
        <w:t>. Krizový management zahrnuje zejména následující kroky:</w:t>
      </w:r>
      <w:bookmarkEnd w:id="58"/>
    </w:p>
    <w:p w14:paraId="51E36D3D" w14:textId="29E6EBF6" w:rsidR="005F2247" w:rsidRPr="00FA5FEF" w:rsidRDefault="005F2247" w:rsidP="00D050E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bezodkladně informovat Objednatele o dosažení výše pokut a současně předložit analýzu příčin, které k tomuto stavu vedly. Tato analýza musí zahrnovat identifikaci systémových problémů a návrh předběžných opatření k jejich odstranění.</w:t>
      </w:r>
    </w:p>
    <w:p w14:paraId="235E2DC9" w14:textId="560655A3" w:rsidR="005F2247" w:rsidRPr="00FA5FEF" w:rsidRDefault="005F2247" w:rsidP="00D050E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předloží Objednateli do patnácti (15) pracovních dnů detailní plán opatření, který bude obsahovat:</w:t>
      </w:r>
    </w:p>
    <w:p w14:paraId="24D19C42" w14:textId="4AF7B975" w:rsidR="005F2247" w:rsidRPr="00FA5FEF" w:rsidRDefault="005F224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Identifikaci konkrétních příčin nedostatků vedoucích k uplatnění smluvních pokut,</w:t>
      </w:r>
    </w:p>
    <w:p w14:paraId="58F41872" w14:textId="6B972ED9" w:rsidR="005F2247" w:rsidRPr="00FA5FEF" w:rsidRDefault="005F224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Popis opatření, která Dopravce přijme k minimalizaci budoucích smluvních pokut,</w:t>
      </w:r>
    </w:p>
    <w:p w14:paraId="23AE4939" w14:textId="364DAA7F" w:rsidR="005F2247" w:rsidRPr="00FA5FEF" w:rsidRDefault="005F224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Časový harmonogram implementace jednotlivých opatření,</w:t>
      </w:r>
    </w:p>
    <w:p w14:paraId="7DAA0205" w14:textId="220B2B06" w:rsidR="005F2247" w:rsidRPr="00FA5FEF" w:rsidRDefault="005F224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Stanovení odpovědných osob za realizaci opatření.</w:t>
      </w:r>
    </w:p>
    <w:p w14:paraId="03F403D3" w14:textId="14353EFA" w:rsidR="005F2247" w:rsidRPr="00FA5FEF" w:rsidRDefault="00624342" w:rsidP="00D050E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účastnit se pravidelných jednání s Objednatelem, která budou svolávána minimálně jednou za dva týdny, pokud se Smluvní strany nedohodnou jinak. Na těchto jednáních bude Dopravce prezentovat průběžné výsledky realizace plánu opatření a poskytovat aktualizované informace o přijatých krocích.</w:t>
      </w:r>
    </w:p>
    <w:p w14:paraId="6001042C" w14:textId="435F4100" w:rsidR="00624342" w:rsidRPr="00FA5FEF" w:rsidRDefault="00624342" w:rsidP="00D050E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Objednatel má právo průběžně hodnotit plnění plánu opatření. Pokud Objednatel zjistí, že přijatá opatření nejsou dostatečná, je oprávněn požadovat jejich doplnění nebo úpravu. Dopravce je povinen takové změny bezodkladně zapracovat a implementovat.</w:t>
      </w:r>
    </w:p>
    <w:p w14:paraId="24121B61" w14:textId="78F138E6" w:rsidR="00624342" w:rsidRPr="00FA5FEF" w:rsidRDefault="00624342" w:rsidP="00D050E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Dopravce je povinen prokázat, že zavedl opatření k prevenci dalších porušení Smlouvy, která by vedla k uplatnění smluvních pokut. Tato opatření mohou </w:t>
      </w:r>
      <w:r w:rsidRPr="00FA5FEF">
        <w:rPr>
          <w:rFonts w:ascii="Segoe UI" w:eastAsia="Calibri" w:hAnsi="Segoe UI" w:cs="Segoe UI"/>
        </w:rPr>
        <w:lastRenderedPageBreak/>
        <w:t>zahrnovat zejména zvýšení dohledu nad provozem, úpravy provozních postupů, školení zaměstnanců nebo změny v řízení kvality.</w:t>
      </w:r>
    </w:p>
    <w:p w14:paraId="579BDC28" w14:textId="29A2A268" w:rsidR="00624342" w:rsidRPr="00FA5FEF" w:rsidRDefault="00624342" w:rsidP="00D050E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poskytovat Objednateli pravidelné zprávy o plnění plánu opatření, včetně detailního přehledu o stavu realizace jednotlivých kroků, a to v intervalech stanovených Objednatelem.</w:t>
      </w:r>
    </w:p>
    <w:p w14:paraId="79528E28" w14:textId="5AF5B936" w:rsidR="00624342" w:rsidRPr="00FA5FEF" w:rsidRDefault="0062434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Krizový management bude ukončen po vzájemné dohodě Smluvních stran, jakmile Dopravce prokazatelně minimalizuje riziko opakování situace, která vedla k uplatnění smluvních pokut, a Objednatel uzná, že přijatá opatření jsou v dostatečné míře účinná.</w:t>
      </w:r>
    </w:p>
    <w:p w14:paraId="2672285F" w14:textId="10739E45" w:rsidR="00624342" w:rsidRPr="00FA5FEF" w:rsidRDefault="0062434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 xml:space="preserve">Pokud Dopravce neplní plán opatření nebo jinak neplní své povinnosti v rámci krizového managementu, </w:t>
      </w:r>
      <w:r w:rsidR="000703C3" w:rsidRPr="00FA5FEF">
        <w:rPr>
          <w:rFonts w:ascii="Segoe UI" w:eastAsia="Calibri" w:hAnsi="Segoe UI" w:cs="Segoe UI"/>
        </w:rPr>
        <w:t>je Objednatel oprávněn Smlouvu vypovědět</w:t>
      </w:r>
      <w:r w:rsidRPr="00FA5FEF">
        <w:rPr>
          <w:rFonts w:ascii="Segoe UI" w:eastAsia="Calibri" w:hAnsi="Segoe UI" w:cs="Segoe UI"/>
        </w:rPr>
        <w:t>.</w:t>
      </w:r>
      <w:r w:rsidR="000703C3" w:rsidRPr="00FA5FEF">
        <w:rPr>
          <w:rFonts w:ascii="Segoe UI" w:eastAsia="Calibri" w:hAnsi="Segoe UI" w:cs="Segoe UI"/>
        </w:rPr>
        <w:t xml:space="preserve"> Tímto odstavcem Smlouvy není dotčeno právo Objednatele vypovědět Smlouvu podle </w:t>
      </w:r>
      <w:r w:rsidR="006F362F">
        <w:rPr>
          <w:rFonts w:ascii="Segoe UI" w:hAnsi="Segoe UI" w:cs="Segoe UI"/>
        </w:rPr>
        <w:t>čl. 29</w:t>
      </w:r>
      <w:r w:rsidR="000703C3" w:rsidRPr="00FA5FEF">
        <w:rPr>
          <w:rFonts w:ascii="Segoe UI" w:eastAsia="Calibri" w:hAnsi="Segoe UI" w:cs="Segoe UI"/>
        </w:rPr>
        <w:t xml:space="preserve"> odst. </w:t>
      </w:r>
      <w:r w:rsidR="006F362F">
        <w:rPr>
          <w:rFonts w:ascii="Segoe UI" w:eastAsia="Calibri" w:hAnsi="Segoe UI" w:cs="Segoe UI"/>
        </w:rPr>
        <w:t>3</w:t>
      </w:r>
      <w:r w:rsidR="000703C3" w:rsidRPr="00FA5FEF">
        <w:rPr>
          <w:rFonts w:ascii="Segoe UI" w:eastAsia="Calibri" w:hAnsi="Segoe UI" w:cs="Segoe UI"/>
        </w:rPr>
        <w:t xml:space="preserve"> písm. </w:t>
      </w:r>
      <w:r w:rsidR="006F362F">
        <w:rPr>
          <w:rFonts w:ascii="Segoe UI" w:eastAsia="Calibri" w:hAnsi="Segoe UI" w:cs="Segoe UI"/>
        </w:rPr>
        <w:t>c)</w:t>
      </w:r>
      <w:r w:rsidR="000703C3" w:rsidRPr="00FA5FEF">
        <w:rPr>
          <w:rFonts w:ascii="Segoe UI" w:eastAsia="Calibri" w:hAnsi="Segoe UI" w:cs="Segoe UI"/>
        </w:rPr>
        <w:t xml:space="preserve"> </w:t>
      </w:r>
      <w:r w:rsidR="006F362F">
        <w:rPr>
          <w:rFonts w:ascii="Segoe UI" w:eastAsia="Calibri" w:hAnsi="Segoe UI" w:cs="Segoe UI"/>
        </w:rPr>
        <w:t xml:space="preserve">této </w:t>
      </w:r>
      <w:r w:rsidR="000703C3" w:rsidRPr="00FA5FEF">
        <w:rPr>
          <w:rFonts w:ascii="Segoe UI" w:eastAsia="Calibri" w:hAnsi="Segoe UI" w:cs="Segoe UI"/>
        </w:rPr>
        <w:t>Smlouvy.</w:t>
      </w:r>
    </w:p>
    <w:bookmarkEnd w:id="57"/>
    <w:p w14:paraId="539400B3" w14:textId="4132D2B6" w:rsidR="00413918" w:rsidRPr="00FA5FEF" w:rsidRDefault="00C655AE" w:rsidP="00E9623D">
      <w:pPr>
        <w:pStyle w:val="Nadpis1"/>
      </w:pPr>
      <w:r w:rsidRPr="00AF1D3F">
        <w:rPr>
          <w:bCs/>
        </w:rPr>
        <w:t>PROPAGACE</w:t>
      </w:r>
      <w:r>
        <w:t xml:space="preserve"> A MARKETING</w:t>
      </w:r>
    </w:p>
    <w:p w14:paraId="6FEBAA2B" w14:textId="77777777" w:rsidR="00413918" w:rsidRPr="00FA5FEF" w:rsidRDefault="00413918" w:rsidP="00D050E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zavazuje finančně podílet na propagačních a marketingových projektech, kampaních a aktivitách (dále jen „</w:t>
      </w:r>
      <w:r w:rsidRPr="00FA5FEF">
        <w:rPr>
          <w:rFonts w:ascii="Segoe UI" w:eastAsia="Calibri" w:hAnsi="Segoe UI" w:cs="Segoe UI"/>
          <w:b/>
          <w:bCs/>
        </w:rPr>
        <w:t>Propagační aktivity</w:t>
      </w:r>
      <w:r w:rsidRPr="00FA5FEF">
        <w:rPr>
          <w:rFonts w:ascii="Segoe UI" w:eastAsia="Calibri" w:hAnsi="Segoe UI" w:cs="Segoe UI"/>
        </w:rPr>
        <w:t>“) Objednatele související se zajištěním Veřejných služeb za podmínek, v rozsahu a způsobem stanoveným touto Smlouvou.</w:t>
      </w:r>
    </w:p>
    <w:p w14:paraId="3EEC16FA" w14:textId="2BF997AF" w:rsidR="00413918" w:rsidRPr="00FA5FEF" w:rsidRDefault="00271945" w:rsidP="00D050E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271945">
        <w:rPr>
          <w:rFonts w:ascii="Segoe UI" w:eastAsia="Calibri" w:hAnsi="Segoe UI" w:cs="Segoe UI"/>
        </w:rPr>
        <w:t>Dopravce se zavazuje ve spolupráci s Objednatelem provádět dle dohody Propagační aktivity. Pro každý kalendářní rok bude stanoven rozpočet na Propagační aktivity, který bude v průběhu kalendářního roku čerpán a po jeho skončení bud</w:t>
      </w:r>
      <w:r>
        <w:rPr>
          <w:rFonts w:ascii="Segoe UI" w:eastAsia="Calibri" w:hAnsi="Segoe UI" w:cs="Segoe UI"/>
        </w:rPr>
        <w:t>ou Propagační aktivity</w:t>
      </w:r>
      <w:r w:rsidRPr="00271945">
        <w:rPr>
          <w:rFonts w:ascii="Segoe UI" w:eastAsia="Calibri" w:hAnsi="Segoe UI" w:cs="Segoe UI"/>
        </w:rPr>
        <w:t xml:space="preserve"> </w:t>
      </w:r>
      <w:r>
        <w:rPr>
          <w:rFonts w:ascii="Segoe UI" w:eastAsia="Calibri" w:hAnsi="Segoe UI" w:cs="Segoe UI"/>
        </w:rPr>
        <w:t>u</w:t>
      </w:r>
      <w:r w:rsidRPr="00271945">
        <w:rPr>
          <w:rFonts w:ascii="Segoe UI" w:eastAsia="Calibri" w:hAnsi="Segoe UI" w:cs="Segoe UI"/>
        </w:rPr>
        <w:t>hrazen</w:t>
      </w:r>
      <w:r>
        <w:rPr>
          <w:rFonts w:ascii="Segoe UI" w:eastAsia="Calibri" w:hAnsi="Segoe UI" w:cs="Segoe UI"/>
        </w:rPr>
        <w:t>y</w:t>
      </w:r>
      <w:r w:rsidRPr="00271945">
        <w:rPr>
          <w:rFonts w:ascii="Segoe UI" w:eastAsia="Calibri" w:hAnsi="Segoe UI" w:cs="Segoe UI"/>
        </w:rPr>
        <w:t xml:space="preserve"> postupem podle čl. 16 této Smlouvy.</w:t>
      </w:r>
    </w:p>
    <w:p w14:paraId="023A4945" w14:textId="77777777" w:rsidR="00413918" w:rsidRPr="00FA5FEF" w:rsidRDefault="00413918" w:rsidP="00D050E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Propagačními aktivitami se rozumí zejména:</w:t>
      </w:r>
    </w:p>
    <w:p w14:paraId="11198462" w14:textId="77777777" w:rsidR="00413918" w:rsidRPr="00FA5FEF" w:rsidRDefault="00413918" w:rsidP="00D050E7">
      <w:pPr>
        <w:numPr>
          <w:ilvl w:val="2"/>
          <w:numId w:val="9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veškeré Propagační aktivity vztahující se k Objednateli,</w:t>
      </w:r>
    </w:p>
    <w:p w14:paraId="1AF84C71" w14:textId="1D7ABA93" w:rsidR="00413918" w:rsidRPr="00FA5FEF" w:rsidRDefault="00413918" w:rsidP="00D050E7">
      <w:pPr>
        <w:numPr>
          <w:ilvl w:val="2"/>
          <w:numId w:val="9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propagační marketingové akce zaměřené na dopravní tématiku pro širokou veřejnost v rámci PID,</w:t>
      </w:r>
      <w:r w:rsidR="00A97840" w:rsidRPr="00C7195A">
        <w:rPr>
          <w:rFonts w:ascii="Segoe UI" w:eastAsia="Calibri" w:hAnsi="Segoe UI" w:cs="Segoe UI"/>
        </w:rPr>
        <w:t xml:space="preserve"> </w:t>
      </w:r>
      <w:r w:rsidR="00A97840" w:rsidRPr="00A97840">
        <w:rPr>
          <w:rFonts w:ascii="Segoe UI" w:eastAsia="Calibri" w:hAnsi="Segoe UI" w:cs="Segoe UI"/>
        </w:rPr>
        <w:t>přičemž se může jednat například i o organizaci nostalgických vlaků, Dnů PID nebo jiných tematických akcí,</w:t>
      </w:r>
    </w:p>
    <w:p w14:paraId="4299554E" w14:textId="77777777" w:rsidR="00413918" w:rsidRPr="00FA5FEF" w:rsidRDefault="00413918" w:rsidP="00D050E7">
      <w:pPr>
        <w:numPr>
          <w:ilvl w:val="2"/>
          <w:numId w:val="9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Propagační aktivity vedoucí k zajištění, rozvoji a propagaci Veřejných služeb v HMP a SčK např. formou webové prezentace, tisku a distribuce propagačních letáků nebo jiných tiskovin, tvorbou audiovizuálních dokumentů, propagace na sociálních sítí apod.</w:t>
      </w:r>
    </w:p>
    <w:p w14:paraId="0F6A6B67" w14:textId="77777777" w:rsidR="00413918" w:rsidRPr="00FA5FEF" w:rsidRDefault="00413918" w:rsidP="00D050E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Objednatel se zavazuje zajistit, aby Propagační aktivity Objednatele naplňovaly znaky uznatelných nákladů pro Dopravce z hlediska zákona č. 586/1992 Sb., o daních z příjmů, ve znění pozdějších předpisů.</w:t>
      </w:r>
    </w:p>
    <w:p w14:paraId="00A70EA3" w14:textId="00D8A87C" w:rsidR="00413918" w:rsidRPr="00FA5FEF" w:rsidRDefault="00993E3C" w:rsidP="00D050E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993E3C">
        <w:rPr>
          <w:rFonts w:ascii="Segoe UI" w:eastAsia="Calibri" w:hAnsi="Segoe UI" w:cs="Segoe UI"/>
        </w:rPr>
        <w:t xml:space="preserve">Smluvní strany se zavazují navrhnout obsah a rozsah zamýšlené Propagační aktivity druhé smluvní straně nejpozději 60 kalendářních dní před jejich samotnou realizací, nedohodnou-li se Smluvní strany jinak, přičemž předem stanoví celkové plánované </w:t>
      </w:r>
      <w:r w:rsidRPr="00993E3C">
        <w:rPr>
          <w:rFonts w:ascii="Segoe UI" w:eastAsia="Calibri" w:hAnsi="Segoe UI" w:cs="Segoe UI"/>
        </w:rPr>
        <w:lastRenderedPageBreak/>
        <w:t>finanční náklady na Propagační aktivitu. Koncept Propagačních aktivit bude stanoven dohodou Smluvních stran vždy nejpozději 30 kalendářních dnů před plánovaným započetím realizace těchto Propagačních aktivit, nedohodnou-li se Smluvní strany jinak. O realizaci Propagačních aktivit rozhoduje výlučně Objednatel, přičemž Dopravce je oprávněn Propagační aktivity navrhovat, avšak jejich realizace podléhá schválení Objednatele. Objednatel je rovněž oprávněn požadovat po Dopravci realizaci Propagačních aktivit navržených Objednatelem, pokud jsou pro Dopravce realizovatelné. Všechny Propagační aktivity budou písemně odsouhlaseny Objednatelem.</w:t>
      </w:r>
    </w:p>
    <w:p w14:paraId="4835D0B1" w14:textId="274E886B" w:rsidR="00413918" w:rsidRPr="00FA5FEF" w:rsidRDefault="00C655AE" w:rsidP="00D050E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Bez ohledu na odst. </w:t>
      </w:r>
      <w:r>
        <w:rPr>
          <w:rFonts w:ascii="Segoe UI" w:eastAsia="Calibri" w:hAnsi="Segoe UI" w:cs="Segoe UI"/>
        </w:rPr>
        <w:t>5</w:t>
      </w:r>
      <w:r w:rsidRPr="00FA5FEF">
        <w:rPr>
          <w:rFonts w:ascii="Segoe UI" w:eastAsia="Calibri" w:hAnsi="Segoe UI" w:cs="Segoe UI"/>
        </w:rPr>
        <w:t xml:space="preserve"> tohoto článku Smlouvy se v případě dodání propagačních materiálů ze strany Objednatele Dopravce zavazuje ke zveřejnění těchto propagačních materiálů na Objednatelem určených místech a určeným způsobem nejpozději do 7 kalendářních dnů od dodání, nedohodnou-li se Smluvní strany jinak.</w:t>
      </w:r>
    </w:p>
    <w:p w14:paraId="62AA1EDC" w14:textId="1AEE61C4" w:rsidR="00413918" w:rsidRPr="00FA5FEF" w:rsidRDefault="00E6365F" w:rsidP="00E9623D">
      <w:pPr>
        <w:pStyle w:val="Nadpis1"/>
      </w:pPr>
      <w:r>
        <w:t xml:space="preserve">DALŠÍ </w:t>
      </w:r>
      <w:r w:rsidRPr="00AF1D3F">
        <w:rPr>
          <w:bCs/>
        </w:rPr>
        <w:t>PRÁVA</w:t>
      </w:r>
      <w:r>
        <w:t xml:space="preserve"> A POVINNOSTI SMLUVNÍCH STRAN</w:t>
      </w:r>
    </w:p>
    <w:p w14:paraId="2F5398BD" w14:textId="416D1D7C" w:rsidR="00413918" w:rsidRPr="00FA5FEF" w:rsidRDefault="00B92482"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vést objektivní, správné, úplné a průkazné účetnictví v souladu s příslušnými právními předpisy. V případě, že Dopravce kromě poskytování Veřejných služeb podle této Smlouvy poskytuje i jiné přepravní služby nebo vykonává jiné činnosti, je povinen v souladu s § 23 odst. 5 ZVS zajistit oddělenou evidenci nákladů a výnosů spojených s poskytováním Veřejných služeb v přepravě cestujících, a to podle jednotlivých smluv o veřejných službách a rozhodnutí o uložení veřejné služby. Dopravce je povinen zajistit, aby tato evidence byla průkazná, správná, úplná a kdykoli kontrolovatelná příslušnými orgány či Objednatelem, a to způsobem, který umožní jednoznačně identifikovat a přiřadit veškeré náklady a výnosy související s plněním této Smlouvy.</w:t>
      </w:r>
    </w:p>
    <w:p w14:paraId="4B05B940" w14:textId="7393DB94" w:rsidR="00F617C9" w:rsidRPr="00FA5FEF" w:rsidRDefault="001740DD"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59" w:name="_Ref187269647"/>
      <w:r w:rsidRPr="00FA5FEF">
        <w:rPr>
          <w:rFonts w:ascii="Segoe UI" w:eastAsia="Calibri" w:hAnsi="Segoe UI" w:cs="Segoe UI"/>
        </w:rPr>
        <w:t xml:space="preserve">Dopravce je povinen mít ke dni Zahájení provozu uzavřeny všechny Systémové smlouvy v aktuálním znění účinném k tomuto datu, pokud není v konkrétním případě stanoveno jinak. Systémové smlouvy jsou ke dni uzavření Smlouvy definovány v </w:t>
      </w:r>
      <w:r w:rsidR="004A23F3" w:rsidRPr="00C7195A">
        <w:rPr>
          <w:rFonts w:ascii="Segoe UI" w:eastAsia="Calibri" w:hAnsi="Segoe UI" w:cs="Segoe UI"/>
        </w:rPr>
        <w:t>čl. 2</w:t>
      </w:r>
      <w:r w:rsidRPr="00FA5FEF">
        <w:rPr>
          <w:rFonts w:ascii="Segoe UI" w:eastAsia="Calibri" w:hAnsi="Segoe UI" w:cs="Segoe UI"/>
        </w:rPr>
        <w:t xml:space="preserve"> odst. </w:t>
      </w:r>
      <w:r w:rsidR="00A87BC9">
        <w:rPr>
          <w:rFonts w:ascii="Segoe UI" w:eastAsia="Calibri" w:hAnsi="Segoe UI" w:cs="Segoe UI"/>
        </w:rPr>
        <w:t>63</w:t>
      </w:r>
      <w:r w:rsidRPr="00FA5FEF">
        <w:rPr>
          <w:rFonts w:ascii="Segoe UI" w:eastAsia="Calibri" w:hAnsi="Segoe UI" w:cs="Segoe UI"/>
        </w:rPr>
        <w:t xml:space="preserve"> </w:t>
      </w:r>
      <w:r w:rsidR="004A23F3">
        <w:rPr>
          <w:rFonts w:ascii="Segoe UI" w:eastAsia="Calibri" w:hAnsi="Segoe UI" w:cs="Segoe UI"/>
        </w:rPr>
        <w:t xml:space="preserve">této </w:t>
      </w:r>
      <w:r w:rsidRPr="00FA5FEF">
        <w:rPr>
          <w:rFonts w:ascii="Segoe UI" w:eastAsia="Calibri" w:hAnsi="Segoe UI" w:cs="Segoe UI"/>
        </w:rPr>
        <w:t>Smlouvy. V průběhu doby trvání Smlouvy však může dojít ke změně obsahu definice Systémových smluv. Pokud dojde ke změně znění, obsahu, struktury nebo názvu Systémových smluv oproti jejich stavu v době Nabídkového řízení, je Dopravce povinen uzavřít Systémové smlouvy ve znění aktuálním ke dni Zahájení provozu, a to ve lhůtě stanovené Objednatelem. Dopravce je dále povinen tyto smlouvy udržovat v</w:t>
      </w:r>
      <w:r w:rsidR="00D033F9" w:rsidRPr="00FA5FEF">
        <w:rPr>
          <w:rFonts w:ascii="Segoe UI" w:eastAsia="Calibri" w:hAnsi="Segoe UI" w:cs="Segoe UI"/>
        </w:rPr>
        <w:t> </w:t>
      </w:r>
      <w:r w:rsidRPr="00FA5FEF">
        <w:rPr>
          <w:rFonts w:ascii="Segoe UI" w:eastAsia="Calibri" w:hAnsi="Segoe UI" w:cs="Segoe UI"/>
        </w:rPr>
        <w:t xml:space="preserve">platnosti a účinnosti po celou dobu trvání Smlouvy, pokud Objednatel nestanoví jinak. Změny Systémových smluv oproti jejich definici či znění z Nabídkového řízení budou řešeny postupem podle </w:t>
      </w:r>
      <w:r w:rsidR="00BA663C" w:rsidRPr="00C7195A">
        <w:rPr>
          <w:rFonts w:ascii="Segoe UI" w:eastAsia="Calibri" w:hAnsi="Segoe UI" w:cs="Segoe UI"/>
        </w:rPr>
        <w:t>čl. 11</w:t>
      </w:r>
      <w:r w:rsidRPr="00FA5FEF">
        <w:rPr>
          <w:rFonts w:ascii="Segoe UI" w:eastAsia="Calibri" w:hAnsi="Segoe UI" w:cs="Segoe UI"/>
        </w:rPr>
        <w:t xml:space="preserve"> odst. </w:t>
      </w:r>
      <w:r w:rsidR="00BA663C">
        <w:rPr>
          <w:rFonts w:ascii="Segoe UI" w:eastAsia="Calibri" w:hAnsi="Segoe UI" w:cs="Segoe UI"/>
        </w:rPr>
        <w:t>14 této</w:t>
      </w:r>
      <w:r w:rsidRPr="00FA5FEF">
        <w:rPr>
          <w:rFonts w:ascii="Segoe UI" w:eastAsia="Calibri" w:hAnsi="Segoe UI" w:cs="Segoe UI"/>
        </w:rPr>
        <w:t xml:space="preserve"> Smlouvy. Dopravce je dále povinen informovat Objednatele o všech relevantních změnách, které mohou mít vliv na řádné uzavření nebo plnění Systémových smluv.</w:t>
      </w:r>
      <w:bookmarkEnd w:id="59"/>
    </w:p>
    <w:p w14:paraId="35174E19" w14:textId="1C46337A" w:rsidR="00413918" w:rsidRPr="00FA5FEF" w:rsidRDefault="00413918"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se zavazuje provádět ve všech Vozidlech přepravní kontrolu prostřednictvím Vlakového doprovodu, a to v souladu s podmínkami dle přílohy </w:t>
      </w:r>
      <w:r w:rsidR="00665BBE">
        <w:rPr>
          <w:rFonts w:ascii="Segoe UI" w:eastAsia="Calibri" w:hAnsi="Segoe UI" w:cs="Segoe UI"/>
        </w:rPr>
        <w:t>SQ</w:t>
      </w:r>
      <w:r w:rsidR="00044C6F">
        <w:rPr>
          <w:rFonts w:ascii="Segoe UI" w:eastAsia="Calibri" w:hAnsi="Segoe UI" w:cs="Segoe UI"/>
        </w:rPr>
        <w:t xml:space="preserve"> a </w:t>
      </w:r>
      <w:r w:rsidR="00092679">
        <w:rPr>
          <w:rFonts w:ascii="Segoe UI" w:eastAsia="Calibri" w:hAnsi="Segoe UI" w:cs="Segoe UI"/>
        </w:rPr>
        <w:t>TAR</w:t>
      </w:r>
      <w:r w:rsidRPr="00FA5FEF">
        <w:rPr>
          <w:rFonts w:ascii="Segoe UI" w:eastAsia="Calibri" w:hAnsi="Segoe UI" w:cs="Segoe UI"/>
        </w:rPr>
        <w:t xml:space="preserve"> této Smlouvy </w:t>
      </w:r>
      <w:r w:rsidRPr="00FA5FEF">
        <w:rPr>
          <w:rFonts w:ascii="Segoe UI" w:eastAsia="Calibri" w:hAnsi="Segoe UI" w:cs="Segoe UI"/>
        </w:rPr>
        <w:lastRenderedPageBreak/>
        <w:t>a podmínkami SJT</w:t>
      </w:r>
      <w:r w:rsidR="00F47EB7">
        <w:rPr>
          <w:rFonts w:ascii="Segoe UI" w:eastAsia="Calibri" w:hAnsi="Segoe UI" w:cs="Segoe UI"/>
        </w:rPr>
        <w:t>, nestanoví-li Objednatel v souladu s touto Smlouvou jinak (např. dle čl.</w:t>
      </w:r>
      <w:r w:rsidR="00BA663C">
        <w:rPr>
          <w:rFonts w:ascii="Segoe UI" w:eastAsia="Calibri" w:hAnsi="Segoe UI" w:cs="Segoe UI"/>
        </w:rPr>
        <w:t> </w:t>
      </w:r>
      <w:r w:rsidR="00F47EB7">
        <w:rPr>
          <w:rFonts w:ascii="Segoe UI" w:eastAsia="Calibri" w:hAnsi="Segoe UI" w:cs="Segoe UI"/>
        </w:rPr>
        <w:t>11 odst. 5 této Smlouvy)</w:t>
      </w:r>
      <w:r w:rsidRPr="00FA5FEF">
        <w:rPr>
          <w:rFonts w:ascii="Segoe UI" w:eastAsia="Calibri" w:hAnsi="Segoe UI" w:cs="Segoe UI"/>
        </w:rPr>
        <w:t>.</w:t>
      </w:r>
    </w:p>
    <w:p w14:paraId="663F81CE" w14:textId="178FB43C" w:rsidR="000F5627" w:rsidRPr="00FA5FEF" w:rsidRDefault="000F5627"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 změnách v jízdních řádech </w:t>
      </w:r>
      <w:r w:rsidR="00296465">
        <w:rPr>
          <w:rFonts w:ascii="Segoe UI" w:eastAsia="Calibri" w:hAnsi="Segoe UI" w:cs="Segoe UI"/>
        </w:rPr>
        <w:t xml:space="preserve">a mimořádnostech </w:t>
      </w:r>
      <w:r w:rsidRPr="00FA5FEF">
        <w:rPr>
          <w:rFonts w:ascii="Segoe UI" w:eastAsia="Calibri" w:hAnsi="Segoe UI" w:cs="Segoe UI"/>
        </w:rPr>
        <w:t xml:space="preserve">je Dopravce povinen informovat cestující prostřednictvím svých webových stránek a informačního systému (případně vývěsek) ve vlacích. </w:t>
      </w:r>
      <w:r w:rsidR="00B92482" w:rsidRPr="00FA5FEF">
        <w:rPr>
          <w:rFonts w:ascii="Segoe UI" w:eastAsia="Calibri" w:hAnsi="Segoe UI" w:cs="Segoe UI"/>
        </w:rPr>
        <w:t>Podrobnosti jsou stanoveny</w:t>
      </w:r>
      <w:r w:rsidRPr="00FA5FEF">
        <w:rPr>
          <w:rFonts w:ascii="Segoe UI" w:eastAsia="Calibri" w:hAnsi="Segoe UI" w:cs="Segoe UI"/>
        </w:rPr>
        <w:t xml:space="preserve"> v příloze </w:t>
      </w:r>
      <w:r w:rsidR="00665BBE">
        <w:rPr>
          <w:rFonts w:ascii="Segoe UI" w:eastAsia="Calibri" w:hAnsi="Segoe UI" w:cs="Segoe UI"/>
        </w:rPr>
        <w:t>SQ</w:t>
      </w:r>
      <w:r w:rsidRPr="00FA5FEF">
        <w:rPr>
          <w:rFonts w:ascii="Segoe UI" w:eastAsia="Calibri" w:hAnsi="Segoe UI" w:cs="Segoe UI"/>
        </w:rPr>
        <w:t xml:space="preserve"> této Smlouvy.</w:t>
      </w:r>
    </w:p>
    <w:p w14:paraId="5A1BDAD7" w14:textId="4BD4626B" w:rsidR="00413918" w:rsidRPr="00FA5FEF" w:rsidRDefault="00B92482"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dále zavazuje provádět i jiné činnosti ve Smlouvě výslovně nezmíněné, pokud jsou nezbytné k jejímu řádnému plnění a lze spravedlivě předpokládat, že o nich Dopravce věděl nebo měl vědět v době uzavření této Smlouvy na základě jejího předmětu, příslušných právních předpisů, technických standardů nebo obvyklých obchodních zvyklostí. V případě, že Objednatel vydá pokyn k provedení činností, které představují nové požadavky, změnu požadavků, nebo činnosti, které Dopravce nemohl předvídat při uzavírání této Smlouvy, bude Dopravci uhrazena Kompenzace za tyto činnosti jako Ostatní náklady systému postupem podle</w:t>
      </w:r>
      <w:r w:rsidRPr="00C7195A">
        <w:rPr>
          <w:rFonts w:ascii="Segoe UI" w:eastAsia="Calibri" w:hAnsi="Segoe UI" w:cs="Segoe UI"/>
        </w:rPr>
        <w:t xml:space="preserve"> </w:t>
      </w:r>
      <w:r w:rsidR="00BA663C" w:rsidRPr="00C7195A">
        <w:rPr>
          <w:rFonts w:ascii="Segoe UI" w:eastAsia="Calibri" w:hAnsi="Segoe UI" w:cs="Segoe UI"/>
        </w:rPr>
        <w:t>čl. 16 této Smlouvy</w:t>
      </w:r>
      <w:r w:rsidRPr="00FA5FEF">
        <w:rPr>
          <w:rFonts w:ascii="Segoe UI" w:eastAsia="Calibri" w:hAnsi="Segoe UI" w:cs="Segoe UI"/>
        </w:rPr>
        <w:t>. Dopravce je povinen tyto činnosti provádět v přiměřené lhůtě a s odbornou péčí a v případě pokynů Objednatele je povinen bezodkladně informovat Objednatele o jakýchkoli překážkách, které by mohly bránit jejich provedení, a vyvinout maximální úsilí k jejich překonání.</w:t>
      </w:r>
    </w:p>
    <w:p w14:paraId="79A74810" w14:textId="69E16A8C" w:rsidR="00413918" w:rsidRPr="00FA5FEF" w:rsidRDefault="00404131"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bezodkladně oznamovat </w:t>
      </w:r>
      <w:r w:rsidR="00DE7846">
        <w:rPr>
          <w:rFonts w:ascii="Segoe UI" w:eastAsia="Calibri" w:hAnsi="Segoe UI" w:cs="Segoe UI"/>
        </w:rPr>
        <w:t>IDSK</w:t>
      </w:r>
      <w:r w:rsidRPr="00FA5FEF">
        <w:rPr>
          <w:rFonts w:ascii="Segoe UI" w:eastAsia="Calibri" w:hAnsi="Segoe UI" w:cs="Segoe UI"/>
        </w:rPr>
        <w:t xml:space="preserve"> nebo jiným osobám určeným Objednatelem dle </w:t>
      </w:r>
      <w:r w:rsidR="00BA663C" w:rsidRPr="00C7195A">
        <w:rPr>
          <w:rFonts w:ascii="Segoe UI" w:eastAsia="Calibri" w:hAnsi="Segoe UI" w:cs="Segoe UI"/>
        </w:rPr>
        <w:t>čl. 32 této Smlouvy</w:t>
      </w:r>
      <w:r w:rsidRPr="00FA5FEF">
        <w:rPr>
          <w:rFonts w:ascii="Segoe UI" w:eastAsia="Calibri" w:hAnsi="Segoe UI" w:cs="Segoe UI"/>
        </w:rPr>
        <w:t xml:space="preserve"> veškeré nepravidelnosti a neočekávané skutečnosti, které nastanou v průběhu přepravy, a které by mohly vést ke zpoždění spojů, narušení časových poloh stanovených příslušným jízdním řádem, nebo narušení garantovaných návazností. Postup při oznamování a řešení těchto situací je blíže upraven v příloze </w:t>
      </w:r>
      <w:r w:rsidR="00665BBE">
        <w:rPr>
          <w:rFonts w:ascii="Segoe UI" w:eastAsia="Calibri" w:hAnsi="Segoe UI" w:cs="Segoe UI"/>
        </w:rPr>
        <w:t>TPS</w:t>
      </w:r>
      <w:r w:rsidRPr="00FA5FEF">
        <w:rPr>
          <w:rFonts w:ascii="Segoe UI" w:eastAsia="Calibri" w:hAnsi="Segoe UI" w:cs="Segoe UI"/>
        </w:rPr>
        <w:t xml:space="preserve"> této Smlouvy. Dopravce je rovněž povinen vyvinout maximální úsilí k rychlému odstranění příčiny nepravidelnosti a informovat Objednatele o všech provedených opatřeních.</w:t>
      </w:r>
    </w:p>
    <w:p w14:paraId="2184857A" w14:textId="7F02118B" w:rsidR="00413918" w:rsidRPr="00FA5FEF" w:rsidRDefault="003673F9"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zavazuje provádět pravidelné kontrolní prohlídky Vozidel a zajišťovat servisní zásahy na nich v souladu s příslušnými právními předpisy, technickými normami a doporučeními výrobce Vozidel. Tyto činnosti musí být realizovány na pravidelné bázi tak, aby byla zajištěna bezpečnost, spolehlivost a provozuschopnost Vozidel po celou dobu plnění Smlouvy. Dopravce je povinen za tímto účelem buď udržovat vlastní opravárenské kapacity s odpovídající technickou vybaveností a kvalifikovaným personálem, nebo zajistit pravidelný preventivní servis a opravárenství prostřednictvím</w:t>
      </w:r>
      <w:r w:rsidR="00352A51">
        <w:rPr>
          <w:rFonts w:ascii="Segoe UI" w:eastAsia="Calibri" w:hAnsi="Segoe UI" w:cs="Segoe UI"/>
        </w:rPr>
        <w:t xml:space="preserve"> technicky a odborně způsobilého</w:t>
      </w:r>
      <w:r w:rsidRPr="00FA5FEF">
        <w:rPr>
          <w:rFonts w:ascii="Segoe UI" w:eastAsia="Calibri" w:hAnsi="Segoe UI" w:cs="Segoe UI"/>
        </w:rPr>
        <w:t xml:space="preserve"> poddodavatele. Dopravce je odpovědný za to, že všechny provedené údržbové a opravárenské činnosti budou řádně zdokumentovány a zpřístupněny ke kontrole Objednatelem dle ustanovení této Smlouvy.</w:t>
      </w:r>
    </w:p>
    <w:p w14:paraId="74014FF1" w14:textId="3E78C7A7" w:rsidR="00413918" w:rsidRPr="00FA5FEF" w:rsidRDefault="003673F9"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umožnit Objednateli kdykoliv na vyžádání </w:t>
      </w:r>
      <w:r w:rsidR="00352A51">
        <w:rPr>
          <w:rFonts w:ascii="Segoe UI" w:eastAsia="Calibri" w:hAnsi="Segoe UI" w:cs="Segoe UI"/>
        </w:rPr>
        <w:t>provedení</w:t>
      </w:r>
      <w:r w:rsidR="00352A51" w:rsidRPr="00FA5FEF">
        <w:rPr>
          <w:rFonts w:ascii="Segoe UI" w:eastAsia="Calibri" w:hAnsi="Segoe UI" w:cs="Segoe UI"/>
        </w:rPr>
        <w:t xml:space="preserve"> </w:t>
      </w:r>
      <w:r w:rsidR="00FE661A" w:rsidRPr="00FA5FEF">
        <w:rPr>
          <w:rFonts w:ascii="Segoe UI" w:eastAsia="Calibri" w:hAnsi="Segoe UI" w:cs="Segoe UI"/>
        </w:rPr>
        <w:t>kontrol</w:t>
      </w:r>
      <w:r w:rsidR="00FE661A">
        <w:rPr>
          <w:rFonts w:ascii="Segoe UI" w:eastAsia="Calibri" w:hAnsi="Segoe UI" w:cs="Segoe UI"/>
        </w:rPr>
        <w:t>y</w:t>
      </w:r>
      <w:r w:rsidR="00FE661A" w:rsidRPr="00FA5FEF">
        <w:rPr>
          <w:rFonts w:ascii="Segoe UI" w:eastAsia="Calibri" w:hAnsi="Segoe UI" w:cs="Segoe UI"/>
        </w:rPr>
        <w:t xml:space="preserve"> </w:t>
      </w:r>
      <w:r w:rsidRPr="00FA5FEF">
        <w:rPr>
          <w:rFonts w:ascii="Segoe UI" w:eastAsia="Calibri" w:hAnsi="Segoe UI" w:cs="Segoe UI"/>
        </w:rPr>
        <w:t xml:space="preserve">plnění veškerých zákonných a smluvních požadavků nezbytných pro provozování veřejné drážní osobní dopravy v režimu Veřejné služby. Dopravce je povinen poskytnout Objednateli plnou součinnost, zejména zpřístupnit požadovanou dokumentaci, umožnit přístup do relevantních prostor a poskytnout potřebné informace. Pokud je to možné a účel kontroly to umožňuje, Objednatel před provedením kontroly písemně oznámí Dopravci </w:t>
      </w:r>
      <w:r w:rsidRPr="00FA5FEF">
        <w:rPr>
          <w:rFonts w:ascii="Segoe UI" w:eastAsia="Calibri" w:hAnsi="Segoe UI" w:cs="Segoe UI"/>
        </w:rPr>
        <w:lastRenderedPageBreak/>
        <w:t>požadavky na nezbytnou součinnost, rozsah kontroly a předpokládaný termín jejího provedení. Dopravce je povinen neprodleně reagovat a zajistit podmínky pro hladký průběh kontroly.</w:t>
      </w:r>
    </w:p>
    <w:p w14:paraId="7164BA59" w14:textId="720CA38A" w:rsidR="00413918" w:rsidRPr="00FA5FEF" w:rsidRDefault="003673F9"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bezodkladně informovat Objednatele o jakékoli podstatné změně nebo navrhované podstatné změně ve své činnosti, která může mít vliv na plnění závazků vyplývajících ze Smlouvy. Mezi tyto změny patří zejména: zaměstnání nebo ukončení zaměstnání jakéhokoli klíčového pracovníka (zejména osob uvedených v </w:t>
      </w:r>
      <w:r w:rsidR="00F57987" w:rsidRPr="00C7195A">
        <w:rPr>
          <w:rFonts w:ascii="Segoe UI" w:eastAsia="Calibri" w:hAnsi="Segoe UI" w:cs="Segoe UI"/>
        </w:rPr>
        <w:t>čl. 23 této Smlouvy</w:t>
      </w:r>
      <w:r w:rsidR="00C272FF">
        <w:rPr>
          <w:rFonts w:ascii="Segoe UI" w:eastAsia="Calibri" w:hAnsi="Segoe UI" w:cs="Segoe UI"/>
        </w:rPr>
        <w:t>)</w:t>
      </w:r>
      <w:r w:rsidRPr="00FA5FEF">
        <w:rPr>
          <w:rFonts w:ascii="Segoe UI" w:eastAsia="Calibri" w:hAnsi="Segoe UI" w:cs="Segoe UI"/>
        </w:rPr>
        <w:t>, ukončení jakékoli klíčové smlouvy, zahájení nebo vedení soudního sporu, správního řízení nebo jiného sporu, který by mohl podstatně ovlivnit provozní nebo finanční situaci Dopravce. Dále je Dopravce povinen informovat Objednatele o jakékoli podstatné změně ve své organizační struktuře, majetkové struktuře, nebo restrukturalizaci Dopravce či jeho mateřské společnosti, která by mohla mít dopad na plnění této Smlouvy. Informace musí být poskytnuty písemně, s uvedením relevantních okolností a včas tak, aby Objednatel mohl přijmout potřebná opatření.</w:t>
      </w:r>
    </w:p>
    <w:p w14:paraId="3C2E98D6" w14:textId="472E2EC9" w:rsidR="00413918" w:rsidRPr="00FA5FEF" w:rsidRDefault="00413918"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60" w:name="_Ref187290793"/>
      <w:r w:rsidRPr="00FA5FEF">
        <w:rPr>
          <w:rFonts w:ascii="Segoe UI" w:eastAsia="Calibri" w:hAnsi="Segoe UI" w:cs="Segoe UI"/>
        </w:rPr>
        <w:t>Bude-li Objednatel v souladu s </w:t>
      </w:r>
      <w:r w:rsidR="009A3E7C" w:rsidRPr="00C7195A">
        <w:rPr>
          <w:rFonts w:ascii="Segoe UI" w:eastAsia="Calibri" w:hAnsi="Segoe UI" w:cs="Segoe UI"/>
        </w:rPr>
        <w:t>nařízením o veřejných službách</w:t>
      </w:r>
      <w:r w:rsidR="009A3E7C" w:rsidRPr="00FA5FEF">
        <w:rPr>
          <w:rFonts w:ascii="Segoe UI" w:eastAsia="Calibri" w:hAnsi="Segoe UI" w:cs="Segoe UI"/>
        </w:rPr>
        <w:t xml:space="preserve"> </w:t>
      </w:r>
      <w:r w:rsidRPr="00FA5FEF">
        <w:rPr>
          <w:rFonts w:ascii="Segoe UI" w:eastAsia="Calibri" w:hAnsi="Segoe UI" w:cs="Segoe UI"/>
        </w:rPr>
        <w:t xml:space="preserve">zahajovat nabídkové řízení nebo přímé zadání na výběr </w:t>
      </w:r>
      <w:r w:rsidR="00A958CE" w:rsidRPr="00FA5FEF">
        <w:rPr>
          <w:rFonts w:ascii="Segoe UI" w:eastAsia="Calibri" w:hAnsi="Segoe UI" w:cs="Segoe UI"/>
        </w:rPr>
        <w:t xml:space="preserve">nového </w:t>
      </w:r>
      <w:r w:rsidRPr="00FA5FEF">
        <w:rPr>
          <w:rFonts w:ascii="Segoe UI" w:eastAsia="Calibri" w:hAnsi="Segoe UI" w:cs="Segoe UI"/>
        </w:rPr>
        <w:t xml:space="preserve">provozovatele </w:t>
      </w:r>
      <w:r w:rsidR="00A958CE" w:rsidRPr="00FA5FEF">
        <w:rPr>
          <w:rFonts w:ascii="Segoe UI" w:eastAsia="Calibri" w:hAnsi="Segoe UI" w:cs="Segoe UI"/>
        </w:rPr>
        <w:t>dopravních výkonů, které jsou předmětem</w:t>
      </w:r>
      <w:r w:rsidRPr="00FA5FEF">
        <w:rPr>
          <w:rFonts w:ascii="Segoe UI" w:eastAsia="Calibri" w:hAnsi="Segoe UI" w:cs="Segoe UI"/>
        </w:rPr>
        <w:t xml:space="preserve"> této Smlouvy</w:t>
      </w:r>
      <w:r w:rsidR="00A958CE" w:rsidRPr="00FA5FEF">
        <w:rPr>
          <w:rFonts w:ascii="Segoe UI" w:eastAsia="Calibri" w:hAnsi="Segoe UI" w:cs="Segoe UI"/>
        </w:rPr>
        <w:t>,</w:t>
      </w:r>
      <w:r w:rsidRPr="00FA5FEF">
        <w:rPr>
          <w:rFonts w:ascii="Segoe UI" w:eastAsia="Calibri" w:hAnsi="Segoe UI" w:cs="Segoe UI"/>
        </w:rPr>
        <w:t xml:space="preserve"> za účelem následného uzavření nových smluv o veřejných službách, je Dopravce povinen poskytnout Objednateli informace nezbytné pro uzavření nových smluv o veřejných službách v souladu s </w:t>
      </w:r>
      <w:r w:rsidR="009A3E7C" w:rsidRPr="00C7195A">
        <w:rPr>
          <w:rFonts w:ascii="Segoe UI" w:eastAsia="Calibri" w:hAnsi="Segoe UI" w:cs="Segoe UI"/>
        </w:rPr>
        <w:t>nařízením o veřejných službách</w:t>
      </w:r>
      <w:r w:rsidRPr="00FA5FEF">
        <w:rPr>
          <w:rFonts w:ascii="Segoe UI" w:eastAsia="Calibri" w:hAnsi="Segoe UI" w:cs="Segoe UI"/>
        </w:rPr>
        <w:t>, v členění, které Objednateli umožní sestavení konceptu pro nové zadání veřejných služeb, a to i nad rámec informací a výkazů poskytovaných dle této Smlouvy, přičemž musí být zajištěna legitimní ochrana důvěrných obchodních informací. Tyto nezbytné informace zahrnují zejména údaje o poptávce cestujících, jízdném, nákladech a příjmech souvisejících s veřejnou přepravou cestujících, která je předmětem nabídkového řízení, a podrobnosti o specifikacích infrastruktury, jež jsou důležité pro provoz požadovaných vozidel nebo kolejových vozidel, aby zúčastněné strany mohly na základě dobré informovanosti vypracovat obchodní plány. Na zpracování takových informací musí Objednatel Dopravci poskytnout přiměřenou lhůtu, která nebude kratší než 2 (dva) měsíce. Budou-li informace požadovány za několik let najednou nebo za celé období trvání Smlouvy, je Objednatel povinen lhůtu pro jejich zpracování přiměřeně prodloužit. Požadované údaje je Dopravce povinen Objednateli předat v elektronické podobě ve formátu .xlsx nebo jiném strojově čitelném formátu.</w:t>
      </w:r>
      <w:bookmarkEnd w:id="60"/>
      <w:r w:rsidRPr="00FA5FEF">
        <w:rPr>
          <w:rFonts w:ascii="Segoe UI" w:eastAsia="Calibri" w:hAnsi="Segoe UI" w:cs="Segoe UI"/>
        </w:rPr>
        <w:t xml:space="preserve"> </w:t>
      </w:r>
    </w:p>
    <w:p w14:paraId="30D7B8B5" w14:textId="35D8723D" w:rsidR="00E54A1F" w:rsidRPr="00FA5FEF" w:rsidRDefault="00906781"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předložit Objednateli koncept údržby Vozidel, zahrnující informace o způsobu zajištění údržby, včetně lokalit, kde bude údržba prováděna, četnosti provádění údržby a předpokládané doby jejího trvání, nejméně 3 měsíce před Zahájením provozu. Následně je Dopravce povinen každý rok předložit aktualizovaný koncept údržby Vozidel nejpozději do 30. září pro následující kalendářní rok a aktualizovaný koncept údržby </w:t>
      </w:r>
      <w:r w:rsidR="00C272FF">
        <w:rPr>
          <w:rFonts w:ascii="Segoe UI" w:eastAsia="Calibri" w:hAnsi="Segoe UI" w:cs="Segoe UI"/>
        </w:rPr>
        <w:t xml:space="preserve">Vozidel </w:t>
      </w:r>
      <w:r w:rsidRPr="00FA5FEF">
        <w:rPr>
          <w:rFonts w:ascii="Segoe UI" w:eastAsia="Calibri" w:hAnsi="Segoe UI" w:cs="Segoe UI"/>
        </w:rPr>
        <w:t xml:space="preserve">pro daný kalendářní rok vždy nejpozději do 31. ledna daného kalendářního roku. Dále je Dopravce povinen předložit Objednateli plán servisních intervalů všech Vozidel, obsahující podrobný harmonogram plánovaných údržbových prací, jejich časový průběh a předpokládanou dobu odstavení Vozidel z provozu, a to </w:t>
      </w:r>
      <w:r w:rsidRPr="00FA5FEF">
        <w:rPr>
          <w:rFonts w:ascii="Segoe UI" w:eastAsia="Calibri" w:hAnsi="Segoe UI" w:cs="Segoe UI"/>
        </w:rPr>
        <w:lastRenderedPageBreak/>
        <w:t>nejpozději 3 měsíce před Zahájením provozu, aktualizovaný plán nejpozději do 30. září pro následující kalendářní rok a aktualizovaný plán pro daný kalendářní rok vždy nejpozději do 31. ledna daného kalendářního roku. Jakékoliv změny ovlivňující dostupnost Vozidel nebo jakékoliv podstatné změny plánu nebo konceptu údržby, i když neovlivňují dostupnost Vozidel, je Dopravce povinen bezodkladně oznámit Objednateli a předložit upravený plán nebo koncept údržby.</w:t>
      </w:r>
    </w:p>
    <w:p w14:paraId="2B25E94F" w14:textId="6BA20A3C" w:rsidR="008F4870" w:rsidRPr="00FA5FEF" w:rsidRDefault="008F4870"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do 1 (jednoho) měsíce po uzavření této Smlouvy písemně sdělit Objednateli skutečný počet Vozidel, typ Vozidel, a </w:t>
      </w:r>
      <w:r w:rsidR="00DA504C" w:rsidRPr="00FA5FEF">
        <w:rPr>
          <w:rFonts w:ascii="Segoe UI" w:eastAsia="Calibri" w:hAnsi="Segoe UI" w:cs="Segoe UI"/>
        </w:rPr>
        <w:t xml:space="preserve">Referenční </w:t>
      </w:r>
      <w:r w:rsidRPr="00FA5FEF">
        <w:rPr>
          <w:rFonts w:ascii="Segoe UI" w:eastAsia="Calibri" w:hAnsi="Segoe UI" w:cs="Segoe UI"/>
        </w:rPr>
        <w:t>rozsah soupravových jízd v</w:t>
      </w:r>
      <w:r w:rsidR="00DA504C" w:rsidRPr="00FA5FEF">
        <w:rPr>
          <w:rFonts w:ascii="Segoe UI" w:eastAsia="Calibri" w:hAnsi="Segoe UI" w:cs="Segoe UI"/>
        </w:rPr>
        <w:t> </w:t>
      </w:r>
      <w:r w:rsidRPr="00FA5FEF">
        <w:rPr>
          <w:rFonts w:ascii="Segoe UI" w:eastAsia="Calibri" w:hAnsi="Segoe UI" w:cs="Segoe UI"/>
        </w:rPr>
        <w:t>souladu s nabídkou podanou do Nabídkového řízení. V případě jakékoliv změny těchto údajů je Dopravce povinen bezodkladně informovat Objednatele, přičemž oznámení musí obsahovat podrobný popis změn, důvody změn a očekávané dopady na plnění této Smlouvy. Dopravce je povinen zajistit, aby veškeré změny byly realizovány tak, aby neohrozily řádné plnění jeho závazků podle této Smlouvy.</w:t>
      </w:r>
    </w:p>
    <w:p w14:paraId="2A1524EF" w14:textId="3DA376FD" w:rsidR="006D2BC2" w:rsidRPr="00FA5FEF" w:rsidRDefault="006D2BC2"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využívat Řádná vozidla a Dočasná vozidla, u kterých se na tomto Objednatel a Dopravce dohodnou, výhradně k plnění dopravních výkonů dle této Smlouvy. Bez předchozího písemného souhlasu Objednatele není oprávněn tato vozidla nasazovat na jiné dopravní výkony nebo využívat k jiným účelům, než je stanoveno touto Smlouvou.</w:t>
      </w:r>
    </w:p>
    <w:p w14:paraId="3A7C3E31" w14:textId="18564C49" w:rsidR="008429AF" w:rsidRPr="00FA5FEF" w:rsidRDefault="00372F1F" w:rsidP="00E9623D">
      <w:pPr>
        <w:pStyle w:val="Nadpis1"/>
      </w:pPr>
      <w:r>
        <w:t xml:space="preserve">KLÍČOVÍ </w:t>
      </w:r>
      <w:r w:rsidRPr="00AF1D3F">
        <w:rPr>
          <w:bCs/>
        </w:rPr>
        <w:t>PRACOVNÍCI</w:t>
      </w:r>
      <w:r>
        <w:t xml:space="preserve"> DOPRAVCE</w:t>
      </w:r>
    </w:p>
    <w:p w14:paraId="0161323C" w14:textId="6EB0798F" w:rsidR="008429AF" w:rsidRPr="00FA5FEF" w:rsidRDefault="0021449C" w:rsidP="00D050E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bookmarkStart w:id="61" w:name="_Ref185344042"/>
      <w:r w:rsidRPr="00FA5FEF">
        <w:rPr>
          <w:rFonts w:ascii="Segoe UI" w:eastAsia="Calibri" w:hAnsi="Segoe UI" w:cs="Segoe UI"/>
        </w:rPr>
        <w:t xml:space="preserve">Dopravce je povinen pro plnění této Smlouvy disponovat dostatečným a kvalifikovaným personálem tak, aby mohl řádně plnit veškeré povinnosti vyplývající z této Smlouvy. Dopravce je povinen do 30 dnů od uzavření této Smlouvy určit klíčové zaměstnance, kteří budou </w:t>
      </w:r>
      <w:r w:rsidR="00FE661A" w:rsidRPr="00FA5FEF">
        <w:rPr>
          <w:rFonts w:ascii="Segoe UI" w:eastAsia="Calibri" w:hAnsi="Segoe UI" w:cs="Segoe UI"/>
        </w:rPr>
        <w:t>odpovědn</w:t>
      </w:r>
      <w:r w:rsidR="00FE661A">
        <w:rPr>
          <w:rFonts w:ascii="Segoe UI" w:eastAsia="Calibri" w:hAnsi="Segoe UI" w:cs="Segoe UI"/>
        </w:rPr>
        <w:t>í</w:t>
      </w:r>
      <w:r w:rsidR="00FE661A" w:rsidRPr="00FA5FEF">
        <w:rPr>
          <w:rFonts w:ascii="Segoe UI" w:eastAsia="Calibri" w:hAnsi="Segoe UI" w:cs="Segoe UI"/>
        </w:rPr>
        <w:t xml:space="preserve"> </w:t>
      </w:r>
      <w:r w:rsidRPr="00FA5FEF">
        <w:rPr>
          <w:rFonts w:ascii="Segoe UI" w:eastAsia="Calibri" w:hAnsi="Segoe UI" w:cs="Segoe UI"/>
        </w:rPr>
        <w:t xml:space="preserve">za plnění smluvních závazků a účast na důležitých jednáních mezi </w:t>
      </w:r>
      <w:r w:rsidR="00FE661A">
        <w:rPr>
          <w:rFonts w:ascii="Segoe UI" w:eastAsia="Calibri" w:hAnsi="Segoe UI" w:cs="Segoe UI"/>
        </w:rPr>
        <w:t>S</w:t>
      </w:r>
      <w:r w:rsidR="00FE661A" w:rsidRPr="00FA5FEF">
        <w:rPr>
          <w:rFonts w:ascii="Segoe UI" w:eastAsia="Calibri" w:hAnsi="Segoe UI" w:cs="Segoe UI"/>
        </w:rPr>
        <w:t xml:space="preserve">mluvními </w:t>
      </w:r>
      <w:r w:rsidRPr="00FA5FEF">
        <w:rPr>
          <w:rFonts w:ascii="Segoe UI" w:eastAsia="Calibri" w:hAnsi="Segoe UI" w:cs="Segoe UI"/>
        </w:rPr>
        <w:t>stranami.</w:t>
      </w:r>
      <w:r w:rsidR="00983599" w:rsidRPr="00FA5FEF">
        <w:rPr>
          <w:rFonts w:ascii="Segoe UI" w:eastAsia="Calibri" w:hAnsi="Segoe UI" w:cs="Segoe UI"/>
        </w:rPr>
        <w:t xml:space="preserve"> Jedna osoba může zastávat více pozic, pokud splňuje požadavky na dané pozice. Na každé pozici mohou být maximálně dvě osoby.</w:t>
      </w:r>
      <w:r w:rsidRPr="00FA5FEF">
        <w:rPr>
          <w:rFonts w:ascii="Segoe UI" w:eastAsia="Calibri" w:hAnsi="Segoe UI" w:cs="Segoe UI"/>
        </w:rPr>
        <w:t xml:space="preserve"> Tyto osoby</w:t>
      </w:r>
      <w:r w:rsidR="00BD1AE5" w:rsidRPr="00FA5FEF">
        <w:rPr>
          <w:rFonts w:ascii="Segoe UI" w:eastAsia="Calibri" w:hAnsi="Segoe UI" w:cs="Segoe UI"/>
        </w:rPr>
        <w:t xml:space="preserve"> musí mluvit plynně česky</w:t>
      </w:r>
      <w:r w:rsidR="00FE661A">
        <w:rPr>
          <w:rFonts w:ascii="Segoe UI" w:eastAsia="Calibri" w:hAnsi="Segoe UI" w:cs="Segoe UI"/>
        </w:rPr>
        <w:t>. Dopravce</w:t>
      </w:r>
      <w:r w:rsidR="00BD1AE5" w:rsidRPr="00FA5FEF">
        <w:rPr>
          <w:rFonts w:ascii="Segoe UI" w:eastAsia="Calibri" w:hAnsi="Segoe UI" w:cs="Segoe UI"/>
        </w:rPr>
        <w:t xml:space="preserve"> </w:t>
      </w:r>
      <w:r w:rsidRPr="00FA5FEF">
        <w:rPr>
          <w:rFonts w:ascii="Segoe UI" w:eastAsia="Calibri" w:hAnsi="Segoe UI" w:cs="Segoe UI"/>
        </w:rPr>
        <w:t xml:space="preserve">musí </w:t>
      </w:r>
      <w:r w:rsidR="00FE661A">
        <w:rPr>
          <w:rFonts w:ascii="Segoe UI" w:eastAsia="Calibri" w:hAnsi="Segoe UI" w:cs="Segoe UI"/>
        </w:rPr>
        <w:t xml:space="preserve">zajistit obsazení </w:t>
      </w:r>
      <w:r w:rsidRPr="00FA5FEF">
        <w:rPr>
          <w:rFonts w:ascii="Segoe UI" w:eastAsia="Calibri" w:hAnsi="Segoe UI" w:cs="Segoe UI"/>
        </w:rPr>
        <w:t xml:space="preserve">minimálně </w:t>
      </w:r>
      <w:r w:rsidR="00FE661A">
        <w:rPr>
          <w:rFonts w:ascii="Segoe UI" w:eastAsia="Calibri" w:hAnsi="Segoe UI" w:cs="Segoe UI"/>
        </w:rPr>
        <w:t>následujících klíčových pozic</w:t>
      </w:r>
      <w:r w:rsidRPr="00FA5FEF">
        <w:rPr>
          <w:rFonts w:ascii="Segoe UI" w:eastAsia="Calibri" w:hAnsi="Segoe UI" w:cs="Segoe UI"/>
        </w:rPr>
        <w:t>:</w:t>
      </w:r>
      <w:bookmarkEnd w:id="61"/>
    </w:p>
    <w:p w14:paraId="1A1554FB" w14:textId="24FFD636" w:rsidR="008429AF" w:rsidRPr="00FA5FEF" w:rsidRDefault="00750DEA" w:rsidP="00D050E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bookmarkStart w:id="62" w:name="_Ref185343964"/>
      <w:r w:rsidRPr="00FA5FEF">
        <w:rPr>
          <w:rFonts w:ascii="Segoe UI" w:eastAsia="Calibri" w:hAnsi="Segoe UI" w:cs="Segoe UI"/>
        </w:rPr>
        <w:t xml:space="preserve">Ekonom – </w:t>
      </w:r>
      <w:r w:rsidR="00F47EB7">
        <w:rPr>
          <w:rFonts w:ascii="Segoe UI" w:eastAsia="Calibri" w:hAnsi="Segoe UI" w:cs="Segoe UI"/>
        </w:rPr>
        <w:t xml:space="preserve">náplň činností: </w:t>
      </w:r>
      <w:r w:rsidRPr="00FA5FEF">
        <w:rPr>
          <w:rFonts w:ascii="Segoe UI" w:eastAsia="Calibri" w:hAnsi="Segoe UI" w:cs="Segoe UI"/>
        </w:rPr>
        <w:t>odpovědný za finanční řízení v oblasti veřejné železniční dopravy. Musí být schopen analyzovat finanční toky, sledovat efektivitu využití veřejných prostředků, optimalizovat náklady, plánovat provozní výdaje a reagovat na dotace v rámci veřejné dopravy.</w:t>
      </w:r>
      <w:bookmarkEnd w:id="62"/>
    </w:p>
    <w:p w14:paraId="651086AD" w14:textId="56FCF181" w:rsidR="00A65E47" w:rsidRPr="00FA5FEF" w:rsidRDefault="00A65E47" w:rsidP="0046046D">
      <w:pPr>
        <w:pStyle w:val="Odstavecseseznamem"/>
        <w:autoSpaceDE w:val="0"/>
        <w:autoSpaceDN w:val="0"/>
        <w:adjustRightInd w:val="0"/>
        <w:spacing w:after="120" w:line="276" w:lineRule="auto"/>
        <w:ind w:left="851"/>
        <w:contextualSpacing w:val="0"/>
        <w:jc w:val="both"/>
        <w:rPr>
          <w:rFonts w:ascii="Segoe UI" w:eastAsia="Calibri" w:hAnsi="Segoe UI" w:cs="Segoe UI"/>
        </w:rPr>
      </w:pPr>
      <w:r w:rsidRPr="00FA5FEF">
        <w:rPr>
          <w:rFonts w:ascii="Segoe UI" w:eastAsia="Calibri" w:hAnsi="Segoe UI" w:cs="Segoe UI"/>
        </w:rPr>
        <w:t>Osoba nebo osoby působící na pozici Ekonom musí splňovat alespoň následující požadavky:</w:t>
      </w:r>
    </w:p>
    <w:p w14:paraId="423963E3" w14:textId="58CCCF33" w:rsidR="00983599" w:rsidRPr="00FA5FEF" w:rsidRDefault="00B72C98"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vysokoškolské</w:t>
      </w:r>
      <w:r w:rsidR="00983599" w:rsidRPr="00FA5FEF">
        <w:rPr>
          <w:rFonts w:ascii="Segoe UI" w:eastAsia="Calibri" w:hAnsi="Segoe UI" w:cs="Segoe UI"/>
        </w:rPr>
        <w:t xml:space="preserve"> vzdělání ekonomického směru</w:t>
      </w:r>
      <w:r w:rsidR="00CB37C0" w:rsidRPr="00FA5FEF">
        <w:rPr>
          <w:rFonts w:ascii="Segoe UI" w:eastAsia="Calibri" w:hAnsi="Segoe UI" w:cs="Segoe UI"/>
        </w:rPr>
        <w:t xml:space="preserve"> nebo minimálně 7 let praxe na pozici odpovídající náplni činností dle odst. </w:t>
      </w:r>
      <w:r w:rsidR="00761A14">
        <w:rPr>
          <w:rFonts w:ascii="Segoe UI" w:eastAsia="Calibri" w:hAnsi="Segoe UI" w:cs="Segoe UI"/>
        </w:rPr>
        <w:t>1</w:t>
      </w:r>
      <w:r w:rsidR="00CB37C0" w:rsidRPr="00FA5FEF">
        <w:rPr>
          <w:rFonts w:ascii="Segoe UI" w:eastAsia="Calibri" w:hAnsi="Segoe UI" w:cs="Segoe UI"/>
        </w:rPr>
        <w:t xml:space="preserve"> písm. </w:t>
      </w:r>
      <w:r w:rsidR="00761A14">
        <w:rPr>
          <w:rFonts w:ascii="Segoe UI" w:eastAsia="Calibri" w:hAnsi="Segoe UI" w:cs="Segoe UI"/>
        </w:rPr>
        <w:t>a</w:t>
      </w:r>
      <w:r w:rsidR="00FE661A">
        <w:rPr>
          <w:rFonts w:ascii="Segoe UI" w:eastAsia="Calibri" w:hAnsi="Segoe UI" w:cs="Segoe UI"/>
        </w:rPr>
        <w:t>.</w:t>
      </w:r>
      <w:r w:rsidR="00CB37C0" w:rsidRPr="00FA5FEF">
        <w:rPr>
          <w:rFonts w:ascii="Segoe UI" w:eastAsia="Calibri" w:hAnsi="Segoe UI" w:cs="Segoe UI"/>
        </w:rPr>
        <w:t xml:space="preserve"> </w:t>
      </w:r>
      <w:r w:rsidR="00FE661A">
        <w:rPr>
          <w:rFonts w:ascii="Segoe UI" w:eastAsia="Calibri" w:hAnsi="Segoe UI" w:cs="Segoe UI"/>
        </w:rPr>
        <w:t xml:space="preserve">tohoto článku </w:t>
      </w:r>
      <w:r w:rsidR="00CB37C0" w:rsidRPr="00FA5FEF">
        <w:rPr>
          <w:rFonts w:ascii="Segoe UI" w:eastAsia="Calibri" w:hAnsi="Segoe UI" w:cs="Segoe UI"/>
        </w:rPr>
        <w:t>Smlouvy</w:t>
      </w:r>
    </w:p>
    <w:p w14:paraId="26A87B65" w14:textId="06B5033F" w:rsidR="00A65E47" w:rsidRPr="00FA5FEF" w:rsidRDefault="00983599"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w:t>
      </w:r>
      <w:r w:rsidR="00FE661A">
        <w:rPr>
          <w:rFonts w:ascii="Segoe UI" w:eastAsia="Calibri" w:hAnsi="Segoe UI" w:cs="Segoe UI"/>
        </w:rPr>
        <w:t xml:space="preserve">praxe </w:t>
      </w:r>
      <w:r w:rsidRPr="00FA5FEF">
        <w:rPr>
          <w:rFonts w:ascii="Segoe UI" w:eastAsia="Calibri" w:hAnsi="Segoe UI" w:cs="Segoe UI"/>
        </w:rPr>
        <w:t xml:space="preserve">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w:t>
      </w:r>
      <w:r w:rsidR="00761A14">
        <w:rPr>
          <w:rFonts w:ascii="Segoe UI" w:eastAsia="Calibri" w:hAnsi="Segoe UI" w:cs="Segoe UI"/>
        </w:rPr>
        <w:t>a</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776E130A" w14:textId="431FD661" w:rsidR="00A65E47" w:rsidRPr="00FA5FEF" w:rsidRDefault="00983599"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působí minimálně </w:t>
      </w:r>
      <w:r w:rsidR="00BE075E" w:rsidRPr="00FA5FEF">
        <w:rPr>
          <w:rFonts w:ascii="Segoe UI" w:eastAsia="Calibri" w:hAnsi="Segoe UI" w:cs="Segoe UI"/>
        </w:rPr>
        <w:t>5</w:t>
      </w:r>
      <w:r w:rsidRPr="00FA5FEF">
        <w:rPr>
          <w:rFonts w:ascii="Segoe UI" w:eastAsia="Calibri" w:hAnsi="Segoe UI" w:cs="Segoe UI"/>
        </w:rPr>
        <w:t xml:space="preserve"> let v oblasti veřejné železniční dopravy</w:t>
      </w:r>
    </w:p>
    <w:p w14:paraId="6EBC34CE" w14:textId="05620880" w:rsidR="00315F17" w:rsidRPr="00AD6EE2" w:rsidRDefault="00AD6EE2"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bookmarkStart w:id="63" w:name="_Hlk189417322"/>
      <w:r w:rsidRPr="00AD6EE2">
        <w:rPr>
          <w:rFonts w:ascii="Segoe UI" w:eastAsia="Calibri" w:hAnsi="Segoe UI" w:cs="Segoe UI"/>
        </w:rPr>
        <w:lastRenderedPageBreak/>
        <w:t xml:space="preserve">má praktickou zkušenost s finančním řízením provozu železniční dopravy o </w:t>
      </w:r>
      <w:r>
        <w:rPr>
          <w:rFonts w:ascii="Segoe UI" w:eastAsia="Calibri" w:hAnsi="Segoe UI" w:cs="Segoe UI"/>
        </w:rPr>
        <w:t xml:space="preserve">souhrnném </w:t>
      </w:r>
      <w:r w:rsidRPr="00AD6EE2">
        <w:rPr>
          <w:rFonts w:ascii="Segoe UI" w:eastAsia="Calibri" w:hAnsi="Segoe UI" w:cs="Segoe UI"/>
        </w:rPr>
        <w:t>rozsahu minimálně 2,75 milionu vlakokilometrů ročně</w:t>
      </w:r>
    </w:p>
    <w:bookmarkEnd w:id="63"/>
    <w:p w14:paraId="4AFA1C8A" w14:textId="69905AE8" w:rsidR="00315F17" w:rsidRPr="00FA5FEF" w:rsidRDefault="00315F17"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w:t>
      </w:r>
      <w:r w:rsidR="0026303F" w:rsidRPr="00FA5FEF">
        <w:rPr>
          <w:rFonts w:ascii="Segoe UI" w:eastAsia="Calibri" w:hAnsi="Segoe UI" w:cs="Segoe UI"/>
        </w:rPr>
        <w:t xml:space="preserve">praktické </w:t>
      </w:r>
      <w:r w:rsidRPr="00FA5FEF">
        <w:rPr>
          <w:rFonts w:ascii="Segoe UI" w:eastAsia="Calibri" w:hAnsi="Segoe UI" w:cs="Segoe UI"/>
        </w:rPr>
        <w:t>zkušenosti s plánováním nákladů spojených s provozem vozidel při zajištění údržby a investic do vozového parku o velikosti alespoň 30 jednotek</w:t>
      </w:r>
    </w:p>
    <w:p w14:paraId="393B2DA0" w14:textId="15D65556" w:rsidR="00A65E47" w:rsidRPr="00FA5FEF" w:rsidRDefault="00CA0340" w:rsidP="00D050E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 xml:space="preserve">Dopravní </w:t>
      </w:r>
      <w:r w:rsidR="00750DEA" w:rsidRPr="00FA5FEF">
        <w:rPr>
          <w:rFonts w:ascii="Segoe UI" w:eastAsia="Calibri" w:hAnsi="Segoe UI" w:cs="Segoe UI"/>
        </w:rPr>
        <w:t xml:space="preserve">technolog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00750DEA" w:rsidRPr="00FA5FEF">
        <w:rPr>
          <w:rFonts w:ascii="Segoe UI" w:eastAsia="Calibri" w:hAnsi="Segoe UI" w:cs="Segoe UI"/>
        </w:rPr>
        <w:t>odpovědný za plánování a optimalizaci provozu v železniční osobní dopravě. Musí umět analyzovat provozní data, navrhovat efektivní jízdní řády a dopravní řešení s ohledem na kapacitní potřeby a zajištění přesnosti a spolehlivosti spojů. Dále musí zvládnout řešit ad-hoc provozní změny, které vznikají v souvislosti s výlukami či mimořádnými situacemi.</w:t>
      </w:r>
      <w:r w:rsidR="00A65E47" w:rsidRPr="00FA5FEF">
        <w:rPr>
          <w:rFonts w:ascii="Segoe UI" w:eastAsia="Calibri" w:hAnsi="Segoe UI" w:cs="Segoe UI"/>
        </w:rPr>
        <w:t xml:space="preserve"> </w:t>
      </w:r>
    </w:p>
    <w:p w14:paraId="0C4CD3B7" w14:textId="3C05D616" w:rsidR="00A65E47" w:rsidRPr="00FA5FEF" w:rsidRDefault="00A65E47"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 xml:space="preserve">Osoba nebo osoby působící na pozici </w:t>
      </w:r>
      <w:r w:rsidR="00EF6B5D" w:rsidRPr="00FA5FEF">
        <w:rPr>
          <w:rFonts w:ascii="Segoe UI" w:eastAsia="Calibri" w:hAnsi="Segoe UI" w:cs="Segoe UI"/>
        </w:rPr>
        <w:t xml:space="preserve">Dopravní technolog </w:t>
      </w:r>
      <w:r w:rsidRPr="00FA5FEF">
        <w:rPr>
          <w:rFonts w:ascii="Segoe UI" w:eastAsia="Calibri" w:hAnsi="Segoe UI" w:cs="Segoe UI"/>
        </w:rPr>
        <w:t>musí splňovat alespoň následující požadavky:</w:t>
      </w:r>
    </w:p>
    <w:p w14:paraId="5A39133D" w14:textId="7D2BFE6A" w:rsidR="00BE075E" w:rsidRPr="00FA5FEF" w:rsidRDefault="00BE075E" w:rsidP="00D050E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b</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5AA3F795" w14:textId="327B0BAA" w:rsidR="00BE075E" w:rsidRPr="00FA5FEF" w:rsidRDefault="00BE075E" w:rsidP="00D050E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b</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5F5DE299" w14:textId="77777777" w:rsidR="00BE075E" w:rsidRPr="00FA5FEF" w:rsidRDefault="00BE075E" w:rsidP="00D050E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1D86FA3B" w14:textId="54AA354E" w:rsidR="00315F17" w:rsidRPr="00AD6EE2" w:rsidRDefault="00315F17" w:rsidP="00D050E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bookmarkStart w:id="64" w:name="_Hlk189417251"/>
      <w:r w:rsidRPr="00AD6EE2">
        <w:rPr>
          <w:rFonts w:ascii="Segoe UI" w:eastAsia="Calibri" w:hAnsi="Segoe UI" w:cs="Segoe UI"/>
        </w:rPr>
        <w:t xml:space="preserve">má praktickou zkušenost s plánováním a řízením dopravního provozu o </w:t>
      </w:r>
      <w:r w:rsidR="00AD6EE2">
        <w:rPr>
          <w:rFonts w:ascii="Segoe UI" w:eastAsia="Calibri" w:hAnsi="Segoe UI" w:cs="Segoe UI"/>
        </w:rPr>
        <w:t xml:space="preserve">souhrnném </w:t>
      </w:r>
      <w:r w:rsidRPr="00AD6EE2">
        <w:rPr>
          <w:rFonts w:ascii="Segoe UI" w:eastAsia="Calibri" w:hAnsi="Segoe UI" w:cs="Segoe UI"/>
        </w:rPr>
        <w:t>rozsahu minimálně 2,75 milionu vlakokilometrů ročně</w:t>
      </w:r>
    </w:p>
    <w:bookmarkEnd w:id="64"/>
    <w:p w14:paraId="28BCC6E3" w14:textId="75E09F03" w:rsidR="00315F17" w:rsidRPr="00FA5FEF" w:rsidRDefault="0026303F" w:rsidP="00D050E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praktické zkušenosti </w:t>
      </w:r>
      <w:r w:rsidR="00315F17" w:rsidRPr="00FA5FEF">
        <w:rPr>
          <w:rFonts w:ascii="Segoe UI" w:eastAsia="Calibri" w:hAnsi="Segoe UI" w:cs="Segoe UI"/>
        </w:rPr>
        <w:t>s realizací alespoň jednoho (1) projektu zaměřeného na optimalizaci jízdních řádů a plánování přepravní kapacity s ohledem na flotilu alespoň 30 železničních vozidel</w:t>
      </w:r>
    </w:p>
    <w:p w14:paraId="3965A98E" w14:textId="606832BF" w:rsidR="00315F17" w:rsidRPr="00FA5FEF" w:rsidRDefault="00315F17" w:rsidP="00D050E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w:t>
      </w:r>
      <w:r w:rsidR="0026303F" w:rsidRPr="00FA5FEF">
        <w:rPr>
          <w:rFonts w:ascii="Segoe UI" w:eastAsia="Calibri" w:hAnsi="Segoe UI" w:cs="Segoe UI"/>
        </w:rPr>
        <w:t xml:space="preserve">praktické </w:t>
      </w:r>
      <w:r w:rsidRPr="00FA5FEF">
        <w:rPr>
          <w:rFonts w:ascii="Segoe UI" w:eastAsia="Calibri" w:hAnsi="Segoe UI" w:cs="Segoe UI"/>
        </w:rPr>
        <w:t xml:space="preserve">zkušenosti s řízením </w:t>
      </w:r>
      <w:r w:rsidR="008B359D">
        <w:rPr>
          <w:rFonts w:ascii="Segoe UI" w:eastAsia="Calibri" w:hAnsi="Segoe UI" w:cs="Segoe UI"/>
        </w:rPr>
        <w:t xml:space="preserve">nebo přípravou </w:t>
      </w:r>
      <w:r w:rsidRPr="00FA5FEF">
        <w:rPr>
          <w:rFonts w:ascii="Segoe UI" w:eastAsia="Calibri" w:hAnsi="Segoe UI" w:cs="Segoe UI"/>
        </w:rPr>
        <w:t>provozu během mimořádných situací a výluk</w:t>
      </w:r>
    </w:p>
    <w:p w14:paraId="4D3F89D1" w14:textId="0E318EF7" w:rsidR="00CA0340" w:rsidRPr="00FA5FEF" w:rsidRDefault="00CA0340" w:rsidP="00D050E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Techn</w:t>
      </w:r>
      <w:r w:rsidR="000B26C4" w:rsidRPr="00FA5FEF">
        <w:rPr>
          <w:rFonts w:ascii="Segoe UI" w:eastAsia="Calibri" w:hAnsi="Segoe UI" w:cs="Segoe UI"/>
        </w:rPr>
        <w:t>ik</w:t>
      </w:r>
      <w:r w:rsidRPr="00FA5FEF">
        <w:rPr>
          <w:rFonts w:ascii="Segoe UI" w:eastAsia="Calibri" w:hAnsi="Segoe UI" w:cs="Segoe UI"/>
        </w:rPr>
        <w:t xml:space="preserve"> kolejových vozidel</w:t>
      </w:r>
      <w:r w:rsidR="00750DEA" w:rsidRPr="00FA5FEF">
        <w:rPr>
          <w:rFonts w:ascii="Segoe UI" w:eastAsia="Calibri" w:hAnsi="Segoe UI" w:cs="Segoe UI"/>
        </w:rPr>
        <w:t xml:space="preserve">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00750DEA" w:rsidRPr="00FA5FEF">
        <w:rPr>
          <w:rFonts w:ascii="Segoe UI" w:eastAsia="Calibri" w:hAnsi="Segoe UI" w:cs="Segoe UI"/>
        </w:rPr>
        <w:t xml:space="preserve">odpovědný za </w:t>
      </w:r>
      <w:r w:rsidR="000B26C4" w:rsidRPr="00FA5FEF">
        <w:rPr>
          <w:rFonts w:ascii="Segoe UI" w:eastAsia="Calibri" w:hAnsi="Segoe UI" w:cs="Segoe UI"/>
        </w:rPr>
        <w:t xml:space="preserve">technickou stránku, </w:t>
      </w:r>
      <w:r w:rsidR="00750DEA" w:rsidRPr="00FA5FEF">
        <w:rPr>
          <w:rFonts w:ascii="Segoe UI" w:eastAsia="Calibri" w:hAnsi="Segoe UI" w:cs="Segoe UI"/>
        </w:rPr>
        <w:t>údržbu a provoz Vozidel, zajišťující jejich bezpečnost a spolehlivost. Musí zajistit technickou</w:t>
      </w:r>
      <w:r w:rsidR="000B26C4" w:rsidRPr="00FA5FEF">
        <w:rPr>
          <w:rFonts w:ascii="Segoe UI" w:eastAsia="Calibri" w:hAnsi="Segoe UI" w:cs="Segoe UI"/>
        </w:rPr>
        <w:t xml:space="preserve"> připravenost</w:t>
      </w:r>
      <w:r w:rsidR="00750DEA" w:rsidRPr="00FA5FEF">
        <w:rPr>
          <w:rFonts w:ascii="Segoe UI" w:eastAsia="Calibri" w:hAnsi="Segoe UI" w:cs="Segoe UI"/>
        </w:rPr>
        <w:t xml:space="preserve"> </w:t>
      </w:r>
      <w:r w:rsidR="000B26C4" w:rsidRPr="00FA5FEF">
        <w:rPr>
          <w:rFonts w:ascii="Segoe UI" w:eastAsia="Calibri" w:hAnsi="Segoe UI" w:cs="Segoe UI"/>
        </w:rPr>
        <w:t xml:space="preserve">a </w:t>
      </w:r>
      <w:r w:rsidR="00750DEA" w:rsidRPr="00FA5FEF">
        <w:rPr>
          <w:rFonts w:ascii="Segoe UI" w:eastAsia="Calibri" w:hAnsi="Segoe UI" w:cs="Segoe UI"/>
        </w:rPr>
        <w:t xml:space="preserve">způsobilost Vozidel </w:t>
      </w:r>
      <w:r w:rsidR="000B26C4" w:rsidRPr="00FA5FEF">
        <w:rPr>
          <w:rFonts w:ascii="Segoe UI" w:eastAsia="Calibri" w:hAnsi="Segoe UI" w:cs="Segoe UI"/>
        </w:rPr>
        <w:t xml:space="preserve">v souladu s touto Smlouvou a </w:t>
      </w:r>
      <w:r w:rsidR="00750DEA" w:rsidRPr="00FA5FEF">
        <w:rPr>
          <w:rFonts w:ascii="Segoe UI" w:eastAsia="Calibri" w:hAnsi="Segoe UI" w:cs="Segoe UI"/>
        </w:rPr>
        <w:t>v souladu s platnými normami pro veřejnou železniční dopravu, včetně plánování preventivní údržby, řešení technických poruch a navrhování technických zlepšení pro úsporu provozních nákladů a zvýšení provozní efektivity.</w:t>
      </w:r>
    </w:p>
    <w:p w14:paraId="71770DF3" w14:textId="4A98AADD" w:rsidR="00EF6B5D" w:rsidRPr="00FA5FEF" w:rsidRDefault="00EF6B5D"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Osoba nebo osoby působící na pozici Tech</w:t>
      </w:r>
      <w:r w:rsidR="000B26C4" w:rsidRPr="00FA5FEF">
        <w:rPr>
          <w:rFonts w:ascii="Segoe UI" w:eastAsia="Calibri" w:hAnsi="Segoe UI" w:cs="Segoe UI"/>
        </w:rPr>
        <w:t>nik</w:t>
      </w:r>
      <w:r w:rsidRPr="00FA5FEF">
        <w:rPr>
          <w:rFonts w:ascii="Segoe UI" w:eastAsia="Calibri" w:hAnsi="Segoe UI" w:cs="Segoe UI"/>
        </w:rPr>
        <w:t xml:space="preserve"> kolejových vozidel musí splňovat alespoň následující požadavky:</w:t>
      </w:r>
    </w:p>
    <w:p w14:paraId="7F5F23C7" w14:textId="55EA5A05" w:rsidR="00EF6B5D" w:rsidRPr="00FA5FEF" w:rsidRDefault="00BE075E" w:rsidP="00D050E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c</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 xml:space="preserve">Smlouvy </w:t>
      </w:r>
    </w:p>
    <w:p w14:paraId="7FEC76E9" w14:textId="31CBB322" w:rsidR="00EF6B5D" w:rsidRPr="00FA5FEF" w:rsidRDefault="00460710" w:rsidP="00D050E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c</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2D9ABEF5" w14:textId="145411B7" w:rsidR="00EF6B5D" w:rsidRPr="00FA5FEF" w:rsidRDefault="00460710" w:rsidP="00D050E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376786F6" w14:textId="72F1DFCD" w:rsidR="0026303F" w:rsidRPr="00FA5FEF" w:rsidRDefault="0026303F" w:rsidP="00D050E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má praktické zkušenosti s řízením alespoň jednoho (1) projektu zahrnujícího údržbu, diagnostiku a modernizaci flotily minimálně 30 železničních vozidel</w:t>
      </w:r>
    </w:p>
    <w:p w14:paraId="5848B4C5" w14:textId="20CBDDE9" w:rsidR="0026303F" w:rsidRPr="00AD6EE2" w:rsidRDefault="0026303F" w:rsidP="00D050E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AD6EE2">
        <w:rPr>
          <w:rFonts w:ascii="Segoe UI" w:eastAsia="Calibri" w:hAnsi="Segoe UI" w:cs="Segoe UI"/>
        </w:rPr>
        <w:t xml:space="preserve">má praktické zkušenosti s plánováním preventivní údržby a zajišťováním souladu vozidel s bezpečnostními a technickými normami při </w:t>
      </w:r>
      <w:r w:rsidR="00AD6EE2">
        <w:rPr>
          <w:rFonts w:ascii="Segoe UI" w:eastAsia="Calibri" w:hAnsi="Segoe UI" w:cs="Segoe UI"/>
        </w:rPr>
        <w:t xml:space="preserve">souhrnném </w:t>
      </w:r>
      <w:r w:rsidRPr="00AD6EE2">
        <w:rPr>
          <w:rFonts w:ascii="Segoe UI" w:eastAsia="Calibri" w:hAnsi="Segoe UI" w:cs="Segoe UI"/>
        </w:rPr>
        <w:t>provozu alespoň 2,75 milionu vlakokilometrů ročně</w:t>
      </w:r>
    </w:p>
    <w:p w14:paraId="42D01361" w14:textId="0B6B6C27" w:rsidR="002A70BD" w:rsidRPr="00FA5FEF" w:rsidRDefault="002A70BD" w:rsidP="00D050E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lastRenderedPageBreak/>
        <w:t xml:space="preserve">Obchodní zástupce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Pr="00FA5FEF">
        <w:rPr>
          <w:rFonts w:ascii="Segoe UI" w:eastAsia="Calibri" w:hAnsi="Segoe UI" w:cs="Segoe UI"/>
        </w:rPr>
        <w:t>odpovědný za správu smluvní dokumentace, zajištění její aktuálnosti a vedení obchodních jednání. Musí podrobně znát obsah smluvní dokumentace, být schopen poskytovat relevantní informace Smluvním stranám, efektivně řešit problémy týkající se smluvních podmínek a odpovídat za vedení obchodních jednání s Objednatelem.</w:t>
      </w:r>
    </w:p>
    <w:p w14:paraId="3BA77C89" w14:textId="74CC6F23" w:rsidR="00EF6B5D" w:rsidRPr="00FA5FEF" w:rsidRDefault="00EF6B5D"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Osoba nebo osoby působící na pozici Obchodní zástupce musí splňovat alespoň následující požadavky:</w:t>
      </w:r>
    </w:p>
    <w:p w14:paraId="236160DF" w14:textId="22126D6A" w:rsidR="00EF6B5D" w:rsidRPr="00FA5FEF" w:rsidRDefault="00132D3B" w:rsidP="00D050E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d</w:t>
      </w:r>
      <w:r w:rsidR="00FE661A">
        <w:rPr>
          <w:rFonts w:ascii="Segoe UI" w:eastAsia="Calibri" w:hAnsi="Segoe UI" w:cs="Segoe UI"/>
        </w:rPr>
        <w:t>. tohoto článku</w:t>
      </w:r>
      <w:r w:rsidRPr="00FA5FEF">
        <w:rPr>
          <w:rFonts w:ascii="Segoe UI" w:eastAsia="Calibri" w:hAnsi="Segoe UI" w:cs="Segoe UI"/>
        </w:rPr>
        <w:t xml:space="preserve"> Smlouvy</w:t>
      </w:r>
    </w:p>
    <w:p w14:paraId="69CE2154" w14:textId="2017C833" w:rsidR="00EF6B5D" w:rsidRPr="00FA5FEF" w:rsidRDefault="00132D3B" w:rsidP="00D050E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d</w:t>
      </w:r>
      <w:r w:rsidR="00FE661A">
        <w:rPr>
          <w:rFonts w:ascii="Segoe UI" w:eastAsia="Calibri" w:hAnsi="Segoe UI" w:cs="Segoe UI"/>
        </w:rPr>
        <w:t>. tohoto článku</w:t>
      </w:r>
      <w:r w:rsidRPr="00FA5FEF">
        <w:rPr>
          <w:rFonts w:ascii="Segoe UI" w:eastAsia="Calibri" w:hAnsi="Segoe UI" w:cs="Segoe UI"/>
        </w:rPr>
        <w:t xml:space="preserve"> Smlouvy</w:t>
      </w:r>
    </w:p>
    <w:p w14:paraId="26C473BA" w14:textId="0033EE38" w:rsidR="00EF6B5D" w:rsidRPr="00FA5FEF" w:rsidRDefault="00132D3B" w:rsidP="00D050E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0CA014E8" w14:textId="480CEEB0" w:rsidR="0026303F" w:rsidRPr="00AD6EE2" w:rsidRDefault="00AD6EE2" w:rsidP="00D050E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AD6EE2">
        <w:rPr>
          <w:rFonts w:ascii="Segoe UI" w:eastAsia="Calibri" w:hAnsi="Segoe UI" w:cs="Segoe UI"/>
        </w:rPr>
        <w:t xml:space="preserve">má praktickou zkušenost se správou smluvní dokumentace a vedením obchodních jednání v rámci železniční dopravy v </w:t>
      </w:r>
      <w:r>
        <w:rPr>
          <w:rFonts w:ascii="Segoe UI" w:eastAsia="Calibri" w:hAnsi="Segoe UI" w:cs="Segoe UI"/>
        </w:rPr>
        <w:t xml:space="preserve">souhrnném </w:t>
      </w:r>
      <w:r w:rsidRPr="00AD6EE2">
        <w:rPr>
          <w:rFonts w:ascii="Segoe UI" w:eastAsia="Calibri" w:hAnsi="Segoe UI" w:cs="Segoe UI"/>
        </w:rPr>
        <w:t>rozsahu minimálně 2,75 milionu vlakokilometrů ročně</w:t>
      </w:r>
    </w:p>
    <w:p w14:paraId="40CB23CB" w14:textId="33DE6CDF" w:rsidR="0026303F" w:rsidRPr="00FA5FEF" w:rsidRDefault="0026303F" w:rsidP="00D050E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má praktické zkušenosti s řízením alespoň jednoho (1) projektu zahrnujícího přípravu a správu smluvní dokumentace a vedení obchodních jednání s objednatelem dopravy o podmínkách provozu flotily minimálně 30 železničních vozidel</w:t>
      </w:r>
    </w:p>
    <w:p w14:paraId="6C1D353E" w14:textId="0AEB5E60" w:rsidR="00CA0340" w:rsidRPr="00FA5FEF" w:rsidRDefault="0021449C" w:rsidP="00D0575F">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Každá změna v určených osobách musí být Objednateli oznámena písemně nejpozději do 7 pracovních dnů</w:t>
      </w:r>
      <w:r w:rsidR="00FE661A">
        <w:rPr>
          <w:rFonts w:ascii="Segoe UI" w:eastAsia="Calibri" w:hAnsi="Segoe UI" w:cs="Segoe UI"/>
        </w:rPr>
        <w:t>, přičemž nová</w:t>
      </w:r>
      <w:r w:rsidR="00EF6B5D" w:rsidRPr="00FA5FEF">
        <w:rPr>
          <w:rFonts w:ascii="Segoe UI" w:eastAsia="Calibri" w:hAnsi="Segoe UI" w:cs="Segoe UI"/>
        </w:rPr>
        <w:t xml:space="preserve"> osoba </w:t>
      </w:r>
      <w:r w:rsidR="00FE661A">
        <w:rPr>
          <w:rFonts w:ascii="Segoe UI" w:eastAsia="Calibri" w:hAnsi="Segoe UI" w:cs="Segoe UI"/>
        </w:rPr>
        <w:t xml:space="preserve">na příslušné klíčové pozici </w:t>
      </w:r>
      <w:r w:rsidR="00EF6B5D" w:rsidRPr="00FA5FEF">
        <w:rPr>
          <w:rFonts w:ascii="Segoe UI" w:eastAsia="Calibri" w:hAnsi="Segoe UI" w:cs="Segoe UI"/>
        </w:rPr>
        <w:t xml:space="preserve">musí vždy splňovat minimální požadavky stanovené pro </w:t>
      </w:r>
      <w:r w:rsidR="00EB5B59">
        <w:rPr>
          <w:rFonts w:ascii="Segoe UI" w:eastAsia="Calibri" w:hAnsi="Segoe UI" w:cs="Segoe UI"/>
        </w:rPr>
        <w:t>tuto</w:t>
      </w:r>
      <w:r w:rsidR="00EB5B59" w:rsidRPr="00FA5FEF">
        <w:rPr>
          <w:rFonts w:ascii="Segoe UI" w:eastAsia="Calibri" w:hAnsi="Segoe UI" w:cs="Segoe UI"/>
        </w:rPr>
        <w:t xml:space="preserve"> </w:t>
      </w:r>
      <w:r w:rsidR="00EF6B5D" w:rsidRPr="00FA5FEF">
        <w:rPr>
          <w:rFonts w:ascii="Segoe UI" w:eastAsia="Calibri" w:hAnsi="Segoe UI" w:cs="Segoe UI"/>
        </w:rPr>
        <w:t>pozici.</w:t>
      </w:r>
      <w:r w:rsidR="00A85AAA" w:rsidRPr="00FA5FEF">
        <w:rPr>
          <w:rFonts w:ascii="Segoe UI" w:eastAsia="Calibri" w:hAnsi="Segoe UI" w:cs="Segoe UI"/>
        </w:rPr>
        <w:t xml:space="preserve"> Objednatel je oprávněn po Dopravci požadovat doložení splnění těchto požadavků a Dopravce je povinen splnění požadavků doložit do 7 pracovních dnů od doručení žádosti Objednatele.</w:t>
      </w:r>
    </w:p>
    <w:p w14:paraId="07144347" w14:textId="397603FA" w:rsidR="0004789A" w:rsidRPr="00FA5FEF" w:rsidRDefault="0004789A" w:rsidP="00D050E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bookmarkStart w:id="65" w:name="_Ref186628747"/>
      <w:r w:rsidRPr="00FA5FEF">
        <w:rPr>
          <w:rFonts w:ascii="Segoe UI" w:eastAsia="Calibri" w:hAnsi="Segoe UI" w:cs="Segoe UI"/>
        </w:rPr>
        <w:t>Dopravce je oprávněn požádat o udělení výjimky z požadavků na kvalifikaci stanovených pro klíčové zaměstnance, pokud prokáže Objednateli, že dotčená osoba je dostatečně kvalifikovaným odborníkem na základě její praxe, zkušeností nebo jiných prokazatelných schopností. O udělení výjimky rozhoduje Objednatel dle vlastního uvážení, přičemž na její udělení není právní nárok. Udělení výjimky musí být písemně potvrzeno Objednatelem.</w:t>
      </w:r>
      <w:bookmarkEnd w:id="65"/>
    </w:p>
    <w:p w14:paraId="27CB64EB" w14:textId="144BE60E" w:rsidR="0004789A" w:rsidRPr="00FA5FEF" w:rsidRDefault="00174D91" w:rsidP="00D050E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Objednatel je oprávněn požadovat výměnu klíčového zaměstnance, pokud dotčený zaměstnanec opakovaně nebo závažným způsobem neplní řádně své povinnosti vyplývající z této Smlouvy, nebo nedostatečně zajišťuje plnění povinností vyplývajících z jeho pozice tak, že to vede nebo může vést k narušení realizace Smlouvy, ohrožení jejích cílů nebo neplnění klíčových závazků Dopravce vůči Objednateli. Za opakované neplnění povinností se považuje situace, kdy byl zaměstnanec nejméně dvakrát písemně upozorněn na nedostatky ve své činnosti</w:t>
      </w:r>
      <w:r w:rsidR="005E7E81">
        <w:rPr>
          <w:rFonts w:ascii="Segoe UI" w:eastAsia="Calibri" w:hAnsi="Segoe UI" w:cs="Segoe UI"/>
        </w:rPr>
        <w:t>,</w:t>
      </w:r>
      <w:r w:rsidRPr="00FA5FEF">
        <w:rPr>
          <w:rFonts w:ascii="Segoe UI" w:eastAsia="Calibri" w:hAnsi="Segoe UI" w:cs="Segoe UI"/>
        </w:rPr>
        <w:t xml:space="preserve"> a tyto nedostatky přetrvávají nebo se opakují. Dopravce je povinen zajistit výměnu klíčového zaměstnance do 30 kalendářních dnů od doručení písemné žádosti Objednatele. Nově navržený klíčový zaměstnanec musí splňovat požadavky stanovené v odst. </w:t>
      </w:r>
      <w:r w:rsidR="00761A14">
        <w:rPr>
          <w:rFonts w:ascii="Segoe UI" w:eastAsia="Calibri" w:hAnsi="Segoe UI" w:cs="Segoe UI"/>
        </w:rPr>
        <w:t>1</w:t>
      </w:r>
      <w:r w:rsidRPr="00FA5FEF">
        <w:rPr>
          <w:rFonts w:ascii="Segoe UI" w:eastAsia="Calibri" w:hAnsi="Segoe UI" w:cs="Segoe UI"/>
        </w:rPr>
        <w:t xml:space="preserve"> tohoto článku Smlouvy nebo získat výjimku podle odst. </w:t>
      </w:r>
      <w:r w:rsidR="00761A14">
        <w:rPr>
          <w:rFonts w:ascii="Segoe UI" w:eastAsia="Calibri" w:hAnsi="Segoe UI" w:cs="Segoe UI"/>
        </w:rPr>
        <w:t>2</w:t>
      </w:r>
      <w:r w:rsidRPr="00FA5FEF">
        <w:rPr>
          <w:rFonts w:ascii="Segoe UI" w:eastAsia="Calibri" w:hAnsi="Segoe UI" w:cs="Segoe UI"/>
        </w:rPr>
        <w:t xml:space="preserve"> tohoto článku Smlouvy.</w:t>
      </w:r>
    </w:p>
    <w:p w14:paraId="5144ECF9" w14:textId="1DB6A1BC" w:rsidR="008429AF" w:rsidRPr="00FA5FEF" w:rsidRDefault="00CC2783" w:rsidP="00D050E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Nedohodnou-li se Smluvní strany jinak, jsou určení klíčoví zaměstnanci povinni účastnit se všech jednání, která se týkají podstatných otázek realizace Smlouvy</w:t>
      </w:r>
      <w:r w:rsidR="00EB5B59">
        <w:rPr>
          <w:rFonts w:ascii="Segoe UI" w:eastAsia="Calibri" w:hAnsi="Segoe UI" w:cs="Segoe UI"/>
        </w:rPr>
        <w:t>,</w:t>
      </w:r>
      <w:r w:rsidRPr="00FA5FEF">
        <w:rPr>
          <w:rFonts w:ascii="Segoe UI" w:eastAsia="Calibri" w:hAnsi="Segoe UI" w:cs="Segoe UI"/>
        </w:rPr>
        <w:t xml:space="preserve"> nebo v případech, kdy si jejich účast na jednání Objednatel výslovně vyžádá. Tato jednání zahrnují zejména projednávání změn rozsahu dopravních výkonů, aktivace vyhrazených změn Smlouvy, projednávání změn Smlouvy nebo dalších záležitostí, které mohou mít vliv na plnění Smlouvy</w:t>
      </w:r>
      <w:r w:rsidR="00F46E6D">
        <w:rPr>
          <w:rFonts w:ascii="Segoe UI" w:eastAsia="Calibri" w:hAnsi="Segoe UI" w:cs="Segoe UI"/>
        </w:rPr>
        <w:t>, zejména jednání s Objednatelem v rámci krizového managementu dle čl. 20 této Smlouvy</w:t>
      </w:r>
      <w:r w:rsidRPr="00FA5FEF">
        <w:rPr>
          <w:rFonts w:ascii="Segoe UI" w:eastAsia="Calibri" w:hAnsi="Segoe UI" w:cs="Segoe UI"/>
        </w:rPr>
        <w:t>. Ekonom, dopravní technolog a techn</w:t>
      </w:r>
      <w:r w:rsidR="000B26C4" w:rsidRPr="00FA5FEF">
        <w:rPr>
          <w:rFonts w:ascii="Segoe UI" w:eastAsia="Calibri" w:hAnsi="Segoe UI" w:cs="Segoe UI"/>
        </w:rPr>
        <w:t>ik</w:t>
      </w:r>
      <w:r w:rsidRPr="00FA5FEF">
        <w:rPr>
          <w:rFonts w:ascii="Segoe UI" w:eastAsia="Calibri" w:hAnsi="Segoe UI" w:cs="Segoe UI"/>
        </w:rPr>
        <w:t xml:space="preserve"> kolejových vozidel jsou povinni být přítomni na jednáních týkajících se finančních otázek, provozních aspektů a</w:t>
      </w:r>
      <w:r w:rsidR="00F46E6D">
        <w:rPr>
          <w:rFonts w:ascii="Segoe UI" w:eastAsia="Calibri" w:hAnsi="Segoe UI" w:cs="Segoe UI"/>
        </w:rPr>
        <w:t> </w:t>
      </w:r>
      <w:r w:rsidRPr="00FA5FEF">
        <w:rPr>
          <w:rFonts w:ascii="Segoe UI" w:eastAsia="Calibri" w:hAnsi="Segoe UI" w:cs="Segoe UI"/>
        </w:rPr>
        <w:t>technického zajištění a údržby Vozidel.</w:t>
      </w:r>
    </w:p>
    <w:p w14:paraId="02086079" w14:textId="0F80EDFE" w:rsidR="00430D8D" w:rsidRPr="00FA5FEF" w:rsidRDefault="0021449C" w:rsidP="00D050E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Klíčoví zaměstnanci musí být oprávněni činit závazná rozhodnutí a vydávat prohlášení jménem Dopravce v rámci jednání. Pokud </w:t>
      </w:r>
      <w:r w:rsidR="00EB5B59">
        <w:rPr>
          <w:rFonts w:ascii="Segoe UI" w:eastAsia="Calibri" w:hAnsi="Segoe UI" w:cs="Segoe UI"/>
        </w:rPr>
        <w:t xml:space="preserve">k tomuto </w:t>
      </w:r>
      <w:r w:rsidRPr="00FA5FEF">
        <w:rPr>
          <w:rFonts w:ascii="Segoe UI" w:eastAsia="Calibri" w:hAnsi="Segoe UI" w:cs="Segoe UI"/>
        </w:rPr>
        <w:t xml:space="preserve">nejsou oprávněni, </w:t>
      </w:r>
      <w:r w:rsidR="00EB5B59">
        <w:rPr>
          <w:rFonts w:ascii="Segoe UI" w:eastAsia="Calibri" w:hAnsi="Segoe UI" w:cs="Segoe UI"/>
        </w:rPr>
        <w:t>je Dopravce povinen</w:t>
      </w:r>
      <w:r w:rsidRPr="00FA5FEF">
        <w:rPr>
          <w:rFonts w:ascii="Segoe UI" w:eastAsia="Calibri" w:hAnsi="Segoe UI" w:cs="Segoe UI"/>
        </w:rPr>
        <w:t xml:space="preserve"> zajistit účast osoby, která </w:t>
      </w:r>
      <w:r w:rsidR="00EB5B59">
        <w:rPr>
          <w:rFonts w:ascii="Segoe UI" w:eastAsia="Calibri" w:hAnsi="Segoe UI" w:cs="Segoe UI"/>
        </w:rPr>
        <w:t>takovým</w:t>
      </w:r>
      <w:r w:rsidR="00EB5B59" w:rsidRPr="00FA5FEF">
        <w:rPr>
          <w:rFonts w:ascii="Segoe UI" w:eastAsia="Calibri" w:hAnsi="Segoe UI" w:cs="Segoe UI"/>
        </w:rPr>
        <w:t xml:space="preserve"> </w:t>
      </w:r>
      <w:r w:rsidRPr="00FA5FEF">
        <w:rPr>
          <w:rFonts w:ascii="Segoe UI" w:eastAsia="Calibri" w:hAnsi="Segoe UI" w:cs="Segoe UI"/>
        </w:rPr>
        <w:t>oprávněním disponuje. Ekonom je zodpovědný za finanční rozhodnutí, dopravní technolog za provozní aspekty, a techn</w:t>
      </w:r>
      <w:r w:rsidR="000B26C4" w:rsidRPr="00FA5FEF">
        <w:rPr>
          <w:rFonts w:ascii="Segoe UI" w:eastAsia="Calibri" w:hAnsi="Segoe UI" w:cs="Segoe UI"/>
        </w:rPr>
        <w:t>ik</w:t>
      </w:r>
      <w:r w:rsidRPr="00FA5FEF">
        <w:rPr>
          <w:rFonts w:ascii="Segoe UI" w:eastAsia="Calibri" w:hAnsi="Segoe UI" w:cs="Segoe UI"/>
        </w:rPr>
        <w:t xml:space="preserve"> kolejových vozidel za technická řešení týkající se údržby a provozu Vozidel. Dopravce se zavazuje, že tito zaměstnanci budou přítomni při všech zásadních rozhodnutích týkajících se plnění této Smlouvy.</w:t>
      </w:r>
    </w:p>
    <w:p w14:paraId="71BF6303" w14:textId="5CECFC59" w:rsidR="00430D8D" w:rsidRPr="00FA5FEF" w:rsidRDefault="0021449C" w:rsidP="00D050E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V případě, že se klíčoví zaměstnanci Dopravce nezúčastní povinného jednání, může Objednatel požadovat odklad rozhodnutí až do přítomnosti těchto zaměstnanců. Pokud absence klíčových zaměstnanců povede k prodlení v plnění Smlouvy nebo k jiným negativním důsledkům, Dopravce ponese případné náklady a odpovědnost za vzniklé škody.</w:t>
      </w:r>
    </w:p>
    <w:p w14:paraId="2C493BD8" w14:textId="710CDE1F" w:rsidR="00930A42" w:rsidRPr="00FA5FEF" w:rsidRDefault="00C655AE" w:rsidP="00E9623D">
      <w:pPr>
        <w:pStyle w:val="Nadpis1"/>
      </w:pPr>
      <w:r w:rsidRPr="00AF1D3F">
        <w:rPr>
          <w:bCs/>
        </w:rPr>
        <w:t>POJIŠTĚNÍ</w:t>
      </w:r>
      <w:r>
        <w:t xml:space="preserve"> ODPOVĚDNOSTI</w:t>
      </w:r>
    </w:p>
    <w:p w14:paraId="09D92AE9" w14:textId="2AC14EFB" w:rsidR="00930A42" w:rsidRPr="00FA5FEF" w:rsidRDefault="00EA4ECF" w:rsidP="00787FED">
      <w:pPr>
        <w:numPr>
          <w:ilvl w:val="0"/>
          <w:numId w:val="11"/>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Dopravce je povinen nejpozději od Zahájení provozu sjednat pojištění odpovědnosti za škodu způsobenou provozem drážní dopravy, a to s limitem pojistného plnění</w:t>
      </w:r>
      <w:r w:rsidR="002D0909">
        <w:rPr>
          <w:rFonts w:ascii="Segoe UI" w:eastAsia="Calibri" w:hAnsi="Segoe UI" w:cs="Segoe UI"/>
        </w:rPr>
        <w:t xml:space="preserve"> minimálně</w:t>
      </w:r>
      <w:r w:rsidRPr="00FA5FEF">
        <w:rPr>
          <w:rFonts w:ascii="Segoe UI" w:eastAsia="Calibri" w:hAnsi="Segoe UI" w:cs="Segoe UI"/>
        </w:rPr>
        <w:t xml:space="preserve"> ve výši 100</w:t>
      </w:r>
      <w:r w:rsidR="00EB5B59">
        <w:rPr>
          <w:rFonts w:ascii="Segoe UI" w:eastAsia="Calibri" w:hAnsi="Segoe UI" w:cs="Segoe UI"/>
        </w:rPr>
        <w:t> </w:t>
      </w:r>
      <w:r w:rsidRPr="00FA5FEF">
        <w:rPr>
          <w:rFonts w:ascii="Segoe UI" w:eastAsia="Calibri" w:hAnsi="Segoe UI" w:cs="Segoe UI"/>
        </w:rPr>
        <w:t>000</w:t>
      </w:r>
      <w:r w:rsidR="00EB5B59">
        <w:rPr>
          <w:rFonts w:ascii="Segoe UI" w:eastAsia="Calibri" w:hAnsi="Segoe UI" w:cs="Segoe UI"/>
        </w:rPr>
        <w:t> </w:t>
      </w:r>
      <w:r w:rsidRPr="00FA5FEF">
        <w:rPr>
          <w:rFonts w:ascii="Segoe UI" w:eastAsia="Calibri" w:hAnsi="Segoe UI" w:cs="Segoe UI"/>
        </w:rPr>
        <w:t xml:space="preserve">000 Kč (slovy: sto milionů korun českých), udržovat jeho platnost po celou dobu trvání této Smlouvy a řádně hradit sjednané pojistné. Na výzvu Objednatele je Dopravce povinen ve lhůtě 5 pracovních dnů předložit Objednateli doklad prokazující existenci platného pojištění odpovědnosti za škody z provozu drážní dopravy dle tohoto odstavce Smlouvy. </w:t>
      </w:r>
    </w:p>
    <w:p w14:paraId="6B4FF4CC" w14:textId="51947AF9" w:rsidR="00930A42" w:rsidRPr="00FA5FEF" w:rsidRDefault="00372F1F" w:rsidP="00E9623D">
      <w:pPr>
        <w:pStyle w:val="Nadpis1"/>
      </w:pPr>
      <w:r w:rsidRPr="00AF1D3F">
        <w:t>BANKOVNÍ</w:t>
      </w:r>
      <w:r>
        <w:t xml:space="preserve"> ZÁRUKA</w:t>
      </w:r>
    </w:p>
    <w:p w14:paraId="756F333D" w14:textId="7F5CED58" w:rsidR="00930A42" w:rsidRPr="00FA5FEF" w:rsidRDefault="00930A42"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bookmarkStart w:id="66" w:name="_Ref184701369"/>
      <w:r w:rsidRPr="00FA5FEF">
        <w:rPr>
          <w:rFonts w:ascii="Segoe UI" w:eastAsia="Calibri" w:hAnsi="Segoe UI" w:cs="Segoe UI"/>
        </w:rPr>
        <w:t xml:space="preserve">Dopravce je povinen poskytnout Objednateli </w:t>
      </w:r>
      <w:r w:rsidR="00AC232B" w:rsidRPr="00FA5FEF">
        <w:rPr>
          <w:rFonts w:ascii="Segoe UI" w:eastAsia="Calibri" w:hAnsi="Segoe UI" w:cs="Segoe UI"/>
        </w:rPr>
        <w:t xml:space="preserve">nejpozději do </w:t>
      </w:r>
      <w:r w:rsidR="0049646B" w:rsidRPr="00FA5FEF">
        <w:rPr>
          <w:rFonts w:ascii="Segoe UI" w:eastAsia="Calibri" w:hAnsi="Segoe UI" w:cs="Segoe UI"/>
        </w:rPr>
        <w:t>2 měsíců</w:t>
      </w:r>
      <w:r w:rsidR="00AC232B" w:rsidRPr="00FA5FEF">
        <w:rPr>
          <w:rFonts w:ascii="Segoe UI" w:eastAsia="Calibri" w:hAnsi="Segoe UI" w:cs="Segoe UI"/>
        </w:rPr>
        <w:t xml:space="preserve"> od nabytí účinnosti Smlouvy </w:t>
      </w:r>
      <w:r w:rsidRPr="00CB5177">
        <w:rPr>
          <w:rFonts w:ascii="Segoe UI" w:eastAsia="Calibri" w:hAnsi="Segoe UI" w:cs="Segoe UI"/>
        </w:rPr>
        <w:t>neodvolatelnou a nepodmíněnou Bankovní záruku splatnou na první požádání Objednatele a bez námitek (zejm. práv</w:t>
      </w:r>
      <w:r w:rsidR="00184365" w:rsidRPr="00CB5177">
        <w:rPr>
          <w:rFonts w:ascii="Segoe UI" w:eastAsia="Calibri" w:hAnsi="Segoe UI" w:cs="Segoe UI"/>
        </w:rPr>
        <w:t>a</w:t>
      </w:r>
      <w:r w:rsidRPr="00CB5177">
        <w:rPr>
          <w:rFonts w:ascii="Segoe UI" w:eastAsia="Calibri" w:hAnsi="Segoe UI" w:cs="Segoe UI"/>
        </w:rPr>
        <w:t xml:space="preserve"> zápočtu nebo jiného nároku Objednatele, které by mohla uplatnit banka</w:t>
      </w:r>
      <w:r w:rsidR="00184365" w:rsidRPr="00CB5177">
        <w:rPr>
          <w:rFonts w:ascii="Segoe UI" w:eastAsia="Calibri" w:hAnsi="Segoe UI" w:cs="Segoe UI"/>
        </w:rPr>
        <w:t xml:space="preserve"> vystavující</w:t>
      </w:r>
      <w:r w:rsidRPr="00CB5177">
        <w:rPr>
          <w:rFonts w:ascii="Segoe UI" w:eastAsia="Calibri" w:hAnsi="Segoe UI" w:cs="Segoe UI"/>
        </w:rPr>
        <w:t xml:space="preserve"> záruční listinu). </w:t>
      </w:r>
      <w:r w:rsidR="00747FF1" w:rsidRPr="00FA5FEF">
        <w:rPr>
          <w:rFonts w:ascii="Segoe UI" w:eastAsia="Calibri" w:hAnsi="Segoe UI" w:cs="Segoe UI"/>
        </w:rPr>
        <w:t xml:space="preserve">Dopravce je povinen ve lhůtě dle předchozí věty předat Objednateli Bankovní záruku obsahující písemné prohlášení banky, že bezpodmínečně uspokojí pohledávky Objednatele za Dopravcem vyplývající ze </w:t>
      </w:r>
      <w:r w:rsidR="00747FF1" w:rsidRPr="00FA5FEF">
        <w:rPr>
          <w:rFonts w:ascii="Segoe UI" w:eastAsia="Calibri" w:hAnsi="Segoe UI" w:cs="Segoe UI"/>
        </w:rPr>
        <w:lastRenderedPageBreak/>
        <w:t xml:space="preserve">Smlouvy, a to na první požádání Objednatele a bez toho, aby banka zkoumala důvody požadovaného čerpání. </w:t>
      </w:r>
      <w:r w:rsidRPr="00CB5177">
        <w:rPr>
          <w:rFonts w:ascii="Segoe UI" w:eastAsia="Calibri" w:hAnsi="Segoe UI" w:cs="Segoe UI"/>
        </w:rPr>
        <w:t>Bankovní záruka</w:t>
      </w:r>
      <w:r w:rsidR="0049646B" w:rsidRPr="00CB5177">
        <w:rPr>
          <w:rFonts w:ascii="Segoe UI" w:eastAsia="Calibri" w:hAnsi="Segoe UI" w:cs="Segoe UI"/>
        </w:rPr>
        <w:t xml:space="preserve"> </w:t>
      </w:r>
      <w:r w:rsidRPr="00CB5177">
        <w:rPr>
          <w:rFonts w:ascii="Segoe UI" w:eastAsia="Calibri" w:hAnsi="Segoe UI" w:cs="Segoe UI"/>
        </w:rPr>
        <w:t xml:space="preserve">bude platná </w:t>
      </w:r>
      <w:r w:rsidR="0049646B" w:rsidRPr="00CB5177">
        <w:rPr>
          <w:rFonts w:ascii="Segoe UI" w:eastAsia="Calibri" w:hAnsi="Segoe UI" w:cs="Segoe UI"/>
        </w:rPr>
        <w:t xml:space="preserve">nejpozději od okamžiku jejího poskytnutí Objednateli </w:t>
      </w:r>
      <w:r w:rsidRPr="00CB5177">
        <w:rPr>
          <w:rFonts w:ascii="Segoe UI" w:eastAsia="Calibri" w:hAnsi="Segoe UI" w:cs="Segoe UI"/>
        </w:rPr>
        <w:t>po celou dobu Předrealizačního období</w:t>
      </w:r>
      <w:r w:rsidR="0049646B" w:rsidRPr="00CB5177">
        <w:rPr>
          <w:rFonts w:ascii="Segoe UI" w:eastAsia="Calibri" w:hAnsi="Segoe UI" w:cs="Segoe UI"/>
        </w:rPr>
        <w:t xml:space="preserve"> a dále po dobu nejméně 18 měsíců od Zahájení provozu tak, aby byl</w:t>
      </w:r>
      <w:r w:rsidR="00184365" w:rsidRPr="00CB5177">
        <w:rPr>
          <w:rFonts w:ascii="Segoe UI" w:eastAsia="Calibri" w:hAnsi="Segoe UI" w:cs="Segoe UI"/>
        </w:rPr>
        <w:t>y</w:t>
      </w:r>
      <w:r w:rsidR="0049646B" w:rsidRPr="00CB5177">
        <w:rPr>
          <w:rFonts w:ascii="Segoe UI" w:eastAsia="Calibri" w:hAnsi="Segoe UI" w:cs="Segoe UI"/>
        </w:rPr>
        <w:t xml:space="preserve"> nepřetržitě </w:t>
      </w:r>
      <w:r w:rsidR="00184365" w:rsidRPr="00CB5177">
        <w:rPr>
          <w:rFonts w:ascii="Segoe UI" w:eastAsia="Calibri" w:hAnsi="Segoe UI" w:cs="Segoe UI"/>
        </w:rPr>
        <w:t>zajištěny povinnosti Dopravce v</w:t>
      </w:r>
      <w:r w:rsidR="0049646B" w:rsidRPr="00CB5177">
        <w:rPr>
          <w:rFonts w:ascii="Segoe UI" w:eastAsia="Calibri" w:hAnsi="Segoe UI" w:cs="Segoe UI"/>
        </w:rPr>
        <w:t xml:space="preserve"> dob</w:t>
      </w:r>
      <w:r w:rsidR="00184365" w:rsidRPr="00CB5177">
        <w:rPr>
          <w:rFonts w:ascii="Segoe UI" w:eastAsia="Calibri" w:hAnsi="Segoe UI" w:cs="Segoe UI"/>
        </w:rPr>
        <w:t>ě</w:t>
      </w:r>
      <w:r w:rsidR="0049646B" w:rsidRPr="00CB5177">
        <w:rPr>
          <w:rFonts w:ascii="Segoe UI" w:eastAsia="Calibri" w:hAnsi="Segoe UI" w:cs="Segoe UI"/>
        </w:rPr>
        <w:t xml:space="preserve"> Předrealizačního období po poskytnutí Bankovní záruky do uplynutí 18 měsíců od Zahájení provozu</w:t>
      </w:r>
      <w:r w:rsidRPr="00CB5177">
        <w:rPr>
          <w:rFonts w:ascii="Segoe UI" w:eastAsia="Calibri" w:hAnsi="Segoe UI" w:cs="Segoe UI"/>
        </w:rPr>
        <w:t xml:space="preserve">. </w:t>
      </w:r>
      <w:r w:rsidRPr="00FA5FEF">
        <w:rPr>
          <w:rFonts w:ascii="Segoe UI" w:eastAsia="Calibri" w:hAnsi="Segoe UI" w:cs="Segoe UI"/>
        </w:rPr>
        <w:t>Účelem Bankovní záruky je zejména zajištění povinnost</w:t>
      </w:r>
      <w:r w:rsidR="0049646B" w:rsidRPr="00FA5FEF">
        <w:rPr>
          <w:rFonts w:ascii="Segoe UI" w:eastAsia="Calibri" w:hAnsi="Segoe UI" w:cs="Segoe UI"/>
        </w:rPr>
        <w:t>í</w:t>
      </w:r>
      <w:r w:rsidRPr="00FA5FEF">
        <w:rPr>
          <w:rFonts w:ascii="Segoe UI" w:eastAsia="Calibri" w:hAnsi="Segoe UI" w:cs="Segoe UI"/>
        </w:rPr>
        <w:t xml:space="preserve"> Dopravce </w:t>
      </w:r>
      <w:r w:rsidR="0049646B" w:rsidRPr="00FA5FEF">
        <w:rPr>
          <w:rFonts w:ascii="Segoe UI" w:eastAsia="Calibri" w:hAnsi="Segoe UI" w:cs="Segoe UI"/>
        </w:rPr>
        <w:t xml:space="preserve">vedoucích </w:t>
      </w:r>
      <w:r w:rsidRPr="00FA5FEF">
        <w:rPr>
          <w:rFonts w:ascii="Segoe UI" w:eastAsia="Calibri" w:hAnsi="Segoe UI" w:cs="Segoe UI"/>
        </w:rPr>
        <w:t>k Zahájení provozu dle podmínek této Smlouvy</w:t>
      </w:r>
      <w:r w:rsidR="0049646B" w:rsidRPr="00FA5FEF">
        <w:rPr>
          <w:rFonts w:ascii="Segoe UI" w:eastAsia="Calibri" w:hAnsi="Segoe UI" w:cs="Segoe UI"/>
        </w:rPr>
        <w:t xml:space="preserve"> a dále zajištění povinností Dopravce po dobu prvních 18 měsíců od Zahájení provozu</w:t>
      </w:r>
      <w:r w:rsidRPr="00FA5FEF">
        <w:rPr>
          <w:rFonts w:ascii="Segoe UI" w:eastAsia="Calibri" w:hAnsi="Segoe UI" w:cs="Segoe UI"/>
        </w:rPr>
        <w:t>.</w:t>
      </w:r>
      <w:bookmarkEnd w:id="66"/>
      <w:r w:rsidRPr="00CB5177">
        <w:rPr>
          <w:rFonts w:ascii="Segoe UI" w:eastAsia="Calibri" w:hAnsi="Segoe UI" w:cs="Segoe UI"/>
        </w:rPr>
        <w:t xml:space="preserve"> </w:t>
      </w:r>
    </w:p>
    <w:p w14:paraId="6BB12839" w14:textId="4FDD931A" w:rsidR="008A0686" w:rsidRPr="00FA5FEF" w:rsidRDefault="008A0686"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Bankovní záruka musí být sjednána ve </w:t>
      </w:r>
      <w:r w:rsidRPr="00CB5177">
        <w:rPr>
          <w:rFonts w:ascii="Segoe UI" w:eastAsia="Calibri" w:hAnsi="Segoe UI" w:cs="Segoe UI"/>
        </w:rPr>
        <w:t xml:space="preserve">výši alespoň </w:t>
      </w:r>
      <w:r w:rsidR="0030759D" w:rsidRPr="00CB5177">
        <w:rPr>
          <w:rFonts w:ascii="Segoe UI" w:eastAsia="Calibri" w:hAnsi="Segoe UI" w:cs="Segoe UI"/>
        </w:rPr>
        <w:t>25 </w:t>
      </w:r>
      <w:r w:rsidRPr="00CB5177">
        <w:rPr>
          <w:rFonts w:ascii="Segoe UI" w:eastAsia="Calibri" w:hAnsi="Segoe UI" w:cs="Segoe UI"/>
        </w:rPr>
        <w:t>000</w:t>
      </w:r>
      <w:r w:rsidR="0030759D" w:rsidRPr="00CB5177">
        <w:rPr>
          <w:rFonts w:ascii="Segoe UI" w:eastAsia="Calibri" w:hAnsi="Segoe UI" w:cs="Segoe UI"/>
        </w:rPr>
        <w:t> </w:t>
      </w:r>
      <w:r w:rsidRPr="00CB5177">
        <w:rPr>
          <w:rFonts w:ascii="Segoe UI" w:eastAsia="Calibri" w:hAnsi="Segoe UI" w:cs="Segoe UI"/>
        </w:rPr>
        <w:t xml:space="preserve">000 Kč (slovy: </w:t>
      </w:r>
      <w:r w:rsidR="0030759D" w:rsidRPr="00CB5177">
        <w:rPr>
          <w:rFonts w:ascii="Segoe UI" w:eastAsia="Calibri" w:hAnsi="Segoe UI" w:cs="Segoe UI"/>
        </w:rPr>
        <w:t>dvacet pět</w:t>
      </w:r>
      <w:r w:rsidRPr="00CB5177">
        <w:rPr>
          <w:rFonts w:ascii="Segoe UI" w:eastAsia="Calibri" w:hAnsi="Segoe UI" w:cs="Segoe UI"/>
        </w:rPr>
        <w:t xml:space="preserve"> milionů korun českých) do konce Předrealizačního období, tj. do dne předcházejícího dni Zahájení provozu. Od Zahájení provozu a dále po dobu 18 měsíců od Zahájení provozu </w:t>
      </w:r>
      <w:r w:rsidRPr="00FA5FEF">
        <w:rPr>
          <w:rFonts w:ascii="Segoe UI" w:eastAsia="Calibri" w:hAnsi="Segoe UI" w:cs="Segoe UI"/>
        </w:rPr>
        <w:t xml:space="preserve">musí být Bankovní záruka sjednána ve </w:t>
      </w:r>
      <w:r w:rsidRPr="00CB5177">
        <w:rPr>
          <w:rFonts w:ascii="Segoe UI" w:eastAsia="Calibri" w:hAnsi="Segoe UI" w:cs="Segoe UI"/>
        </w:rPr>
        <w:t xml:space="preserve">výši alespoň </w:t>
      </w:r>
      <w:r w:rsidR="0030759D" w:rsidRPr="00CB5177">
        <w:rPr>
          <w:rFonts w:ascii="Segoe UI" w:eastAsia="Calibri" w:hAnsi="Segoe UI" w:cs="Segoe UI"/>
        </w:rPr>
        <w:t>50 000 000 Kč (slovy: padesát milionů korun českých)</w:t>
      </w:r>
      <w:r w:rsidRPr="00CB5177">
        <w:rPr>
          <w:rFonts w:ascii="Segoe UI" w:eastAsia="Calibri" w:hAnsi="Segoe UI" w:cs="Segoe UI"/>
        </w:rPr>
        <w:t>.</w:t>
      </w:r>
    </w:p>
    <w:p w14:paraId="460D9230" w14:textId="0A9B0265" w:rsidR="00930A42" w:rsidRPr="00FA5FEF" w:rsidRDefault="00930A42"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bookmarkStart w:id="67" w:name="_Ref184701418"/>
      <w:r w:rsidRPr="00CB5177">
        <w:rPr>
          <w:rFonts w:ascii="Segoe UI" w:eastAsia="Calibri" w:hAnsi="Segoe UI" w:cs="Segoe UI"/>
        </w:rPr>
        <w:t xml:space="preserve">Bankovní záruka nesmí obsahovat ustanovení, která by podmiňovala vyplacení peněžité částky </w:t>
      </w:r>
      <w:r w:rsidR="00184365" w:rsidRPr="00CB5177">
        <w:rPr>
          <w:rFonts w:ascii="Segoe UI" w:eastAsia="Calibri" w:hAnsi="Segoe UI" w:cs="Segoe UI"/>
        </w:rPr>
        <w:t xml:space="preserve">uvedené </w:t>
      </w:r>
      <w:r w:rsidRPr="00CB5177">
        <w:rPr>
          <w:rFonts w:ascii="Segoe UI" w:eastAsia="Calibri" w:hAnsi="Segoe UI" w:cs="Segoe UI"/>
        </w:rPr>
        <w:t>v záruční listině jinou podmínk</w:t>
      </w:r>
      <w:r w:rsidR="00EB5B59" w:rsidRPr="00CB5177">
        <w:rPr>
          <w:rFonts w:ascii="Segoe UI" w:eastAsia="Calibri" w:hAnsi="Segoe UI" w:cs="Segoe UI"/>
        </w:rPr>
        <w:t>o</w:t>
      </w:r>
      <w:r w:rsidRPr="00CB5177">
        <w:rPr>
          <w:rFonts w:ascii="Segoe UI" w:eastAsia="Calibri" w:hAnsi="Segoe UI" w:cs="Segoe UI"/>
        </w:rPr>
        <w:t xml:space="preserve">u </w:t>
      </w:r>
      <w:r w:rsidR="00184365" w:rsidRPr="00CB5177">
        <w:rPr>
          <w:rFonts w:ascii="Segoe UI" w:eastAsia="Calibri" w:hAnsi="Segoe UI" w:cs="Segoe UI"/>
        </w:rPr>
        <w:t>než písemnou výzvou Objednatele k plnění z Bankovní záruky, potvrzující vznik nároku Objednatele vůči Dopravci, podepsanou</w:t>
      </w:r>
      <w:r w:rsidRPr="00CB5177">
        <w:rPr>
          <w:rFonts w:ascii="Segoe UI" w:eastAsia="Calibri" w:hAnsi="Segoe UI" w:cs="Segoe UI"/>
        </w:rPr>
        <w:t xml:space="preserve"> osobami oprávněnými jednat za Objednatele. Bankovní záruka nesmí obsahovat ani žádná jiná ustanovení, která by jakkoliv omezovala Objednatele při uplatňování jeho práv z </w:t>
      </w:r>
      <w:r w:rsidR="00184365" w:rsidRPr="00CB5177">
        <w:rPr>
          <w:rFonts w:ascii="Segoe UI" w:eastAsia="Calibri" w:hAnsi="Segoe UI" w:cs="Segoe UI"/>
        </w:rPr>
        <w:t>B</w:t>
      </w:r>
      <w:r w:rsidRPr="00CB5177">
        <w:rPr>
          <w:rFonts w:ascii="Segoe UI" w:eastAsia="Calibri" w:hAnsi="Segoe UI" w:cs="Segoe UI"/>
        </w:rPr>
        <w:t xml:space="preserve">ankovní záruky </w:t>
      </w:r>
      <w:r w:rsidR="00184365" w:rsidRPr="00CB5177">
        <w:rPr>
          <w:rFonts w:ascii="Segoe UI" w:eastAsia="Calibri" w:hAnsi="Segoe UI" w:cs="Segoe UI"/>
        </w:rPr>
        <w:t>nebo mu ukládala jiné povinnosti pro dosažení plnění z Bankovní záruky než písemně požádat o plnění ve lhůtě uvedené v Bankovní záruce</w:t>
      </w:r>
      <w:r w:rsidR="00747FF1" w:rsidRPr="00CB5177">
        <w:rPr>
          <w:rFonts w:ascii="Segoe UI" w:eastAsia="Calibri" w:hAnsi="Segoe UI" w:cs="Segoe UI"/>
        </w:rPr>
        <w:t xml:space="preserve"> nebo která by umožňovala ukončení Bankovní záruky </w:t>
      </w:r>
      <w:r w:rsidR="00FA52A2" w:rsidRPr="00FA5FEF">
        <w:rPr>
          <w:rFonts w:ascii="Segoe UI" w:eastAsia="Calibri" w:hAnsi="Segoe UI" w:cs="Segoe UI"/>
        </w:rPr>
        <w:t xml:space="preserve">před uplynutím doby její platnosti </w:t>
      </w:r>
      <w:r w:rsidR="00747FF1" w:rsidRPr="00CB5177">
        <w:rPr>
          <w:rFonts w:ascii="Segoe UI" w:eastAsia="Calibri" w:hAnsi="Segoe UI" w:cs="Segoe UI"/>
        </w:rPr>
        <w:t>jednáním Dopravce (např. vrácením originálu Bankovní záruky, pokud by jím nedisponoval Objednatel)</w:t>
      </w:r>
      <w:r w:rsidRPr="00CB5177">
        <w:rPr>
          <w:rFonts w:ascii="Segoe UI" w:eastAsia="Calibri" w:hAnsi="Segoe UI" w:cs="Segoe UI"/>
        </w:rPr>
        <w:t>.</w:t>
      </w:r>
      <w:bookmarkEnd w:id="67"/>
    </w:p>
    <w:p w14:paraId="11AE0BFD" w14:textId="75E8A3E3" w:rsidR="00930A42" w:rsidRPr="00FA5FEF" w:rsidRDefault="00930A42"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připouští předložení Bankovní záruky s kratší dobou platnosti, resp. možnost </w:t>
      </w:r>
      <w:r w:rsidR="00EB5B59">
        <w:rPr>
          <w:rFonts w:ascii="Segoe UI" w:eastAsia="Calibri" w:hAnsi="Segoe UI" w:cs="Segoe UI"/>
        </w:rPr>
        <w:t>předložení</w:t>
      </w:r>
      <w:r w:rsidR="00EB5B59" w:rsidRPr="00FA5FEF">
        <w:rPr>
          <w:rFonts w:ascii="Segoe UI" w:eastAsia="Calibri" w:hAnsi="Segoe UI" w:cs="Segoe UI"/>
        </w:rPr>
        <w:t xml:space="preserve"> </w:t>
      </w:r>
      <w:r w:rsidRPr="00FA5FEF">
        <w:rPr>
          <w:rFonts w:ascii="Segoe UI" w:eastAsia="Calibri" w:hAnsi="Segoe UI" w:cs="Segoe UI"/>
        </w:rPr>
        <w:t>navazující Bankovní záruky po ukončení platnosti</w:t>
      </w:r>
      <w:r w:rsidR="00EB5B59" w:rsidRPr="00EB5B59">
        <w:rPr>
          <w:rFonts w:ascii="Segoe UI" w:eastAsia="Calibri" w:hAnsi="Segoe UI" w:cs="Segoe UI"/>
        </w:rPr>
        <w:t xml:space="preserve"> </w:t>
      </w:r>
      <w:r w:rsidR="00EB5B59">
        <w:rPr>
          <w:rFonts w:ascii="Segoe UI" w:eastAsia="Calibri" w:hAnsi="Segoe UI" w:cs="Segoe UI"/>
        </w:rPr>
        <w:t>stávající Bankovní záruky</w:t>
      </w:r>
      <w:r w:rsidRPr="00FA5FEF">
        <w:rPr>
          <w:rFonts w:ascii="Segoe UI" w:eastAsia="Calibri" w:hAnsi="Segoe UI" w:cs="Segoe UI"/>
        </w:rPr>
        <w:t xml:space="preserve">. </w:t>
      </w:r>
      <w:r w:rsidR="00390976" w:rsidRPr="00FA5FEF">
        <w:rPr>
          <w:rFonts w:ascii="Segoe UI" w:eastAsia="Calibri" w:hAnsi="Segoe UI" w:cs="Segoe UI"/>
        </w:rPr>
        <w:t xml:space="preserve">Bankovní záruka však musí mít vždy platnost nejméně jeden rok. </w:t>
      </w:r>
      <w:r w:rsidRPr="00FA5FEF">
        <w:rPr>
          <w:rFonts w:ascii="Segoe UI" w:eastAsia="Calibri" w:hAnsi="Segoe UI" w:cs="Segoe UI"/>
        </w:rPr>
        <w:t xml:space="preserve">Pokud doba platnosti Bankovní záruky nebude dosahovat celého období platnosti dle odst. </w:t>
      </w:r>
      <w:r w:rsidR="00761A14">
        <w:rPr>
          <w:rFonts w:ascii="Segoe UI" w:eastAsia="Calibri" w:hAnsi="Segoe UI" w:cs="Segoe UI"/>
        </w:rPr>
        <w:t>1</w:t>
      </w:r>
      <w:r w:rsidRPr="00FA5FEF">
        <w:rPr>
          <w:rFonts w:ascii="Segoe UI" w:eastAsia="Calibri" w:hAnsi="Segoe UI" w:cs="Segoe UI"/>
        </w:rPr>
        <w:t xml:space="preserve"> tohoto článku Smlouvy, bude Dopravce povinen obnovit platnost Bankovní záruky za stejných podmínek, a to vždy nejpozději do </w:t>
      </w:r>
      <w:r w:rsidR="00184365" w:rsidRPr="00FA5FEF">
        <w:rPr>
          <w:rFonts w:ascii="Segoe UI" w:eastAsia="Calibri" w:hAnsi="Segoe UI" w:cs="Segoe UI"/>
        </w:rPr>
        <w:t>1 měsíce</w:t>
      </w:r>
      <w:r w:rsidRPr="00FA5FEF">
        <w:rPr>
          <w:rFonts w:ascii="Segoe UI" w:eastAsia="Calibri" w:hAnsi="Segoe UI" w:cs="Segoe UI"/>
        </w:rPr>
        <w:t xml:space="preserve"> před uplynutím platnosti </w:t>
      </w:r>
      <w:r w:rsidR="00EB5B59">
        <w:rPr>
          <w:rFonts w:ascii="Segoe UI" w:eastAsia="Calibri" w:hAnsi="Segoe UI" w:cs="Segoe UI"/>
        </w:rPr>
        <w:t>stávající</w:t>
      </w:r>
      <w:r w:rsidR="00EB5B59" w:rsidRPr="00FA5FEF">
        <w:rPr>
          <w:rFonts w:ascii="Segoe UI" w:eastAsia="Calibri" w:hAnsi="Segoe UI" w:cs="Segoe UI"/>
        </w:rPr>
        <w:t xml:space="preserve"> </w:t>
      </w:r>
      <w:r w:rsidRPr="00FA5FEF">
        <w:rPr>
          <w:rFonts w:ascii="Segoe UI" w:eastAsia="Calibri" w:hAnsi="Segoe UI" w:cs="Segoe UI"/>
        </w:rPr>
        <w:t xml:space="preserve">Bankovní záruky. </w:t>
      </w:r>
      <w:r w:rsidR="00D77781" w:rsidRPr="00FA5FEF">
        <w:rPr>
          <w:rFonts w:ascii="Segoe UI" w:eastAsia="Calibri" w:hAnsi="Segoe UI" w:cs="Segoe UI"/>
        </w:rPr>
        <w:t xml:space="preserve">Obdobně Dopravce poskytne Bankovní záruku ve výši sjednané pro období od Zahájení provozu. </w:t>
      </w:r>
      <w:r w:rsidRPr="00FA5FEF">
        <w:rPr>
          <w:rFonts w:ascii="Segoe UI" w:eastAsia="Calibri" w:hAnsi="Segoe UI" w:cs="Segoe UI"/>
        </w:rPr>
        <w:t xml:space="preserve">Pokud Dopravce neposkytne Objednateli obnovenou </w:t>
      </w:r>
      <w:r w:rsidR="00D77781" w:rsidRPr="00FA5FEF">
        <w:rPr>
          <w:rFonts w:ascii="Segoe UI" w:eastAsia="Calibri" w:hAnsi="Segoe UI" w:cs="Segoe UI"/>
        </w:rPr>
        <w:t xml:space="preserve">či navýšenou </w:t>
      </w:r>
      <w:r w:rsidRPr="00FA5FEF">
        <w:rPr>
          <w:rFonts w:ascii="Segoe UI" w:eastAsia="Calibri" w:hAnsi="Segoe UI" w:cs="Segoe UI"/>
        </w:rPr>
        <w:t xml:space="preserve">Bankovní záruku ve výše uvedené lhůtě, bude Objednatel oprávněn čerpat všechny peněžní prostředky z Bankovní záruky a použít je na vytvoření jistoty, kterou poté uloží na svůj účet za účelem zajištění povinností uvedených v odst. </w:t>
      </w:r>
      <w:r w:rsidR="00EB5B59">
        <w:rPr>
          <w:rFonts w:ascii="Segoe UI" w:eastAsia="Calibri" w:hAnsi="Segoe UI" w:cs="Segoe UI"/>
        </w:rPr>
        <w:t>1</w:t>
      </w:r>
      <w:r w:rsidR="00EB5B59" w:rsidRPr="00FA5FEF">
        <w:rPr>
          <w:rFonts w:ascii="Segoe UI" w:eastAsia="Calibri" w:hAnsi="Segoe UI" w:cs="Segoe UI"/>
        </w:rPr>
        <w:t xml:space="preserve"> </w:t>
      </w:r>
      <w:r w:rsidRPr="00FA5FEF">
        <w:rPr>
          <w:rFonts w:ascii="Segoe UI" w:eastAsia="Calibri" w:hAnsi="Segoe UI" w:cs="Segoe UI"/>
        </w:rPr>
        <w:t>tohoto článku Smlouvy. Dojde-li k čerpání Bankovní záruky a vytvoření jistoty, budou se ustanovení upravující Bankovní záruku vztahovat obdobně i na jistotu.</w:t>
      </w:r>
    </w:p>
    <w:p w14:paraId="5D0EA680" w14:textId="4BE2CDD9" w:rsidR="00930A42" w:rsidRPr="00FA5FEF" w:rsidRDefault="00930A42"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Bankovní zárukou budou zajištěny veškeré nároky Objednatele vůči Dopravci, které vzniknou na základě porušení této Smlouvy Dopravcem (včetně veškerých úroků z prodlení a veškerých smluvních pokut a náhrad škod, které může Objednatel od Dopravce požadovat v souvislosti s touto Smlouvou), a to za podmínky, že Dopravce řádně a včas nesplnil některou z povinností vyplývajících pro Dopravce z této Smlouvy.</w:t>
      </w:r>
    </w:p>
    <w:p w14:paraId="73C144D7" w14:textId="16E0F6AF" w:rsidR="00930A42" w:rsidRPr="00FA5FEF" w:rsidRDefault="00930A42"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V případě Bankovní záruky vydané zahraniční bankou nesmí být postavení Objednatele v případě čerpání z Bankovní záruky a vymáhání jeho práv z Bankovní záruky méně výhodné, než by tomu bylo v případě čerpání a vymáhání </w:t>
      </w:r>
      <w:r w:rsidR="00747FF1" w:rsidRPr="00FA5FEF">
        <w:rPr>
          <w:rFonts w:ascii="Segoe UI" w:eastAsia="Calibri" w:hAnsi="Segoe UI" w:cs="Segoe UI"/>
        </w:rPr>
        <w:t>B</w:t>
      </w:r>
      <w:r w:rsidRPr="00FA5FEF">
        <w:rPr>
          <w:rFonts w:ascii="Segoe UI" w:eastAsia="Calibri" w:hAnsi="Segoe UI" w:cs="Segoe UI"/>
        </w:rPr>
        <w:t xml:space="preserve">ankovní záruky vydané českou bankou (tj. zejména, že rozhodné právo, postup čerpání a proces vymáhání nejsou </w:t>
      </w:r>
      <w:r w:rsidR="00747FF1" w:rsidRPr="00FA5FEF">
        <w:rPr>
          <w:rFonts w:ascii="Segoe UI" w:eastAsia="Calibri" w:hAnsi="Segoe UI" w:cs="Segoe UI"/>
        </w:rPr>
        <w:t xml:space="preserve">pro Objednatele </w:t>
      </w:r>
      <w:r w:rsidRPr="00FA5FEF">
        <w:rPr>
          <w:rFonts w:ascii="Segoe UI" w:eastAsia="Calibri" w:hAnsi="Segoe UI" w:cs="Segoe UI"/>
        </w:rPr>
        <w:t>méně výhodné).</w:t>
      </w:r>
    </w:p>
    <w:p w14:paraId="7EDF6368" w14:textId="64D34700" w:rsidR="00930A42" w:rsidRPr="00FA5FEF" w:rsidRDefault="00930A42"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Plnění z bankovní záruky bude přislíbeno bezhotovostním převodem peněžních prostředků na účet Objednatele, který bude určen v písemné výzvě </w:t>
      </w:r>
      <w:r w:rsidR="00D77781" w:rsidRPr="00FA5FEF">
        <w:rPr>
          <w:rFonts w:ascii="Segoe UI" w:eastAsia="Calibri" w:hAnsi="Segoe UI" w:cs="Segoe UI"/>
        </w:rPr>
        <w:t>O</w:t>
      </w:r>
      <w:r w:rsidRPr="00FA5FEF">
        <w:rPr>
          <w:rFonts w:ascii="Segoe UI" w:eastAsia="Calibri" w:hAnsi="Segoe UI" w:cs="Segoe UI"/>
        </w:rPr>
        <w:t>bjednatele, a to nejpozději do 14 dnů od doručení písemné výzvy Objednatele k plnění bance. Bankovní záruka musí umožňovat opakované plnění ve prospěch Objednatele.</w:t>
      </w:r>
    </w:p>
    <w:p w14:paraId="602DA904" w14:textId="7E7B6BBD" w:rsidR="008A0686" w:rsidRPr="00FA5FEF" w:rsidRDefault="008A0686"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Objednatel je povinen bez odkladu informovat Dopravce o jakémkoli čerpání peněžních prostředků z Bankovní záruky.</w:t>
      </w:r>
      <w:r w:rsidRPr="00CB5177">
        <w:rPr>
          <w:rFonts w:ascii="Segoe UI" w:eastAsia="Calibri" w:hAnsi="Segoe UI" w:cs="Segoe UI"/>
        </w:rPr>
        <w:t xml:space="preserve"> Pokud dojde v průběhu platnosti Smlouvy k čerpání Bankovní</w:t>
      </w:r>
      <w:r w:rsidRPr="00FA5FEF">
        <w:rPr>
          <w:rFonts w:ascii="Segoe UI" w:eastAsia="Calibri" w:hAnsi="Segoe UI" w:cs="Segoe UI"/>
        </w:rPr>
        <w:t xml:space="preserve"> záruky tak, že disponibilní částka Bankovní záruky klesne pod požadovanou výši Bankovní záruky, bude Dopravce povinen do 1 měsíce ode dne, kdy mu byla informace o čerpání peněžních prostředků z Bankovní záruky Objednatelem oznámena, povinen doplnit Bankovní záruku tak, aby dosahovala požadované výše Bankovní záruky. </w:t>
      </w:r>
      <w:r w:rsidRPr="00CB5177">
        <w:rPr>
          <w:rFonts w:ascii="Segoe UI" w:eastAsia="Calibri" w:hAnsi="Segoe UI" w:cs="Segoe UI"/>
        </w:rPr>
        <w:t xml:space="preserve">Objednatel je oprávněn čerpat prostředky z Bankovní záruky maximálně do výše </w:t>
      </w:r>
      <w:r w:rsidR="0030759D" w:rsidRPr="00CB5177">
        <w:rPr>
          <w:rFonts w:ascii="Segoe UI" w:eastAsia="Calibri" w:hAnsi="Segoe UI" w:cs="Segoe UI"/>
        </w:rPr>
        <w:t>25 000 000 Kč (slovy: dvacet pět milionů korun českých)</w:t>
      </w:r>
      <w:r w:rsidRPr="00CB5177">
        <w:rPr>
          <w:rFonts w:ascii="Segoe UI" w:eastAsia="Calibri" w:hAnsi="Segoe UI" w:cs="Segoe UI"/>
        </w:rPr>
        <w:t xml:space="preserve"> v jednom kalendářním roce v průběhu Předrealizačního období a maximálně do výše </w:t>
      </w:r>
      <w:r w:rsidR="0030759D" w:rsidRPr="00CB5177">
        <w:rPr>
          <w:rFonts w:ascii="Segoe UI" w:eastAsia="Calibri" w:hAnsi="Segoe UI" w:cs="Segoe UI"/>
        </w:rPr>
        <w:t>50 000 000 Kč (slovy: padesát milionů korun českých)</w:t>
      </w:r>
      <w:r w:rsidRPr="00CB5177">
        <w:rPr>
          <w:rFonts w:ascii="Segoe UI" w:eastAsia="Calibri" w:hAnsi="Segoe UI" w:cs="Segoe UI"/>
        </w:rPr>
        <w:t xml:space="preserve"> v jednom kalendářním roce v období od Zahájení provozu. Pokud Objednatel v průběhu kalendářního roku vyčerpá tento limit, není Dopravce povinen Bankovní záruku do konce daného kalendářního roku doplňovat. Doplnění Bankovní záruky je Dopravce povinen zajistit až od prvního dne následujícího kalendářního roku.</w:t>
      </w:r>
    </w:p>
    <w:p w14:paraId="6EFBB067" w14:textId="6CE07D1E" w:rsidR="006B3170" w:rsidRPr="00FA5FEF" w:rsidRDefault="00372F1F" w:rsidP="00E9623D">
      <w:pPr>
        <w:pStyle w:val="Nadpis1"/>
      </w:pPr>
      <w:r>
        <w:t xml:space="preserve">OBCHODNÍ </w:t>
      </w:r>
      <w:r w:rsidRPr="00AF1D3F">
        <w:rPr>
          <w:bCs/>
        </w:rPr>
        <w:t>TAJEMSTVÍ</w:t>
      </w:r>
      <w:r>
        <w:t xml:space="preserve"> A </w:t>
      </w:r>
      <w:r w:rsidR="00EB5B59">
        <w:t>DŮVĚRNÉ INFORMACE</w:t>
      </w:r>
    </w:p>
    <w:p w14:paraId="4650B3D5" w14:textId="77777777" w:rsidR="00D10E59" w:rsidRPr="00FA5FEF" w:rsidRDefault="00317C2A" w:rsidP="00D050E7">
      <w:pPr>
        <w:pStyle w:val="Odstavecseseznamem"/>
        <w:numPr>
          <w:ilvl w:val="0"/>
          <w:numId w:val="3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Smlouva, včetně jejích následných dodatků, bude uveřej</w:t>
      </w:r>
      <w:r w:rsidR="00C15B9A" w:rsidRPr="00FA5FEF">
        <w:rPr>
          <w:rFonts w:ascii="Segoe UI" w:eastAsia="Calibri" w:hAnsi="Segoe UI" w:cs="Segoe UI"/>
        </w:rPr>
        <w:t>něna</w:t>
      </w:r>
      <w:r w:rsidRPr="00FA5FEF">
        <w:rPr>
          <w:rFonts w:ascii="Segoe UI" w:eastAsia="Calibri" w:hAnsi="Segoe UI" w:cs="Segoe UI"/>
        </w:rPr>
        <w:t xml:space="preserve"> dle </w:t>
      </w:r>
      <w:bookmarkStart w:id="68" w:name="_Hlk46941963"/>
      <w:r w:rsidR="005F3F74" w:rsidRPr="00FA5FEF">
        <w:rPr>
          <w:rFonts w:ascii="Segoe UI" w:eastAsia="Calibri" w:hAnsi="Segoe UI" w:cs="Segoe UI"/>
        </w:rPr>
        <w:t>Z</w:t>
      </w:r>
      <w:r w:rsidR="00C15B9A" w:rsidRPr="00FA5FEF">
        <w:rPr>
          <w:rFonts w:ascii="Segoe UI" w:eastAsia="Calibri" w:hAnsi="Segoe UI" w:cs="Segoe UI"/>
        </w:rPr>
        <w:t>ák</w:t>
      </w:r>
      <w:r w:rsidR="005F3F74" w:rsidRPr="00FA5FEF">
        <w:rPr>
          <w:rFonts w:ascii="Segoe UI" w:eastAsia="Calibri" w:hAnsi="Segoe UI" w:cs="Segoe UI"/>
        </w:rPr>
        <w:t>ona o registru</w:t>
      </w:r>
      <w:r w:rsidR="003049F6" w:rsidRPr="00FA5FEF">
        <w:rPr>
          <w:rFonts w:ascii="Segoe UI" w:eastAsia="Calibri" w:hAnsi="Segoe UI" w:cs="Segoe UI"/>
        </w:rPr>
        <w:t xml:space="preserve"> smluv</w:t>
      </w:r>
      <w:r w:rsidR="00C15B9A" w:rsidRPr="00FA5FEF">
        <w:rPr>
          <w:rFonts w:ascii="Segoe UI" w:eastAsia="Calibri" w:hAnsi="Segoe UI" w:cs="Segoe UI"/>
        </w:rPr>
        <w:t>, avšak se zachováním obchodního tajemství Dopravce</w:t>
      </w:r>
      <w:bookmarkEnd w:id="68"/>
      <w:r w:rsidR="00AF71D0" w:rsidRPr="00FA5FEF">
        <w:rPr>
          <w:rFonts w:ascii="Segoe UI" w:eastAsia="Calibri" w:hAnsi="Segoe UI" w:cs="Segoe UI"/>
        </w:rPr>
        <w:t>.</w:t>
      </w:r>
    </w:p>
    <w:p w14:paraId="403C7DDD" w14:textId="57251B75" w:rsidR="00D10E59" w:rsidRPr="00FA5FEF" w:rsidRDefault="00D10E59" w:rsidP="00D050E7">
      <w:pPr>
        <w:pStyle w:val="Odstavecseseznamem"/>
        <w:numPr>
          <w:ilvl w:val="0"/>
          <w:numId w:val="3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Smluvní strany se zavazují uchovávat v tajnosti </w:t>
      </w:r>
      <w:r w:rsidR="004C6669" w:rsidRPr="00FA5FEF">
        <w:rPr>
          <w:rFonts w:ascii="Segoe UI" w:eastAsia="Calibri" w:hAnsi="Segoe UI" w:cs="Segoe UI"/>
        </w:rPr>
        <w:t xml:space="preserve">Důvěrné informace a </w:t>
      </w:r>
      <w:r w:rsidRPr="00FA5FEF">
        <w:rPr>
          <w:rFonts w:ascii="Segoe UI" w:eastAsia="Calibri" w:hAnsi="Segoe UI" w:cs="Segoe UI"/>
        </w:rPr>
        <w:t>smluvní dokumenty a veškeré dokumenty, materiály a jiné informace, ať už technické nebo obchodní, poskytnuté druhou Smluvní stranou nebo jejím jménem</w:t>
      </w:r>
      <w:r w:rsidR="004C6669" w:rsidRPr="00FA5FEF">
        <w:rPr>
          <w:rFonts w:ascii="Segoe UI" w:eastAsia="Calibri" w:hAnsi="Segoe UI" w:cs="Segoe UI"/>
        </w:rPr>
        <w:t xml:space="preserve">. </w:t>
      </w:r>
      <w:r w:rsidR="00B025DE" w:rsidRPr="00FA5FEF">
        <w:rPr>
          <w:rFonts w:ascii="Segoe UI" w:eastAsia="Calibri" w:hAnsi="Segoe UI" w:cs="Segoe UI"/>
        </w:rPr>
        <w:t>Smluvní strany nesmí bez předchozího písemného souhlasu druhé Smluvní strany zveřejnit nebo jinak zpřístupnit Důvěrné informace, ledaže je to výslovně stanoveno v této Smlouvě. Toto omezení se neuplatní, pokud Smluvní strana, která informace obdržela, prokáže, že příslušné dokumenty, materiály nebo informace se staly veřejně dostupnými bez jejího zavinění a</w:t>
      </w:r>
      <w:r w:rsidR="00A66FB4">
        <w:rPr>
          <w:rFonts w:ascii="Segoe UI" w:eastAsia="Calibri" w:hAnsi="Segoe UI" w:cs="Segoe UI"/>
        </w:rPr>
        <w:t> </w:t>
      </w:r>
      <w:r w:rsidR="00B025DE" w:rsidRPr="00FA5FEF">
        <w:rPr>
          <w:rFonts w:ascii="Segoe UI" w:eastAsia="Calibri" w:hAnsi="Segoe UI" w:cs="Segoe UI"/>
        </w:rPr>
        <w:t>bez porušení této Smlouvy.</w:t>
      </w:r>
    </w:p>
    <w:p w14:paraId="2B42C942" w14:textId="6D00374E" w:rsidR="00207471" w:rsidRPr="00FA5FEF" w:rsidRDefault="004C6669" w:rsidP="00D050E7">
      <w:pPr>
        <w:pStyle w:val="Odstavecseseznamem"/>
        <w:numPr>
          <w:ilvl w:val="0"/>
          <w:numId w:val="37"/>
        </w:numPr>
        <w:spacing w:line="276" w:lineRule="auto"/>
        <w:ind w:left="426" w:hanging="426"/>
        <w:jc w:val="both"/>
        <w:rPr>
          <w:rFonts w:ascii="Segoe UI" w:eastAsia="Calibri" w:hAnsi="Segoe UI" w:cs="Segoe UI"/>
        </w:rPr>
      </w:pPr>
      <w:r w:rsidRPr="00FA5FEF">
        <w:rPr>
          <w:rFonts w:ascii="Segoe UI" w:eastAsia="Calibri" w:hAnsi="Segoe UI" w:cs="Segoe UI"/>
        </w:rPr>
        <w:t>Za obchodní tajemství jsou považovány konkurenčně významné, určitelné, ocenitelné a</w:t>
      </w:r>
      <w:r w:rsidR="00A66FB4">
        <w:rPr>
          <w:rFonts w:ascii="Segoe UI" w:eastAsia="Calibri" w:hAnsi="Segoe UI" w:cs="Segoe UI"/>
        </w:rPr>
        <w:t> </w:t>
      </w:r>
      <w:r w:rsidRPr="00FA5FEF">
        <w:rPr>
          <w:rFonts w:ascii="Segoe UI" w:eastAsia="Calibri" w:hAnsi="Segoe UI" w:cs="Segoe UI"/>
        </w:rPr>
        <w:t xml:space="preserve">v obchodních kruzích běžně nedostupné skutečnosti, které souvisejí se závodem či obchodními a podnikatelskými aktivitami Smluvních stran, a jejichž původce či vlastník zajišťuje ve svém zájmu odpovídajícím způsobem jejich utajení. Za obchodní tajemství Dopravce </w:t>
      </w:r>
      <w:r w:rsidR="00584BBE" w:rsidRPr="00FA5FEF">
        <w:rPr>
          <w:rFonts w:ascii="Segoe UI" w:eastAsia="Calibri" w:hAnsi="Segoe UI" w:cs="Segoe UI"/>
        </w:rPr>
        <w:t>j</w:t>
      </w:r>
      <w:r w:rsidR="00584BBE">
        <w:rPr>
          <w:rFonts w:ascii="Segoe UI" w:eastAsia="Calibri" w:hAnsi="Segoe UI" w:cs="Segoe UI"/>
        </w:rPr>
        <w:t>sou</w:t>
      </w:r>
      <w:r w:rsidR="00584BBE" w:rsidRPr="00FA5FEF">
        <w:rPr>
          <w:rFonts w:ascii="Segoe UI" w:eastAsia="Calibri" w:hAnsi="Segoe UI" w:cs="Segoe UI"/>
        </w:rPr>
        <w:t xml:space="preserve"> </w:t>
      </w:r>
      <w:r w:rsidR="00207471" w:rsidRPr="00FA5FEF">
        <w:rPr>
          <w:rFonts w:ascii="Segoe UI" w:eastAsia="Calibri" w:hAnsi="Segoe UI" w:cs="Segoe UI"/>
        </w:rPr>
        <w:t>považován</w:t>
      </w:r>
      <w:r w:rsidR="00584BBE">
        <w:rPr>
          <w:rFonts w:ascii="Segoe UI" w:eastAsia="Calibri" w:hAnsi="Segoe UI" w:cs="Segoe UI"/>
        </w:rPr>
        <w:t>y</w:t>
      </w:r>
      <w:r w:rsidRPr="00FA5FEF">
        <w:rPr>
          <w:rFonts w:ascii="Segoe UI" w:eastAsia="Calibri" w:hAnsi="Segoe UI" w:cs="Segoe UI"/>
        </w:rPr>
        <w:t xml:space="preserve">: </w:t>
      </w:r>
    </w:p>
    <w:p w14:paraId="3C2FA4D8" w14:textId="136B5B14" w:rsidR="008B5D60" w:rsidRPr="00FA5FEF" w:rsidRDefault="002B6350" w:rsidP="00D050E7">
      <w:pPr>
        <w:pStyle w:val="Odstavecseseznamem"/>
        <w:numPr>
          <w:ilvl w:val="0"/>
          <w:numId w:val="34"/>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lastRenderedPageBreak/>
        <w:t xml:space="preserve">údaje vyplněné Dopravcem nebo dopočtené na základě údajů vyplněných Dopravcem v </w:t>
      </w:r>
      <w:r w:rsidR="00B3005D" w:rsidRPr="00FA5FEF">
        <w:rPr>
          <w:rFonts w:ascii="Segoe UI" w:eastAsia="Calibri" w:hAnsi="Segoe UI" w:cs="Segoe UI"/>
        </w:rPr>
        <w:t>přílo</w:t>
      </w:r>
      <w:r w:rsidRPr="00FA5FEF">
        <w:rPr>
          <w:rFonts w:ascii="Segoe UI" w:eastAsia="Calibri" w:hAnsi="Segoe UI" w:cs="Segoe UI"/>
        </w:rPr>
        <w:t>ze</w:t>
      </w:r>
      <w:r w:rsidR="00B3005D" w:rsidRPr="00FA5FEF">
        <w:rPr>
          <w:rFonts w:ascii="Segoe UI" w:eastAsia="Calibri" w:hAnsi="Segoe UI" w:cs="Segoe UI"/>
        </w:rPr>
        <w:t xml:space="preserve"> </w:t>
      </w:r>
      <w:r w:rsidR="00092679">
        <w:rPr>
          <w:rFonts w:ascii="Segoe UI" w:eastAsia="Calibri" w:hAnsi="Segoe UI" w:cs="Segoe UI"/>
        </w:rPr>
        <w:t>FM</w:t>
      </w:r>
      <w:r w:rsidR="00B3005D" w:rsidRPr="00FA5FEF">
        <w:rPr>
          <w:rFonts w:ascii="Segoe UI" w:eastAsia="Calibri" w:hAnsi="Segoe UI" w:cs="Segoe UI"/>
        </w:rPr>
        <w:t xml:space="preserve"> Smlouvy</w:t>
      </w:r>
      <w:r w:rsidRPr="00FA5FEF">
        <w:rPr>
          <w:rFonts w:ascii="Segoe UI" w:eastAsia="Calibri" w:hAnsi="Segoe UI" w:cs="Segoe UI"/>
        </w:rPr>
        <w:t>,</w:t>
      </w:r>
      <w:r w:rsidR="00B3005D" w:rsidRPr="00FA5FEF">
        <w:rPr>
          <w:rFonts w:ascii="Segoe UI" w:eastAsia="Calibri" w:hAnsi="Segoe UI" w:cs="Segoe UI"/>
        </w:rPr>
        <w:t xml:space="preserve"> s výjimkou </w:t>
      </w:r>
      <w:r w:rsidRPr="00FA5FEF">
        <w:rPr>
          <w:rFonts w:ascii="Segoe UI" w:eastAsia="Calibri" w:hAnsi="Segoe UI" w:cs="Segoe UI"/>
        </w:rPr>
        <w:t>souhrnných řádků (výchozí cena vč. opční, výchozí jednotková cena vč. opční) a tržby</w:t>
      </w:r>
      <w:r w:rsidR="00944AC3" w:rsidRPr="00FA5FEF">
        <w:rPr>
          <w:rFonts w:ascii="Segoe UI" w:eastAsia="Calibri" w:hAnsi="Segoe UI" w:cs="Segoe UI"/>
        </w:rPr>
        <w:t>;</w:t>
      </w:r>
    </w:p>
    <w:p w14:paraId="0AD3D155" w14:textId="0CDB6069" w:rsidR="00207471" w:rsidRPr="00FA5FEF" w:rsidRDefault="001E66B7" w:rsidP="00D050E7">
      <w:pPr>
        <w:pStyle w:val="Odstavecseseznamem"/>
        <w:numPr>
          <w:ilvl w:val="0"/>
          <w:numId w:val="34"/>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detailní rozklad skutečných nákladů k doložení </w:t>
      </w:r>
      <w:r w:rsidR="004477E1">
        <w:rPr>
          <w:rFonts w:ascii="Segoe UI" w:eastAsia="Calibri" w:hAnsi="Segoe UI" w:cs="Segoe UI"/>
        </w:rPr>
        <w:t>ostatních nákladů systému dle čl. 16 této Smlouvy</w:t>
      </w:r>
      <w:r w:rsidR="00207471" w:rsidRPr="00FA5FEF">
        <w:rPr>
          <w:rFonts w:ascii="Segoe UI" w:eastAsia="Calibri" w:hAnsi="Segoe UI" w:cs="Segoe UI"/>
        </w:rPr>
        <w:t>;</w:t>
      </w:r>
    </w:p>
    <w:p w14:paraId="0A550094" w14:textId="0FAC9692" w:rsidR="00207471" w:rsidRPr="00FA5FEF" w:rsidRDefault="00207471" w:rsidP="00D050E7">
      <w:pPr>
        <w:pStyle w:val="Odstavecseseznamem"/>
        <w:numPr>
          <w:ilvl w:val="0"/>
          <w:numId w:val="34"/>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dokumentace k odkupu </w:t>
      </w:r>
      <w:r w:rsidR="00AF71D0" w:rsidRPr="00FA5FEF">
        <w:rPr>
          <w:rFonts w:ascii="Segoe UI" w:eastAsia="Calibri" w:hAnsi="Segoe UI" w:cs="Segoe UI"/>
        </w:rPr>
        <w:t>V</w:t>
      </w:r>
      <w:r w:rsidRPr="00FA5FEF">
        <w:rPr>
          <w:rFonts w:ascii="Segoe UI" w:eastAsia="Calibri" w:hAnsi="Segoe UI" w:cs="Segoe UI"/>
        </w:rPr>
        <w:t>ozidel</w:t>
      </w:r>
      <w:r w:rsidR="00C140C9" w:rsidRPr="00FA5FEF">
        <w:rPr>
          <w:rFonts w:ascii="Segoe UI" w:eastAsia="Calibri" w:hAnsi="Segoe UI" w:cs="Segoe UI"/>
        </w:rPr>
        <w:t>; tím není dotčeno její poskytnutí v souladu s touto Smlouvou pro uzavření</w:t>
      </w:r>
      <w:r w:rsidRPr="00FA5FEF">
        <w:rPr>
          <w:rFonts w:ascii="Segoe UI" w:eastAsia="Calibri" w:hAnsi="Segoe UI" w:cs="Segoe UI"/>
        </w:rPr>
        <w:t xml:space="preserve"> </w:t>
      </w:r>
      <w:r w:rsidR="00C140C9" w:rsidRPr="00FA5FEF">
        <w:rPr>
          <w:rFonts w:ascii="Segoe UI" w:eastAsia="Calibri" w:hAnsi="Segoe UI" w:cs="Segoe UI"/>
        </w:rPr>
        <w:t>smlouvy o závazku veřejné služby s novým dopravcem nebo novými dopravci</w:t>
      </w:r>
      <w:r w:rsidRPr="00FA5FEF">
        <w:rPr>
          <w:rFonts w:ascii="Segoe UI" w:eastAsia="Calibri" w:hAnsi="Segoe UI" w:cs="Segoe UI"/>
        </w:rPr>
        <w:t>.</w:t>
      </w:r>
    </w:p>
    <w:p w14:paraId="56662611" w14:textId="63AE107B" w:rsidR="00C84433" w:rsidRPr="00FA5FEF" w:rsidRDefault="00C84433" w:rsidP="00D050E7">
      <w:pPr>
        <w:pStyle w:val="Odstavecseseznamem"/>
        <w:numPr>
          <w:ilvl w:val="0"/>
          <w:numId w:val="3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Informace, které nejsou považovány za </w:t>
      </w:r>
      <w:r w:rsidR="002B3CC5" w:rsidRPr="00FA5FEF">
        <w:rPr>
          <w:rFonts w:ascii="Segoe UI" w:eastAsia="Calibri" w:hAnsi="Segoe UI" w:cs="Segoe UI"/>
        </w:rPr>
        <w:t>D</w:t>
      </w:r>
      <w:r w:rsidRPr="00FA5FEF">
        <w:rPr>
          <w:rFonts w:ascii="Segoe UI" w:eastAsia="Calibri" w:hAnsi="Segoe UI" w:cs="Segoe UI"/>
        </w:rPr>
        <w:t xml:space="preserve">ůvěrné informace nebo obchodní tajemství jsou Smluvní strany oprávněny v rozsahu stanoveném příslušnými právními předpisy sdělit třetím osobám. Takové poskytnutí informací není porušením obchodního tajemství ani důvěrnosti informací. </w:t>
      </w:r>
    </w:p>
    <w:p w14:paraId="7A03EEBA" w14:textId="066BBB74" w:rsidR="00095CDF" w:rsidRPr="00FA5FEF" w:rsidRDefault="00FD4A32" w:rsidP="00D050E7">
      <w:pPr>
        <w:pStyle w:val="Odstavecseseznamem"/>
        <w:numPr>
          <w:ilvl w:val="0"/>
          <w:numId w:val="37"/>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bere rovněž na vědomí, že Objednatel je p</w:t>
      </w:r>
      <w:r w:rsidR="007235A4" w:rsidRPr="00FA5FEF">
        <w:rPr>
          <w:rFonts w:ascii="Segoe UI" w:eastAsia="Calibri" w:hAnsi="Segoe UI" w:cs="Segoe UI"/>
        </w:rPr>
        <w:t xml:space="preserve">ovinným subjektem dle </w:t>
      </w:r>
      <w:r w:rsidR="005F3F74" w:rsidRPr="00FA5FEF">
        <w:rPr>
          <w:rFonts w:ascii="Segoe UI" w:eastAsia="Calibri" w:hAnsi="Segoe UI" w:cs="Segoe UI"/>
        </w:rPr>
        <w:t>InfZ</w:t>
      </w:r>
      <w:r w:rsidR="008B5D60" w:rsidRPr="00FA5FEF">
        <w:rPr>
          <w:rFonts w:ascii="Segoe UI" w:eastAsia="Calibri" w:hAnsi="Segoe UI" w:cs="Segoe UI"/>
        </w:rPr>
        <w:t>.</w:t>
      </w:r>
      <w:r w:rsidRPr="00FA5FEF">
        <w:rPr>
          <w:rFonts w:ascii="Segoe UI" w:eastAsia="Calibri" w:hAnsi="Segoe UI" w:cs="Segoe UI"/>
        </w:rPr>
        <w:t xml:space="preserve"> Dopravce výslovně souhlasí s tím, že Objednatel je oprávněn poskytnout informace, které se dozvěděl v souvislosti s touto Smlouvou a při jejím plnění.</w:t>
      </w:r>
      <w:r w:rsidR="000A23F4" w:rsidRPr="00FA5FEF">
        <w:rPr>
          <w:rFonts w:ascii="Segoe UI" w:eastAsia="Calibri" w:hAnsi="Segoe UI" w:cs="Segoe UI"/>
        </w:rPr>
        <w:t xml:space="preserve"> </w:t>
      </w:r>
      <w:r w:rsidR="00095CDF" w:rsidRPr="00FA5FEF">
        <w:rPr>
          <w:rFonts w:ascii="Segoe UI" w:eastAsia="Calibri" w:hAnsi="Segoe UI" w:cs="Segoe UI"/>
        </w:rPr>
        <w:t xml:space="preserve">Bude-li Objednatel vyzván dle </w:t>
      </w:r>
      <w:r w:rsidR="005F3F74" w:rsidRPr="00FA5FEF">
        <w:rPr>
          <w:rFonts w:ascii="Segoe UI" w:eastAsia="Calibri" w:hAnsi="Segoe UI" w:cs="Segoe UI"/>
        </w:rPr>
        <w:t>InfZ</w:t>
      </w:r>
      <w:r w:rsidR="00095CDF" w:rsidRPr="00FA5FEF">
        <w:rPr>
          <w:rFonts w:ascii="Segoe UI" w:eastAsia="Calibri" w:hAnsi="Segoe UI" w:cs="Segoe UI"/>
        </w:rPr>
        <w:t xml:space="preserve"> oprávněnou osobou ke sdělení informací, které mohou být obchodním tajemstvím Dopravce, neprodleně </w:t>
      </w:r>
      <w:r w:rsidR="001953A3" w:rsidRPr="00FA5FEF">
        <w:rPr>
          <w:rFonts w:ascii="Segoe UI" w:eastAsia="Calibri" w:hAnsi="Segoe UI" w:cs="Segoe UI"/>
        </w:rPr>
        <w:t xml:space="preserve">celý obsah žádosti doručí Dopravci, a to nejméně </w:t>
      </w:r>
      <w:r w:rsidR="00A958CE" w:rsidRPr="00FA5FEF">
        <w:rPr>
          <w:rFonts w:ascii="Segoe UI" w:eastAsia="Calibri" w:hAnsi="Segoe UI" w:cs="Segoe UI"/>
        </w:rPr>
        <w:t>5 pracovních</w:t>
      </w:r>
      <w:r w:rsidR="001953A3" w:rsidRPr="00FA5FEF">
        <w:rPr>
          <w:rFonts w:ascii="Segoe UI" w:eastAsia="Calibri" w:hAnsi="Segoe UI" w:cs="Segoe UI"/>
        </w:rPr>
        <w:t xml:space="preserve"> dnů před případným sdělením informace, </w:t>
      </w:r>
      <w:r w:rsidR="00095CDF" w:rsidRPr="00FA5FEF">
        <w:rPr>
          <w:rFonts w:ascii="Segoe UI" w:eastAsia="Calibri" w:hAnsi="Segoe UI" w:cs="Segoe UI"/>
        </w:rPr>
        <w:t>a prokazatelně mu umožní se k</w:t>
      </w:r>
      <w:r w:rsidR="001953A3" w:rsidRPr="00FA5FEF">
        <w:rPr>
          <w:rFonts w:ascii="Segoe UI" w:eastAsia="Calibri" w:hAnsi="Segoe UI" w:cs="Segoe UI"/>
        </w:rPr>
        <w:t> žádosti o</w:t>
      </w:r>
      <w:r w:rsidR="00095CDF" w:rsidRPr="00FA5FEF">
        <w:rPr>
          <w:rFonts w:ascii="Segoe UI" w:eastAsia="Calibri" w:hAnsi="Segoe UI" w:cs="Segoe UI"/>
        </w:rPr>
        <w:t xml:space="preserve"> sdělení informací </w:t>
      </w:r>
      <w:r w:rsidR="00075185" w:rsidRPr="00FA5FEF">
        <w:rPr>
          <w:rFonts w:ascii="Segoe UI" w:eastAsia="Calibri" w:hAnsi="Segoe UI" w:cs="Segoe UI"/>
        </w:rPr>
        <w:t>vyjádřit.</w:t>
      </w:r>
      <w:r w:rsidR="00095CDF" w:rsidRPr="00FA5FEF">
        <w:rPr>
          <w:rFonts w:ascii="Segoe UI" w:eastAsia="Calibri" w:hAnsi="Segoe UI" w:cs="Segoe UI"/>
        </w:rPr>
        <w:t xml:space="preserve"> </w:t>
      </w:r>
      <w:r w:rsidR="004477E1" w:rsidRPr="004477E1">
        <w:rPr>
          <w:rFonts w:ascii="Segoe UI" w:eastAsia="Calibri" w:hAnsi="Segoe UI" w:cs="Segoe UI"/>
        </w:rPr>
        <w:t>Objednatel je povinen sám posoudit, zda se požadované informace skutečně považují za obchodní tajemství Dopravce, přičemž Dopravce mu poskytne nezbytnou součinnost, zejména odůvodnění naplnění znaků obchodního tajemství u dané informace. Jsou-li předmětem žádosti informace, které jsou obchodním tajemstvím Dopravce, je Objednatel povinen takové informace žadateli neposkytnout, ledaže Dopravce ve svém vyjádření vysloví souhlas s jejich poskytnutím.</w:t>
      </w:r>
      <w:r w:rsidR="00D51F5C" w:rsidRPr="00FA5FEF">
        <w:rPr>
          <w:rFonts w:ascii="Segoe UI" w:eastAsia="Calibri" w:hAnsi="Segoe UI" w:cs="Segoe UI"/>
        </w:rPr>
        <w:t xml:space="preserve"> Dopravce</w:t>
      </w:r>
      <w:r w:rsidR="00413C05" w:rsidRPr="00FA5FEF">
        <w:rPr>
          <w:rFonts w:ascii="Segoe UI" w:eastAsia="Calibri" w:hAnsi="Segoe UI" w:cs="Segoe UI"/>
        </w:rPr>
        <w:t xml:space="preserve"> je povinen písemně vyhotovit odůvodnění odmítnutí nebo souhlasu</w:t>
      </w:r>
      <w:r w:rsidR="00D775AC" w:rsidRPr="00FA5FEF">
        <w:rPr>
          <w:rFonts w:ascii="Segoe UI" w:eastAsia="Calibri" w:hAnsi="Segoe UI" w:cs="Segoe UI"/>
        </w:rPr>
        <w:t xml:space="preserve">, a to nejpozději do 3 pracovních dnů ode dne </w:t>
      </w:r>
      <w:r w:rsidR="001953A3" w:rsidRPr="00FA5FEF">
        <w:rPr>
          <w:rFonts w:ascii="Segoe UI" w:eastAsia="Calibri" w:hAnsi="Segoe UI" w:cs="Segoe UI"/>
        </w:rPr>
        <w:t>doručení žádosti</w:t>
      </w:r>
      <w:r w:rsidR="00D775AC" w:rsidRPr="00FA5FEF">
        <w:rPr>
          <w:rFonts w:ascii="Segoe UI" w:eastAsia="Calibri" w:hAnsi="Segoe UI" w:cs="Segoe UI"/>
        </w:rPr>
        <w:t xml:space="preserve"> o informace</w:t>
      </w:r>
      <w:r w:rsidR="00682D9A" w:rsidRPr="00FA5FEF">
        <w:rPr>
          <w:rFonts w:ascii="Segoe UI" w:eastAsia="Calibri" w:hAnsi="Segoe UI" w:cs="Segoe UI"/>
        </w:rPr>
        <w:t xml:space="preserve"> Objednatelem</w:t>
      </w:r>
      <w:r w:rsidR="001953A3" w:rsidRPr="00FA5FEF">
        <w:rPr>
          <w:rFonts w:ascii="Segoe UI" w:eastAsia="Calibri" w:hAnsi="Segoe UI" w:cs="Segoe UI"/>
        </w:rPr>
        <w:t>.</w:t>
      </w:r>
      <w:r w:rsidR="00413C05" w:rsidRPr="00FA5FEF">
        <w:rPr>
          <w:rFonts w:ascii="Segoe UI" w:eastAsia="Calibri" w:hAnsi="Segoe UI" w:cs="Segoe UI"/>
        </w:rPr>
        <w:t xml:space="preserve"> </w:t>
      </w:r>
      <w:r w:rsidR="00095CDF" w:rsidRPr="00FA5FEF">
        <w:rPr>
          <w:rFonts w:ascii="Segoe UI" w:eastAsia="Calibri" w:hAnsi="Segoe UI" w:cs="Segoe UI"/>
        </w:rPr>
        <w:t xml:space="preserve">Povinnosti dle tohoto odstavce Smlouvy zavazují Objednatele i </w:t>
      </w:r>
      <w:r w:rsidR="00413C05" w:rsidRPr="00FA5FEF">
        <w:rPr>
          <w:rFonts w:ascii="Segoe UI" w:eastAsia="Calibri" w:hAnsi="Segoe UI" w:cs="Segoe UI"/>
        </w:rPr>
        <w:t xml:space="preserve">Dopravce </w:t>
      </w:r>
      <w:r w:rsidR="00682D9A" w:rsidRPr="00FA5FEF">
        <w:rPr>
          <w:rFonts w:ascii="Segoe UI" w:eastAsia="Calibri" w:hAnsi="Segoe UI" w:cs="Segoe UI"/>
        </w:rPr>
        <w:t xml:space="preserve">i </w:t>
      </w:r>
      <w:r w:rsidR="00095CDF" w:rsidRPr="00FA5FEF">
        <w:rPr>
          <w:rFonts w:ascii="Segoe UI" w:eastAsia="Calibri" w:hAnsi="Segoe UI" w:cs="Segoe UI"/>
        </w:rPr>
        <w:t xml:space="preserve">po skončení platnosti této Smlouvy. Neposkytne-li Objednatel žadateli informaci, kterou Dopravce </w:t>
      </w:r>
      <w:r w:rsidR="000A23F4" w:rsidRPr="00FA5FEF">
        <w:rPr>
          <w:rFonts w:ascii="Segoe UI" w:eastAsia="Calibri" w:hAnsi="Segoe UI" w:cs="Segoe UI"/>
        </w:rPr>
        <w:t>označí</w:t>
      </w:r>
      <w:r w:rsidR="00095CDF" w:rsidRPr="00FA5FEF">
        <w:rPr>
          <w:rFonts w:ascii="Segoe UI" w:eastAsia="Calibri" w:hAnsi="Segoe UI" w:cs="Segoe UI"/>
        </w:rPr>
        <w:t xml:space="preserve"> za své obchodní tajemství, a bude-li následně v příslušném řízení pravomocně rozhodnuto o tom, že došlo k porušení </w:t>
      </w:r>
      <w:r w:rsidR="003049F6" w:rsidRPr="00FA5FEF">
        <w:rPr>
          <w:rFonts w:ascii="Segoe UI" w:eastAsia="Calibri" w:hAnsi="Segoe UI" w:cs="Segoe UI"/>
        </w:rPr>
        <w:t>právních předpisů</w:t>
      </w:r>
      <w:r w:rsidR="00095CDF" w:rsidRPr="00FA5FEF">
        <w:rPr>
          <w:rFonts w:ascii="Segoe UI" w:eastAsia="Calibri" w:hAnsi="Segoe UI" w:cs="Segoe UI"/>
        </w:rPr>
        <w:t xml:space="preserve"> a že žadateli měla být informace poskytnuta, zavazuje se Dopravce nahradit Objednateli škodu, která mu rozhodnutím o nesdělení informace k žádosti žadatele vznikla. </w:t>
      </w:r>
    </w:p>
    <w:p w14:paraId="3A8E3F3D" w14:textId="2EA79EF9" w:rsidR="004112E4" w:rsidRPr="00FA5FEF" w:rsidRDefault="00FD4A32" w:rsidP="00D050E7">
      <w:pPr>
        <w:pStyle w:val="Odstavecseseznamem"/>
        <w:numPr>
          <w:ilvl w:val="0"/>
          <w:numId w:val="37"/>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Žádná ze Smluvních stran nesmí použít Důvěrné informace jinak než pro účely, pro které byly poskytnuty, ani poskytnout Důvěrné informace jakékoli třetí straně bez předchozího písemného souhlasu druhé Smluvní strany, s výjimkou: (i) svých poradců vázaných povinností mlčenlivosti ve stejném rozsahu, (ii) příslušných státních a jiných správních úřadů a soudů, pokud jsou Smluvní strany povinny podle obecně závazných předpisů jim tyto informace poskytnout nebo (iii) pokud druhá strana již danou informaci zveřejnila, (iv) pokud taková informace má</w:t>
      </w:r>
      <w:r w:rsidR="007235A4" w:rsidRPr="00FA5FEF">
        <w:rPr>
          <w:rFonts w:ascii="Segoe UI" w:eastAsia="Calibri" w:hAnsi="Segoe UI" w:cs="Segoe UI"/>
        </w:rPr>
        <w:t xml:space="preserve"> být podle Smlouvy (v souladu s </w:t>
      </w:r>
      <w:r w:rsidRPr="00FA5FEF">
        <w:rPr>
          <w:rFonts w:ascii="Segoe UI" w:eastAsia="Calibri" w:hAnsi="Segoe UI" w:cs="Segoe UI"/>
        </w:rPr>
        <w:t>jejím účelem) nebo podle příslušného právního předpisu zv</w:t>
      </w:r>
      <w:r w:rsidR="007235A4" w:rsidRPr="00FA5FEF">
        <w:rPr>
          <w:rFonts w:ascii="Segoe UI" w:eastAsia="Calibri" w:hAnsi="Segoe UI" w:cs="Segoe UI"/>
        </w:rPr>
        <w:t>eřejněna, nebo pokud (v) </w:t>
      </w:r>
      <w:r w:rsidRPr="00FA5FEF">
        <w:rPr>
          <w:rFonts w:ascii="Segoe UI" w:eastAsia="Calibri" w:hAnsi="Segoe UI" w:cs="Segoe UI"/>
        </w:rPr>
        <w:t xml:space="preserve">tato informace byla již obecně známá bez ohledu na jednání kterékoliv ze </w:t>
      </w:r>
      <w:r w:rsidR="00B31EF1" w:rsidRPr="00FA5FEF">
        <w:rPr>
          <w:rFonts w:ascii="Segoe UI" w:eastAsia="Calibri" w:hAnsi="Segoe UI" w:cs="Segoe UI"/>
        </w:rPr>
        <w:t>Smluvních s</w:t>
      </w:r>
      <w:r w:rsidRPr="00FA5FEF">
        <w:rPr>
          <w:rFonts w:ascii="Segoe UI" w:eastAsia="Calibri" w:hAnsi="Segoe UI" w:cs="Segoe UI"/>
        </w:rPr>
        <w:t>tran a jejich zavinění</w:t>
      </w:r>
      <w:r w:rsidR="00B31EF1" w:rsidRPr="00FA5FEF">
        <w:rPr>
          <w:rFonts w:ascii="Segoe UI" w:eastAsia="Calibri" w:hAnsi="Segoe UI" w:cs="Segoe UI"/>
        </w:rPr>
        <w:t xml:space="preserve">. </w:t>
      </w:r>
      <w:r w:rsidR="00AD2AC6" w:rsidRPr="00FA5FEF">
        <w:rPr>
          <w:rFonts w:ascii="Segoe UI" w:eastAsia="Calibri" w:hAnsi="Segoe UI" w:cs="Segoe UI"/>
        </w:rPr>
        <w:t xml:space="preserve">Objednatel </w:t>
      </w:r>
      <w:r w:rsidR="00AD2AC6" w:rsidRPr="00FA5FEF">
        <w:rPr>
          <w:rFonts w:ascii="Segoe UI" w:eastAsia="Calibri" w:hAnsi="Segoe UI" w:cs="Segoe UI"/>
        </w:rPr>
        <w:lastRenderedPageBreak/>
        <w:t xml:space="preserve">je rovněž oprávněn Důvěrné informace využít pro dopravní plánování, vyřizování stížností a petic, komunikaci s radou </w:t>
      </w:r>
      <w:r w:rsidR="00B30FA4">
        <w:rPr>
          <w:rFonts w:ascii="Segoe UI" w:eastAsia="Calibri" w:hAnsi="Segoe UI" w:cs="Segoe UI"/>
        </w:rPr>
        <w:t>SčK</w:t>
      </w:r>
      <w:r w:rsidR="00AD2AC6" w:rsidRPr="00FA5FEF">
        <w:rPr>
          <w:rFonts w:ascii="Segoe UI" w:eastAsia="Calibri" w:hAnsi="Segoe UI" w:cs="Segoe UI"/>
        </w:rPr>
        <w:t xml:space="preserve">, zastupitelstvem a dopravním výborem </w:t>
      </w:r>
      <w:r w:rsidR="00B30FA4">
        <w:rPr>
          <w:rFonts w:ascii="Segoe UI" w:eastAsia="Calibri" w:hAnsi="Segoe UI" w:cs="Segoe UI"/>
        </w:rPr>
        <w:t>SčK</w:t>
      </w:r>
      <w:r w:rsidR="00AD2AC6" w:rsidRPr="00FA5FEF">
        <w:rPr>
          <w:rFonts w:ascii="Segoe UI" w:eastAsia="Calibri" w:hAnsi="Segoe UI" w:cs="Segoe UI"/>
        </w:rPr>
        <w:t xml:space="preserve"> nebo dotčenými obcemi či sousedními kraji.</w:t>
      </w:r>
    </w:p>
    <w:p w14:paraId="35DEF8BB" w14:textId="61209D71" w:rsidR="00413918" w:rsidRPr="00FA5FEF" w:rsidRDefault="00372F1F" w:rsidP="00E9623D">
      <w:pPr>
        <w:pStyle w:val="Nadpis1"/>
      </w:pPr>
      <w:r>
        <w:t>MIMOŘÁDNÉ PŘEKÁŽKY</w:t>
      </w:r>
    </w:p>
    <w:p w14:paraId="45F8E6EA"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Nesplní-li kterákoliv Smluvní strana svou povinnost dle Smlouvy z toho důvodu, že jí v tom dočasně nebo trvale zabránila mimořádná nepředvídatelná, nepřekonatelná a neodvratitelná překážka vzniklá nezávisle na její vůli, nepovažuje se takové nesplnění povinnosti za porušení Smlouvy. Za mimořádné nepředvídatelné a nepřekonatelné překážky se považují zejména přírodní katastrofy, havárie včetně dopravních nehod nezpůsobených personálem Dopravce, mimořádné klimatické podmínky, celostátní epidemie, stav nebezpečí nebo krizová opatření vyhlášená dle zákona č. 240/2000 Sb., zákon o krizovém řízení a o změně některých zákonů (krizový zákon), ve znění pozdějších předpisů, nouzový stav nebo stav ohrožení státu vyhlášený dle ústavního zákona č. 110/1998 Sb., o bezpečnosti České republiky, ve znění pozdějších předpisů nebo válečný stav vyhlášený dle ústavního zákona č. 1/1993 Sb., Ústava České republiky, ve znění pozdějších předpisů, dále pak občanské nepokoje nebo vojenské, celní nebo policejní operace na území České republiky (s výjimkou kontrol plnění povinností Dopravce nebo jeho personálu podle obecně závazných právních předpisů). </w:t>
      </w:r>
    </w:p>
    <w:p w14:paraId="78BF75B2"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Pro vyloučení pochybností Smluvní strany prohlašují, že za mimořádnou nepředvídatelnou a nepřekonatelnou překážku se považuje mimo jiné též stávka zaměstnanců Dopravce za předpokladu, že byla Dopravcem předem a řádně oznámena Objednateli, Dopravce učinil a doložil veškerá rozumně požadovatelná opatření (tj. zejména projednání konkrétních požadavků se zaměstnanci a posouzení těchto požadavků z hlediska obvyklých podmínek na trhu) k odvrácení důsledků stávky a stávka proběhla v souladu s relevantními právními předpisy, zejména se zákonem č. 2/1991 Sb., o kolektivním vyjednávání, ve znění pozdějších předpisů. </w:t>
      </w:r>
    </w:p>
    <w:p w14:paraId="641333EF"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Za mimořádné nepředvídatelné a nepřekonatelné překážky se však pro vyloučení jakýchkoliv pochybností nepovažují překážky (i) vzniklé z osobních, majetkových či jiných poměrů Dopravce, jeho poddodavatelů či osob s nimi propojených (např. jejich hospodářské poměry, porušení právních předpisů těmito subjekty apod.), dále (ii) překážky, které vznikly až v době, kdy byl Dopravce v prodlení s plněním své povinnosti, a dále (iii) překážky, které je Dopravce dle Smlouvy povinen překonat.</w:t>
      </w:r>
    </w:p>
    <w:p w14:paraId="4FBC44D8" w14:textId="00714359"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Mimořádných nepředvídatelných a nepřekonatelných překážek ve shora uvedeném smyslu je povinná Smluvní strana oprávněna se dovolat pouze tehdy, jestliže vynaložila veškeré úsilí, které po ní lze spravedlivě požadovat, aby svou povinnost splnila či následky jejího nesplnění v maximálním možném rozsahu zmírnila. Existenci mimořádné překážky bránící plnění povinností dle článku VI. Smlouvy je dotčená smluvní strana povinna bez zbytečného odkladu, nejpozději do 3 pracovních dnů od jejího vzniku, písemně oznámit </w:t>
      </w:r>
      <w:r w:rsidRPr="00FA5FEF">
        <w:rPr>
          <w:rFonts w:ascii="Segoe UI" w:eastAsia="Calibri" w:hAnsi="Segoe UI" w:cs="Segoe UI"/>
        </w:rPr>
        <w:lastRenderedPageBreak/>
        <w:t xml:space="preserve">druhé </w:t>
      </w:r>
      <w:r w:rsidR="00584BBE">
        <w:rPr>
          <w:rFonts w:ascii="Segoe UI" w:eastAsia="Calibri" w:hAnsi="Segoe UI" w:cs="Segoe UI"/>
        </w:rPr>
        <w:t>S</w:t>
      </w:r>
      <w:r w:rsidR="00584BBE" w:rsidRPr="00FA5FEF">
        <w:rPr>
          <w:rFonts w:ascii="Segoe UI" w:eastAsia="Calibri" w:hAnsi="Segoe UI" w:cs="Segoe UI"/>
        </w:rPr>
        <w:t xml:space="preserve">mluvní </w:t>
      </w:r>
      <w:r w:rsidRPr="00FA5FEF">
        <w:rPr>
          <w:rFonts w:ascii="Segoe UI" w:eastAsia="Calibri" w:hAnsi="Segoe UI" w:cs="Segoe UI"/>
        </w:rPr>
        <w:t xml:space="preserve">straně. Smluvní strany se současně zavazují bezodkladně vstoupit do jednání za účelem nalezení způsobu řešení mimořádné překážky a minimalizace následků neplnění </w:t>
      </w:r>
      <w:r w:rsidR="00584BBE">
        <w:rPr>
          <w:rFonts w:ascii="Segoe UI" w:eastAsia="Calibri" w:hAnsi="Segoe UI" w:cs="Segoe UI"/>
        </w:rPr>
        <w:t>S</w:t>
      </w:r>
      <w:r w:rsidR="00584BBE" w:rsidRPr="00FA5FEF">
        <w:rPr>
          <w:rFonts w:ascii="Segoe UI" w:eastAsia="Calibri" w:hAnsi="Segoe UI" w:cs="Segoe UI"/>
        </w:rPr>
        <w:t xml:space="preserve">mlouvy </w:t>
      </w:r>
      <w:r w:rsidRPr="00FA5FEF">
        <w:rPr>
          <w:rFonts w:ascii="Segoe UI" w:eastAsia="Calibri" w:hAnsi="Segoe UI" w:cs="Segoe UI"/>
        </w:rPr>
        <w:t xml:space="preserve">v důsledku existence mimořádné překážky. </w:t>
      </w:r>
    </w:p>
    <w:p w14:paraId="04A9F754"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Účinky vylučující odpovědnost Smluvní strany jsou omezeny pouze na dobu, po kterou mimořádná nepředvídatelná a nepřekonatelná překážka, s níž jsou spojeny příslušné povinnosti, trvá. Lhůta ke splnění příslušných povinností se prodlužuje pouze o dobu, po kterou danou smluvní povinnost nebylo v důsledku nastalých mimořádných nepředvídatelných a nepřekonatelných překážek objektivně možné splnit.</w:t>
      </w:r>
    </w:p>
    <w:p w14:paraId="332537EB" w14:textId="1AF768B4"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CB5177">
        <w:rPr>
          <w:rFonts w:ascii="Segoe UI" w:eastAsia="Calibri" w:hAnsi="Segoe UI" w:cs="Segoe UI"/>
        </w:rPr>
        <w:t>Dopravce</w:t>
      </w:r>
      <w:r w:rsidRPr="00FA5FEF">
        <w:rPr>
          <w:rFonts w:ascii="Segoe UI" w:eastAsia="Calibri" w:hAnsi="Segoe UI" w:cs="Segoe UI"/>
        </w:rPr>
        <w:t xml:space="preserve"> je povinen všechny skutečnosti mající vliv na plnění této Smlouvy v době mimořádných překážek Objednateli detailně doložit rozhodnou dokumentací k odvrácení situace.</w:t>
      </w:r>
    </w:p>
    <w:p w14:paraId="34D1118E" w14:textId="661440C1" w:rsidR="00783FC8" w:rsidRPr="00FA5FEF" w:rsidRDefault="00E24556"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E24556">
        <w:rPr>
          <w:rFonts w:ascii="Segoe UI" w:eastAsia="Calibri" w:hAnsi="Segoe UI" w:cs="Segoe UI"/>
        </w:rPr>
        <w:t>V případě, že Dopravce není schopen zajistit alespoň 90 % Řádných vozidel do okamžiku Zahájení provozu nebo kdykoli v průběhu trvání Smlouvy dojde k odstavení více než 10</w:t>
      </w:r>
      <w:r>
        <w:rPr>
          <w:rFonts w:ascii="Segoe UI" w:eastAsia="Calibri" w:hAnsi="Segoe UI" w:cs="Segoe UI"/>
        </w:rPr>
        <w:t> </w:t>
      </w:r>
      <w:r w:rsidRPr="00E24556">
        <w:rPr>
          <w:rFonts w:ascii="Segoe UI" w:eastAsia="Calibri" w:hAnsi="Segoe UI" w:cs="Segoe UI"/>
        </w:rPr>
        <w:t>% Řádných vozidel, je Objednatel oprávněn Smlouvu vypovědět nejdříve po uplynutí 2 let od okamžiku vzniku této situace, pokud tato situace nenastala zaviněním Dopravce. V</w:t>
      </w:r>
      <w:r>
        <w:rPr>
          <w:rFonts w:ascii="Segoe UI" w:eastAsia="Calibri" w:hAnsi="Segoe UI" w:cs="Segoe UI"/>
        </w:rPr>
        <w:t> </w:t>
      </w:r>
      <w:r w:rsidRPr="00E24556">
        <w:rPr>
          <w:rFonts w:ascii="Segoe UI" w:eastAsia="Calibri" w:hAnsi="Segoe UI" w:cs="Segoe UI"/>
        </w:rPr>
        <w:t>případě, že situace byla způsobena zaviněním Dopravce, je Objednatel oprávněn Smlouvu vypovědět okamžitě bez ohledu na omezení dle přechozí věty</w:t>
      </w:r>
      <w:r>
        <w:rPr>
          <w:rFonts w:ascii="Segoe UI" w:eastAsia="Calibri" w:hAnsi="Segoe UI" w:cs="Segoe UI"/>
        </w:rPr>
        <w:t xml:space="preserve"> tohoto odstavce</w:t>
      </w:r>
      <w:r w:rsidRPr="00E24556">
        <w:rPr>
          <w:rFonts w:ascii="Segoe UI" w:eastAsia="Calibri" w:hAnsi="Segoe UI" w:cs="Segoe UI"/>
        </w:rPr>
        <w:t>.  Po uplynutí 2 let od vzniku této situace je Objednatel oprávněn Smlouvu vypovědět bez ohledu na příčinu, pokud Dopravce do té doby nezajistí dostupnost všech požadovaných Řádných vozidel. Pro účely výpovědi Smlouvy dle čl. 29 této Smlouvy se tato situace, pokud nebyla způsobena zaviněním Dopravce, považuje za mimořádnou překážku, avšak nepovažuje se za mimořádnou překážku pro účely ukládání smluvních pokut dle čl. 31 této Smlouvy. Smluvní pokuty uložené v souvislosti s touto situací se nezapočítávají do limitu smluvních pokut pro účely výpovědi Smlouvy dle čl. 29 této Smlouvy.</w:t>
      </w:r>
    </w:p>
    <w:p w14:paraId="458B55D5" w14:textId="06F8B7B7" w:rsidR="00930A42" w:rsidRPr="00FA5FEF" w:rsidRDefault="00372F1F" w:rsidP="00E9623D">
      <w:pPr>
        <w:pStyle w:val="Nadpis1"/>
      </w:pPr>
      <w:r w:rsidRPr="00AF1D3F">
        <w:rPr>
          <w:bCs/>
        </w:rPr>
        <w:t>PROCES</w:t>
      </w:r>
      <w:r>
        <w:t xml:space="preserve"> ZMĚNY SMLOUVY</w:t>
      </w:r>
    </w:p>
    <w:p w14:paraId="0D68B3B5" w14:textId="77777777" w:rsidR="00930A42" w:rsidRPr="00FA5FEF" w:rsidRDefault="00930A42" w:rsidP="00D050E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Nedohodnou-li se Smluvní strany v konkrétním případě nebo pro konkrétní okruh případů jinak, bude v případě změn Smlouvy postupováno podle tohoto článku Smlouvy. Pro vyloučení všech pochybností Smluvní strany uvádí, že postup podle tohoto článku Smlouvy se nepoužije na změny Smlouvy předvídané Smlouvou, jako jsou vyhrazené změny Smlouvy. </w:t>
      </w:r>
    </w:p>
    <w:p w14:paraId="04C2ECBE" w14:textId="77777777" w:rsidR="00930A42" w:rsidRPr="00FA5FEF" w:rsidRDefault="00930A42" w:rsidP="00D050E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Každý návrh na změnu musí být předložen druhé Smluvní straně písemně. Návrh musí obsahovat jasné a podrobné informace o povaze zamýšlené změny, včetně důvodů vedoucích k jejímu navržení a popisu dopadů, které změna může mít na plnění Smlouvy. K návrhu musí být přiloženy příslušné dokumenty potřebné pro jeho posouzení.</w:t>
      </w:r>
    </w:p>
    <w:p w14:paraId="4500DB29" w14:textId="77777777" w:rsidR="00930A42" w:rsidRPr="00FA5FEF" w:rsidRDefault="00930A42" w:rsidP="00D050E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Každý návrh na změnu Smlouvy musí být zdokumentován a zaevidován postupně podle pořadí, ve kterém byl předložen, bez ohledu na to, zda skutečné vede ke změně Smlouvy. Očíslování návrhů na změnu slouží pro účely sledování průběhu změn a zajištění transparentního procesu. Evidování návrhů je důležité pro zajištění zpětné </w:t>
      </w:r>
      <w:r w:rsidRPr="00FA5FEF">
        <w:rPr>
          <w:rFonts w:ascii="Segoe UI" w:eastAsia="Calibri" w:hAnsi="Segoe UI" w:cs="Segoe UI"/>
        </w:rPr>
        <w:lastRenderedPageBreak/>
        <w:t>dohledatelnosti při jakýchkoli jednáních, auditech, vyhodnocení plnění Smlouvy či výkladu změn Smlouvy.</w:t>
      </w:r>
    </w:p>
    <w:p w14:paraId="4CE49F31" w14:textId="77777777" w:rsidR="00930A42" w:rsidRPr="00FA5FEF" w:rsidRDefault="00930A42" w:rsidP="00D050E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Předložení návrhu na změnu neznamená jeho automatické přijetí. Návrh podléhá posouzení druhou Smluvní stranou, která může návrh přijmout, odmítnout nebo navrhnout jeho úpravy. Proces posouzení a jednání zahrnuje komunikaci mezi Smluvními stranami, včetně konzultací technických, právních a finančních aspektů. Konečné schválení změny a uzavření dodatku ke Smlouvě bude následovat až po vzájemné dohodě Smluvních stran a po formálním odsouhlasení změny.</w:t>
      </w:r>
    </w:p>
    <w:p w14:paraId="62ADEDDE" w14:textId="6914345D" w:rsidR="00930A42" w:rsidRPr="00FA5FEF" w:rsidRDefault="00930A42" w:rsidP="00D050E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Návrh na změnu sám o sobě nemá vliv na dosavadní plnění Smlouvy. Do doby, než bude návrh na změnu schválen a bude uzavřen dodatek ke Smlouvě, jsou obě Smluvní strany povinny pokračovat v plnění svých závazků podle původního znění Smlouvy.</w:t>
      </w:r>
    </w:p>
    <w:p w14:paraId="279BC427" w14:textId="143166CE" w:rsidR="00930A42" w:rsidRPr="00FA5FEF" w:rsidRDefault="00584BBE" w:rsidP="00E9623D">
      <w:pPr>
        <w:pStyle w:val="Nadpis1"/>
      </w:pPr>
      <w:r w:rsidRPr="00AF1D3F">
        <w:rPr>
          <w:bCs/>
        </w:rPr>
        <w:t>UKONČENÍ</w:t>
      </w:r>
      <w:r>
        <w:t xml:space="preserve"> SMLOUVY </w:t>
      </w:r>
      <w:r w:rsidR="00372F1F">
        <w:t>A VÝPOVĚDNÍ DŮVODY</w:t>
      </w:r>
    </w:p>
    <w:p w14:paraId="1DC0D3E1" w14:textId="7D6ADEB9" w:rsidR="00930A42" w:rsidRPr="00FA5FEF" w:rsidRDefault="00930A42"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bookmarkStart w:id="69" w:name="_Ref187290895"/>
      <w:bookmarkStart w:id="70" w:name="_Ref508174984"/>
      <w:r w:rsidRPr="00FA5FEF">
        <w:rPr>
          <w:rFonts w:ascii="Segoe UI" w:eastAsia="Calibri" w:hAnsi="Segoe UI" w:cs="Segoe UI"/>
        </w:rPr>
        <w:t>Smlouva zaniká uplynutím doby, na niž byla sjednána. Smlouva dále zaniká písemnou dohodou Smluvních stran.</w:t>
      </w:r>
      <w:r w:rsidR="0056555E" w:rsidRPr="00FA5FEF">
        <w:rPr>
          <w:rFonts w:ascii="Segoe UI" w:eastAsia="Calibri" w:hAnsi="Segoe UI" w:cs="Segoe UI"/>
        </w:rPr>
        <w:t xml:space="preserve"> Smlouva rovněž zaniká výpovědí v souladu ustanoveními tohoto článku Smlouvy.</w:t>
      </w:r>
      <w:bookmarkEnd w:id="69"/>
    </w:p>
    <w:p w14:paraId="098D1733" w14:textId="56F5240D" w:rsidR="00930A42" w:rsidRPr="00FA5FEF" w:rsidRDefault="00AD4FB9"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bookmarkStart w:id="71" w:name="_Ref186782350"/>
      <w:r w:rsidRPr="00FA5FEF">
        <w:rPr>
          <w:rFonts w:ascii="Segoe UI" w:eastAsia="Times New Roman" w:hAnsi="Segoe UI" w:cs="Segoe UI"/>
        </w:rPr>
        <w:t xml:space="preserve">Objednatel je oprávněn vypovědět tuto Smlouvu, pokud Dopravce podstatným způsobem poruší své povinnosti dle této Smlouvy ve smyslu § 2002 </w:t>
      </w:r>
      <w:r w:rsidR="00584BBE">
        <w:rPr>
          <w:rFonts w:ascii="Segoe UI" w:eastAsia="Times New Roman" w:hAnsi="Segoe UI" w:cs="Segoe UI"/>
        </w:rPr>
        <w:t>O</w:t>
      </w:r>
      <w:r w:rsidR="00584BBE" w:rsidRPr="00FA5FEF">
        <w:rPr>
          <w:rFonts w:ascii="Segoe UI" w:eastAsia="Times New Roman" w:hAnsi="Segoe UI" w:cs="Segoe UI"/>
        </w:rPr>
        <w:t xml:space="preserve">bčanského </w:t>
      </w:r>
      <w:r w:rsidRPr="00FA5FEF">
        <w:rPr>
          <w:rFonts w:ascii="Segoe UI" w:eastAsia="Times New Roman" w:hAnsi="Segoe UI" w:cs="Segoe UI"/>
        </w:rPr>
        <w:t xml:space="preserve">zákoníku, a s ohledem na všechny okolnosti konkrétního případu a oprávněné zájmy obou Smluvních stran nelze spravedlivě požadovat, aby Objednatel pokračoval ve smluvním vztahu. Pokud povaha porušení umožňuje nápravu, je Objednatel povinen Dopravci před výpovědí poskytnout přiměřenou lhůtu k </w:t>
      </w:r>
      <w:r w:rsidR="00584BBE">
        <w:rPr>
          <w:rFonts w:ascii="Segoe UI" w:eastAsia="Times New Roman" w:hAnsi="Segoe UI" w:cs="Segoe UI"/>
        </w:rPr>
        <w:t>nápravě</w:t>
      </w:r>
      <w:r w:rsidR="00584BBE" w:rsidRPr="00FA5FEF">
        <w:rPr>
          <w:rFonts w:ascii="Segoe UI" w:eastAsia="Times New Roman" w:hAnsi="Segoe UI" w:cs="Segoe UI"/>
        </w:rPr>
        <w:t xml:space="preserve"> </w:t>
      </w:r>
      <w:r w:rsidRPr="00FA5FEF">
        <w:rPr>
          <w:rFonts w:ascii="Segoe UI" w:eastAsia="Times New Roman" w:hAnsi="Segoe UI" w:cs="Segoe UI"/>
        </w:rPr>
        <w:t xml:space="preserve">porušení, ledaže je zřejmé, že Dopravce ani v dodatečné lhůtě své povinnosti nesplní. V případě, že Dopravce ani po uplynutí této lhůty porušení </w:t>
      </w:r>
      <w:r w:rsidR="00584BBE">
        <w:rPr>
          <w:rFonts w:ascii="Segoe UI" w:eastAsia="Times New Roman" w:hAnsi="Segoe UI" w:cs="Segoe UI"/>
        </w:rPr>
        <w:t>nenapraví</w:t>
      </w:r>
      <w:r w:rsidRPr="00FA5FEF">
        <w:rPr>
          <w:rFonts w:ascii="Segoe UI" w:eastAsia="Times New Roman" w:hAnsi="Segoe UI" w:cs="Segoe UI"/>
        </w:rPr>
        <w:t>, má Objednatel právo Smlouvu vypovědět.</w:t>
      </w:r>
      <w:bookmarkEnd w:id="71"/>
    </w:p>
    <w:p w14:paraId="04BFC10E" w14:textId="1A65359A" w:rsidR="00930A42" w:rsidRPr="00FA5FEF" w:rsidRDefault="001F3DBF"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bookmarkStart w:id="72" w:name="_Ref186905437"/>
      <w:bookmarkEnd w:id="70"/>
      <w:r w:rsidRPr="00FA5FEF">
        <w:rPr>
          <w:rFonts w:ascii="Segoe UI" w:eastAsia="Calibri" w:hAnsi="Segoe UI" w:cs="Segoe UI"/>
        </w:rPr>
        <w:t>Smluvní strany se dohodly, že následující konkrétní situace naplňují podmínky uvedené v</w:t>
      </w:r>
      <w:r w:rsidR="005D3B6A" w:rsidRPr="00FA5FEF">
        <w:rPr>
          <w:rFonts w:ascii="Segoe UI" w:eastAsia="Calibri" w:hAnsi="Segoe UI" w:cs="Segoe UI"/>
        </w:rPr>
        <w:t> </w:t>
      </w:r>
      <w:r w:rsidRPr="00FA5FEF">
        <w:rPr>
          <w:rFonts w:ascii="Segoe UI" w:eastAsia="Calibri" w:hAnsi="Segoe UI" w:cs="Segoe UI"/>
        </w:rPr>
        <w:t xml:space="preserve">odst. </w:t>
      </w:r>
      <w:r w:rsidR="00761A14">
        <w:rPr>
          <w:rFonts w:ascii="Segoe UI" w:eastAsia="Calibri" w:hAnsi="Segoe UI" w:cs="Segoe UI"/>
        </w:rPr>
        <w:t>2</w:t>
      </w:r>
      <w:r w:rsidRPr="00FA5FEF">
        <w:rPr>
          <w:rFonts w:ascii="Segoe UI" w:eastAsia="Calibri" w:hAnsi="Segoe UI" w:cs="Segoe UI"/>
        </w:rPr>
        <w:t xml:space="preserve"> tohoto článku Smlouvy, a tedy se považují za podstatné porušení Smlouvy, které </w:t>
      </w:r>
      <w:r w:rsidR="00584BBE">
        <w:rPr>
          <w:rFonts w:ascii="Segoe UI" w:eastAsia="Calibri" w:hAnsi="Segoe UI" w:cs="Segoe UI"/>
        </w:rPr>
        <w:t>bez zřetele</w:t>
      </w:r>
      <w:r w:rsidRPr="00FA5FEF">
        <w:rPr>
          <w:rFonts w:ascii="Segoe UI" w:eastAsia="Calibri" w:hAnsi="Segoe UI" w:cs="Segoe UI"/>
        </w:rPr>
        <w:t xml:space="preserve"> </w:t>
      </w:r>
      <w:r w:rsidR="00584BBE">
        <w:rPr>
          <w:rFonts w:ascii="Segoe UI" w:eastAsia="Calibri" w:hAnsi="Segoe UI" w:cs="Segoe UI"/>
        </w:rPr>
        <w:t>k</w:t>
      </w:r>
      <w:r w:rsidR="00584BBE" w:rsidRPr="00FA5FEF">
        <w:rPr>
          <w:rFonts w:ascii="Segoe UI" w:eastAsia="Calibri" w:hAnsi="Segoe UI" w:cs="Segoe UI"/>
        </w:rPr>
        <w:t xml:space="preserve"> okolnost</w:t>
      </w:r>
      <w:r w:rsidR="00584BBE">
        <w:rPr>
          <w:rFonts w:ascii="Segoe UI" w:eastAsia="Calibri" w:hAnsi="Segoe UI" w:cs="Segoe UI"/>
        </w:rPr>
        <w:t>em</w:t>
      </w:r>
      <w:r w:rsidR="00584BBE" w:rsidRPr="00FA5FEF">
        <w:rPr>
          <w:rFonts w:ascii="Segoe UI" w:eastAsia="Calibri" w:hAnsi="Segoe UI" w:cs="Segoe UI"/>
        </w:rPr>
        <w:t xml:space="preserve"> </w:t>
      </w:r>
      <w:r w:rsidRPr="00FA5FEF">
        <w:rPr>
          <w:rFonts w:ascii="Segoe UI" w:eastAsia="Calibri" w:hAnsi="Segoe UI" w:cs="Segoe UI"/>
        </w:rPr>
        <w:t xml:space="preserve">konkrétního případu a </w:t>
      </w:r>
      <w:r w:rsidR="00584BBE" w:rsidRPr="00FA5FEF">
        <w:rPr>
          <w:rFonts w:ascii="Segoe UI" w:eastAsia="Calibri" w:hAnsi="Segoe UI" w:cs="Segoe UI"/>
        </w:rPr>
        <w:t>oprávněný</w:t>
      </w:r>
      <w:r w:rsidR="00584BBE">
        <w:rPr>
          <w:rFonts w:ascii="Segoe UI" w:eastAsia="Calibri" w:hAnsi="Segoe UI" w:cs="Segoe UI"/>
        </w:rPr>
        <w:t>m</w:t>
      </w:r>
      <w:r w:rsidR="00584BBE" w:rsidRPr="00FA5FEF">
        <w:rPr>
          <w:rFonts w:ascii="Segoe UI" w:eastAsia="Calibri" w:hAnsi="Segoe UI" w:cs="Segoe UI"/>
        </w:rPr>
        <w:t xml:space="preserve"> </w:t>
      </w:r>
      <w:r w:rsidRPr="00FA5FEF">
        <w:rPr>
          <w:rFonts w:ascii="Segoe UI" w:eastAsia="Calibri" w:hAnsi="Segoe UI" w:cs="Segoe UI"/>
        </w:rPr>
        <w:t>zájmů</w:t>
      </w:r>
      <w:r w:rsidR="00584BBE">
        <w:rPr>
          <w:rFonts w:ascii="Segoe UI" w:eastAsia="Calibri" w:hAnsi="Segoe UI" w:cs="Segoe UI"/>
        </w:rPr>
        <w:t>m</w:t>
      </w:r>
      <w:r w:rsidRPr="00FA5FEF">
        <w:rPr>
          <w:rFonts w:ascii="Segoe UI" w:eastAsia="Calibri" w:hAnsi="Segoe UI" w:cs="Segoe UI"/>
        </w:rPr>
        <w:t xml:space="preserve"> Smluvních stran </w:t>
      </w:r>
      <w:r w:rsidR="00584BBE">
        <w:rPr>
          <w:rFonts w:ascii="Segoe UI" w:eastAsia="Calibri" w:hAnsi="Segoe UI" w:cs="Segoe UI"/>
        </w:rPr>
        <w:t>neumožňují</w:t>
      </w:r>
      <w:r w:rsidR="00584BBE" w:rsidRPr="00FA5FEF">
        <w:rPr>
          <w:rFonts w:ascii="Segoe UI" w:eastAsia="Calibri" w:hAnsi="Segoe UI" w:cs="Segoe UI"/>
        </w:rPr>
        <w:t xml:space="preserve"> </w:t>
      </w:r>
      <w:r w:rsidRPr="00FA5FEF">
        <w:rPr>
          <w:rFonts w:ascii="Segoe UI" w:eastAsia="Calibri" w:hAnsi="Segoe UI" w:cs="Segoe UI"/>
        </w:rPr>
        <w:t xml:space="preserve">spravedlivě </w:t>
      </w:r>
      <w:r w:rsidR="00584BBE">
        <w:rPr>
          <w:rFonts w:ascii="Segoe UI" w:eastAsia="Calibri" w:hAnsi="Segoe UI" w:cs="Segoe UI"/>
        </w:rPr>
        <w:t>požadovat</w:t>
      </w:r>
      <w:r w:rsidRPr="00FA5FEF">
        <w:rPr>
          <w:rFonts w:ascii="Segoe UI" w:eastAsia="Calibri" w:hAnsi="Segoe UI" w:cs="Segoe UI"/>
        </w:rPr>
        <w:t>, aby Objednatel pokračoval ve smluvním vztahu</w:t>
      </w:r>
      <w:r w:rsidR="005D3B6A" w:rsidRPr="00FA5FEF">
        <w:rPr>
          <w:rFonts w:ascii="Segoe UI" w:eastAsia="Calibri" w:hAnsi="Segoe UI" w:cs="Segoe UI"/>
        </w:rPr>
        <w:t xml:space="preserve">, přičemž Objednatel není v těchto situacích </w:t>
      </w:r>
      <w:r w:rsidR="005D3B6A" w:rsidRPr="00FA5FEF">
        <w:rPr>
          <w:rFonts w:ascii="Segoe UI" w:eastAsia="Times New Roman" w:hAnsi="Segoe UI" w:cs="Segoe UI"/>
        </w:rPr>
        <w:t xml:space="preserve">povinen Dopravci před výpovědí poskytnout přiměřenou lhůtu k </w:t>
      </w:r>
      <w:r w:rsidR="00584BBE">
        <w:rPr>
          <w:rFonts w:ascii="Segoe UI" w:eastAsia="Times New Roman" w:hAnsi="Segoe UI" w:cs="Segoe UI"/>
        </w:rPr>
        <w:t>nápravě</w:t>
      </w:r>
      <w:r w:rsidR="00584BBE" w:rsidRPr="00FA5FEF">
        <w:rPr>
          <w:rFonts w:ascii="Segoe UI" w:eastAsia="Times New Roman" w:hAnsi="Segoe UI" w:cs="Segoe UI"/>
        </w:rPr>
        <w:t xml:space="preserve"> </w:t>
      </w:r>
      <w:r w:rsidR="005D3B6A" w:rsidRPr="00FA5FEF">
        <w:rPr>
          <w:rFonts w:ascii="Segoe UI" w:eastAsia="Times New Roman" w:hAnsi="Segoe UI" w:cs="Segoe UI"/>
        </w:rPr>
        <w:t>porušení</w:t>
      </w:r>
      <w:r w:rsidR="000B1F66" w:rsidRPr="00FA5FEF">
        <w:rPr>
          <w:rFonts w:ascii="Segoe UI" w:eastAsia="Times New Roman" w:hAnsi="Segoe UI" w:cs="Segoe UI"/>
        </w:rPr>
        <w:t>, pokud není stanoveno jinak</w:t>
      </w:r>
      <w:r w:rsidRPr="00FA5FEF">
        <w:rPr>
          <w:rFonts w:ascii="Segoe UI" w:eastAsia="Calibri" w:hAnsi="Segoe UI" w:cs="Segoe UI"/>
        </w:rPr>
        <w:t>:</w:t>
      </w:r>
      <w:bookmarkEnd w:id="72"/>
    </w:p>
    <w:p w14:paraId="71FC40AC" w14:textId="43FEBAE7"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Dopravce pozbyl oprávnění k provozování drážní dopravy dle </w:t>
      </w:r>
      <w:r w:rsidR="008A11AC" w:rsidRPr="00FA5FEF">
        <w:rPr>
          <w:rFonts w:ascii="Segoe UI" w:eastAsia="Times New Roman" w:hAnsi="Segoe UI" w:cs="Segoe UI"/>
          <w:bCs/>
        </w:rPr>
        <w:t>Zákona o dráhách</w:t>
      </w:r>
      <w:r w:rsidRPr="00FA5FEF">
        <w:rPr>
          <w:rFonts w:ascii="Segoe UI" w:eastAsia="Times New Roman" w:hAnsi="Segoe UI" w:cs="Segoe UI"/>
          <w:bCs/>
        </w:rPr>
        <w:t xml:space="preserve">, </w:t>
      </w:r>
    </w:p>
    <w:p w14:paraId="39834160" w14:textId="76020C89" w:rsidR="006D6892" w:rsidRPr="00FA5FEF" w:rsidRDefault="004D6A3A"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rPr>
        <w:t xml:space="preserve">Dopravce pozbyl </w:t>
      </w:r>
      <w:r w:rsidR="006D6892" w:rsidRPr="00FA5FEF">
        <w:rPr>
          <w:rFonts w:ascii="Segoe UI" w:eastAsia="Times New Roman" w:hAnsi="Segoe UI" w:cs="Segoe UI"/>
        </w:rPr>
        <w:t xml:space="preserve">osvědčení Dopravce </w:t>
      </w:r>
      <w:r w:rsidR="008A11AC" w:rsidRPr="00FA5FEF">
        <w:rPr>
          <w:rFonts w:ascii="Segoe UI" w:eastAsia="Times New Roman" w:hAnsi="Segoe UI" w:cs="Segoe UI"/>
          <w:bCs/>
        </w:rPr>
        <w:t>dle Zákona o dráhách</w:t>
      </w:r>
      <w:r w:rsidR="006D6892" w:rsidRPr="00FA5FEF">
        <w:rPr>
          <w:rFonts w:ascii="Segoe UI" w:eastAsia="Times New Roman" w:hAnsi="Segoe UI" w:cs="Segoe UI"/>
        </w:rPr>
        <w:t>,</w:t>
      </w:r>
    </w:p>
    <w:p w14:paraId="754A0748" w14:textId="24468045"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bookmarkStart w:id="73" w:name="_Ref187034362"/>
      <w:r w:rsidRPr="00FA5FEF">
        <w:rPr>
          <w:rFonts w:ascii="Segoe UI" w:eastAsia="Times New Roman" w:hAnsi="Segoe UI" w:cs="Segoe UI"/>
          <w:bCs/>
        </w:rPr>
        <w:t xml:space="preserve">celková výše uplatněných smluvních pokut dle této Smlouvy </w:t>
      </w:r>
      <w:r w:rsidR="00E54F2D" w:rsidRPr="00FA5FEF">
        <w:rPr>
          <w:rFonts w:ascii="Segoe UI" w:eastAsia="Times New Roman" w:hAnsi="Segoe UI" w:cs="Segoe UI"/>
          <w:bCs/>
        </w:rPr>
        <w:t xml:space="preserve">za kalendářní rok </w:t>
      </w:r>
      <w:r w:rsidRPr="00FA5FEF">
        <w:rPr>
          <w:rFonts w:ascii="Segoe UI" w:eastAsia="Times New Roman" w:hAnsi="Segoe UI" w:cs="Segoe UI"/>
          <w:bCs/>
        </w:rPr>
        <w:t xml:space="preserve">dosáhne </w:t>
      </w:r>
      <w:r w:rsidR="00E54F2D" w:rsidRPr="00FA5FEF">
        <w:rPr>
          <w:rFonts w:ascii="Segoe UI" w:eastAsia="Times New Roman" w:hAnsi="Segoe UI" w:cs="Segoe UI"/>
          <w:bCs/>
        </w:rPr>
        <w:t xml:space="preserve">Limitu sankcí </w:t>
      </w:r>
      <w:r w:rsidRPr="00FA5FEF">
        <w:rPr>
          <w:rFonts w:ascii="Segoe UI" w:eastAsia="Times New Roman" w:hAnsi="Segoe UI" w:cs="Segoe UI"/>
          <w:bCs/>
        </w:rPr>
        <w:t xml:space="preserve">dva </w:t>
      </w:r>
      <w:r w:rsidR="0006007F" w:rsidRPr="00FA5FEF">
        <w:rPr>
          <w:rFonts w:ascii="Segoe UI" w:eastAsia="Times New Roman" w:hAnsi="Segoe UI" w:cs="Segoe UI"/>
          <w:bCs/>
        </w:rPr>
        <w:t xml:space="preserve">bezprostředně </w:t>
      </w:r>
      <w:r w:rsidRPr="00FA5FEF">
        <w:rPr>
          <w:rFonts w:ascii="Segoe UI" w:eastAsia="Times New Roman" w:hAnsi="Segoe UI" w:cs="Segoe UI"/>
          <w:bCs/>
        </w:rPr>
        <w:t xml:space="preserve">po sobě jdoucí </w:t>
      </w:r>
      <w:r w:rsidR="00997284" w:rsidRPr="00FA5FEF">
        <w:rPr>
          <w:rFonts w:ascii="Segoe UI" w:eastAsia="Times New Roman" w:hAnsi="Segoe UI" w:cs="Segoe UI"/>
          <w:bCs/>
        </w:rPr>
        <w:t xml:space="preserve">celé kalendářní </w:t>
      </w:r>
      <w:r w:rsidRPr="00FA5FEF">
        <w:rPr>
          <w:rFonts w:ascii="Segoe UI" w:eastAsia="Times New Roman" w:hAnsi="Segoe UI" w:cs="Segoe UI"/>
          <w:bCs/>
        </w:rPr>
        <w:t>roky,</w:t>
      </w:r>
      <w:bookmarkEnd w:id="73"/>
    </w:p>
    <w:p w14:paraId="34065EA7" w14:textId="009CAF3D"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bookmarkStart w:id="74" w:name="_Ref186905451"/>
      <w:r w:rsidRPr="00FA5FEF">
        <w:rPr>
          <w:rFonts w:ascii="Segoe UI" w:eastAsia="Times New Roman" w:hAnsi="Segoe UI" w:cs="Segoe UI"/>
          <w:bCs/>
        </w:rPr>
        <w:t>Dopravce přerušil poskytování Veřejných služeb podle této Smlouvy z</w:t>
      </w:r>
      <w:r w:rsidR="00B24991" w:rsidRPr="00FA5FEF">
        <w:rPr>
          <w:rFonts w:ascii="Segoe UI" w:eastAsia="Times New Roman" w:hAnsi="Segoe UI" w:cs="Segoe UI"/>
          <w:bCs/>
        </w:rPr>
        <w:t> vlastní viny</w:t>
      </w:r>
      <w:r w:rsidRPr="00FA5FEF">
        <w:rPr>
          <w:rFonts w:ascii="Segoe UI" w:eastAsia="Times New Roman" w:hAnsi="Segoe UI" w:cs="Segoe UI"/>
          <w:bCs/>
        </w:rPr>
        <w:t xml:space="preserve"> alespoň po dobu tří (3) kalendářních dnů po sobě jdoucích nebo nesplnil z vlastní </w:t>
      </w:r>
      <w:r w:rsidRPr="00FA5FEF">
        <w:rPr>
          <w:rFonts w:ascii="Segoe UI" w:eastAsia="Times New Roman" w:hAnsi="Segoe UI" w:cs="Segoe UI"/>
          <w:bCs/>
        </w:rPr>
        <w:lastRenderedPageBreak/>
        <w:t xml:space="preserve">viny </w:t>
      </w:r>
      <w:r w:rsidR="00997284" w:rsidRPr="00FA5FEF">
        <w:rPr>
          <w:rFonts w:ascii="Segoe UI" w:eastAsia="Times New Roman" w:hAnsi="Segoe UI" w:cs="Segoe UI"/>
          <w:bCs/>
        </w:rPr>
        <w:t>5</w:t>
      </w:r>
      <w:r w:rsidRPr="00FA5FEF">
        <w:rPr>
          <w:rFonts w:ascii="Segoe UI" w:eastAsia="Times New Roman" w:hAnsi="Segoe UI" w:cs="Segoe UI"/>
          <w:bCs/>
        </w:rPr>
        <w:t xml:space="preserve"> % (</w:t>
      </w:r>
      <w:r w:rsidR="00997284" w:rsidRPr="00FA5FEF">
        <w:rPr>
          <w:rFonts w:ascii="Segoe UI" w:eastAsia="Times New Roman" w:hAnsi="Segoe UI" w:cs="Segoe UI"/>
          <w:bCs/>
        </w:rPr>
        <w:t>pět</w:t>
      </w:r>
      <w:r w:rsidRPr="00FA5FEF">
        <w:rPr>
          <w:rFonts w:ascii="Segoe UI" w:eastAsia="Times New Roman" w:hAnsi="Segoe UI" w:cs="Segoe UI"/>
          <w:bCs/>
        </w:rPr>
        <w:t xml:space="preserve"> procent) a více objednaného </w:t>
      </w:r>
      <w:r w:rsidR="00F21BE9" w:rsidRPr="00FA5FEF">
        <w:rPr>
          <w:rFonts w:ascii="Segoe UI" w:eastAsia="Times New Roman" w:hAnsi="Segoe UI" w:cs="Segoe UI"/>
          <w:bCs/>
        </w:rPr>
        <w:t xml:space="preserve">dopravního </w:t>
      </w:r>
      <w:r w:rsidRPr="00FA5FEF">
        <w:rPr>
          <w:rFonts w:ascii="Segoe UI" w:eastAsia="Times New Roman" w:hAnsi="Segoe UI" w:cs="Segoe UI"/>
          <w:bCs/>
        </w:rPr>
        <w:t>výkonu</w:t>
      </w:r>
      <w:r w:rsidR="00F21BE9" w:rsidRPr="00FA5FEF">
        <w:rPr>
          <w:rFonts w:ascii="Segoe UI" w:eastAsia="Times New Roman" w:hAnsi="Segoe UI" w:cs="Segoe UI"/>
          <w:bCs/>
        </w:rPr>
        <w:t xml:space="preserve"> během jednoho kalendářního měsíce</w:t>
      </w:r>
      <w:r w:rsidRPr="00FA5FEF">
        <w:rPr>
          <w:rFonts w:ascii="Segoe UI" w:eastAsia="Times New Roman" w:hAnsi="Segoe UI" w:cs="Segoe UI"/>
          <w:bCs/>
        </w:rPr>
        <w:t>,</w:t>
      </w:r>
      <w:bookmarkEnd w:id="74"/>
    </w:p>
    <w:p w14:paraId="7369EC21" w14:textId="1D09E05C" w:rsidR="00930A42" w:rsidRPr="00FA5FEF" w:rsidRDefault="00E37C84"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Dopravce bez předchozího písemného souhlasu Objednatele ukončil, neuzavřel nebo nezajistil platnost a účinnost kterékoli ze Systémových smluv v rozporu s touto Smlouvou, a nezjednal nápravu ani v dodatečné lhůtě poskytnuté Objednatelem, která činí minimálně 5 pracovních dnů</w:t>
      </w:r>
      <w:r w:rsidR="00930A42" w:rsidRPr="00FA5FEF">
        <w:rPr>
          <w:rFonts w:ascii="Segoe UI" w:eastAsia="Times New Roman" w:hAnsi="Segoe UI" w:cs="Segoe UI"/>
          <w:bCs/>
        </w:rPr>
        <w:t>,</w:t>
      </w:r>
    </w:p>
    <w:p w14:paraId="228C5421" w14:textId="0A047E3E" w:rsidR="000703C3" w:rsidRPr="00FA5FEF" w:rsidRDefault="000703C3"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nastane situace, která zakládá Objednateli právo vypovědět Smlouvu podle </w:t>
      </w:r>
      <w:r w:rsidR="00F57987">
        <w:rPr>
          <w:rFonts w:ascii="Segoe UI" w:hAnsi="Segoe UI" w:cs="Segoe UI"/>
        </w:rPr>
        <w:t xml:space="preserve">čl. 20 </w:t>
      </w:r>
      <w:r w:rsidRPr="00FA5FEF">
        <w:rPr>
          <w:rFonts w:ascii="Segoe UI" w:eastAsia="Times New Roman" w:hAnsi="Segoe UI" w:cs="Segoe UI"/>
          <w:bCs/>
        </w:rPr>
        <w:t xml:space="preserve">odst. </w:t>
      </w:r>
      <w:r w:rsidR="00F57987">
        <w:rPr>
          <w:rFonts w:ascii="Segoe UI" w:eastAsia="Times New Roman" w:hAnsi="Segoe UI" w:cs="Segoe UI"/>
          <w:bCs/>
        </w:rPr>
        <w:t>7</w:t>
      </w:r>
      <w:r w:rsidRPr="00FA5FEF">
        <w:rPr>
          <w:rFonts w:ascii="Segoe UI" w:eastAsia="Times New Roman" w:hAnsi="Segoe UI" w:cs="Segoe UI"/>
          <w:bCs/>
        </w:rPr>
        <w:t xml:space="preserve">, </w:t>
      </w:r>
      <w:r w:rsidR="00F57987">
        <w:rPr>
          <w:rFonts w:ascii="Segoe UI" w:eastAsia="Times New Roman" w:hAnsi="Segoe UI" w:cs="Segoe UI"/>
          <w:bCs/>
        </w:rPr>
        <w:t>8</w:t>
      </w:r>
      <w:r w:rsidRPr="00FA5FEF">
        <w:rPr>
          <w:rFonts w:ascii="Segoe UI" w:eastAsia="Times New Roman" w:hAnsi="Segoe UI" w:cs="Segoe UI"/>
          <w:bCs/>
        </w:rPr>
        <w:t xml:space="preserve"> nebo</w:t>
      </w:r>
      <w:r w:rsidR="00E6365F">
        <w:rPr>
          <w:rFonts w:ascii="Segoe UI" w:eastAsia="Times New Roman" w:hAnsi="Segoe UI" w:cs="Segoe UI"/>
          <w:bCs/>
        </w:rPr>
        <w:t xml:space="preserve"> </w:t>
      </w:r>
      <w:r w:rsidR="00F57987">
        <w:rPr>
          <w:rFonts w:ascii="Segoe UI" w:eastAsia="Times New Roman" w:hAnsi="Segoe UI" w:cs="Segoe UI"/>
          <w:bCs/>
        </w:rPr>
        <w:t>9 této</w:t>
      </w:r>
      <w:r w:rsidR="00E6365F">
        <w:rPr>
          <w:rFonts w:ascii="Segoe UI" w:eastAsia="Times New Roman" w:hAnsi="Segoe UI" w:cs="Segoe UI"/>
          <w:bCs/>
        </w:rPr>
        <w:t xml:space="preserve"> </w:t>
      </w:r>
      <w:r w:rsidRPr="00FA5FEF">
        <w:rPr>
          <w:rFonts w:ascii="Segoe UI" w:eastAsia="Times New Roman" w:hAnsi="Segoe UI" w:cs="Segoe UI"/>
          <w:bCs/>
        </w:rPr>
        <w:t>Smlouvy,</w:t>
      </w:r>
    </w:p>
    <w:p w14:paraId="303F1056" w14:textId="2CFB4562" w:rsidR="000049AF" w:rsidRPr="00FA5FEF" w:rsidRDefault="000049AF"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nastane situace, která zakládá Objednateli právo vypovědět Smlouvu podle </w:t>
      </w:r>
      <w:r w:rsidR="00F57987">
        <w:rPr>
          <w:rFonts w:ascii="Segoe UI" w:hAnsi="Segoe UI" w:cs="Segoe UI"/>
        </w:rPr>
        <w:t xml:space="preserve">čl. 27 </w:t>
      </w:r>
      <w:r w:rsidRPr="00FA5FEF">
        <w:rPr>
          <w:rFonts w:ascii="Segoe UI" w:eastAsia="Times New Roman" w:hAnsi="Segoe UI" w:cs="Segoe UI"/>
          <w:bCs/>
        </w:rPr>
        <w:t xml:space="preserve">odst. </w:t>
      </w:r>
      <w:r w:rsidR="00F57987">
        <w:rPr>
          <w:rFonts w:ascii="Segoe UI" w:eastAsia="Times New Roman" w:hAnsi="Segoe UI" w:cs="Segoe UI"/>
          <w:bCs/>
        </w:rPr>
        <w:t>7 této</w:t>
      </w:r>
      <w:r w:rsidRPr="00FA5FEF">
        <w:rPr>
          <w:rFonts w:ascii="Segoe UI" w:eastAsia="Times New Roman" w:hAnsi="Segoe UI" w:cs="Segoe UI"/>
          <w:bCs/>
        </w:rPr>
        <w:t xml:space="preserve"> Smlouvy</w:t>
      </w:r>
      <w:r w:rsidR="00182E76" w:rsidRPr="00FA5FEF">
        <w:rPr>
          <w:rFonts w:ascii="Segoe UI" w:eastAsia="Times New Roman" w:hAnsi="Segoe UI" w:cs="Segoe UI"/>
          <w:bCs/>
        </w:rPr>
        <w:t>,</w:t>
      </w:r>
    </w:p>
    <w:p w14:paraId="4AD2A928" w14:textId="02FC1DB9" w:rsidR="00182E76" w:rsidRPr="00FA5FEF" w:rsidRDefault="003A3450"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bez předchozího písemného souhlasu Objednatele dojde k zániku Konsorcia nebo k ukončení, neuzavření či nezajištění platnosti a účinnosti smlouvy o společné odpovědnosti členů Konsorcia dle této Smlouvy, a Dopravce nezjedná nápravu ani v dodatečné lhůtě poskytnuté Objednatelem, která není kratší než 5 pracovních dnů.</w:t>
      </w:r>
    </w:p>
    <w:p w14:paraId="4194A86C" w14:textId="4E61FA5E" w:rsidR="00930A42" w:rsidRPr="00FA5FEF" w:rsidRDefault="0027518A"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Dopravce je oprávněn vypovědět tuto Smlouvu pouze v případě, že Objednatel opakovaně nebo závažně poruší své platební povinnosti. Za opakované prodlení se považuje třetí případ, kdy Objednatel neuhradí splatnou platbu v plné výši ani po uplynutí 15 (patnácti) kalendářních dnů od její splatnosti, a to v průběhu jednoho kalendářního roku. Za závažné prodlení se považuje jednorázové prodlení s úhradou splatné platby po dobu delší než 45 (čtyřicet pět) kalendářních dnů. Dopravce je oprávněn přistoupit k výpovědi Smlouvy až poté, co písemně vyzve Objednatele k úhradě dlužné částky a poskytne mu dodatečnou lhůtu k úhradě, která nesmí být kratší než 15 (patnáct) kalendářních dnů, přičemž tato lhůta musí být uvedena v písemné výzvě k úhradě. Pokud Objednatel neuhradí dlužnou částku ani v této dodatečné lhůtě, je Dopravce oprávněn přistoupit k výpovědi Smlouvy.</w:t>
      </w:r>
      <w:r w:rsidR="00013A98" w:rsidRPr="00FA5FEF">
        <w:rPr>
          <w:rFonts w:ascii="Segoe UI" w:eastAsia="Times New Roman" w:hAnsi="Segoe UI" w:cs="Segoe UI"/>
        </w:rPr>
        <w:t xml:space="preserve"> </w:t>
      </w:r>
    </w:p>
    <w:p w14:paraId="435B7A9D" w14:textId="5F814088" w:rsidR="00013A98" w:rsidRPr="00FA5FEF" w:rsidRDefault="00013A98"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 xml:space="preserve">V případě, že Dopravce v souladu s tímto článkem Smlouvy Smlouvu vypoví, nepoužije se </w:t>
      </w:r>
      <w:r w:rsidR="00FA3965">
        <w:rPr>
          <w:rFonts w:ascii="Segoe UI" w:hAnsi="Segoe UI" w:cs="Segoe UI"/>
        </w:rPr>
        <w:t>čl. 14 této Smlouvy</w:t>
      </w:r>
      <w:r w:rsidRPr="00FA5FEF">
        <w:rPr>
          <w:rFonts w:ascii="Segoe UI" w:eastAsia="Times New Roman" w:hAnsi="Segoe UI" w:cs="Segoe UI"/>
        </w:rPr>
        <w:t xml:space="preserve">, </w:t>
      </w:r>
      <w:r w:rsidR="003D6AF0">
        <w:rPr>
          <w:rFonts w:ascii="Segoe UI" w:eastAsia="Times New Roman" w:hAnsi="Segoe UI" w:cs="Segoe UI"/>
        </w:rPr>
        <w:t xml:space="preserve">pokud Dopravce nestanoví jinak nebo </w:t>
      </w:r>
      <w:r w:rsidRPr="00FA5FEF">
        <w:rPr>
          <w:rFonts w:ascii="Segoe UI" w:eastAsia="Times New Roman" w:hAnsi="Segoe UI" w:cs="Segoe UI"/>
        </w:rPr>
        <w:t xml:space="preserve">pokud se Smluvní strany nedohodnou jinak. </w:t>
      </w:r>
      <w:r w:rsidR="008242D9" w:rsidRPr="00FA5FEF">
        <w:rPr>
          <w:rFonts w:ascii="Segoe UI" w:eastAsia="Times New Roman" w:hAnsi="Segoe UI" w:cs="Segoe UI"/>
        </w:rPr>
        <w:t>Pokud to bude objektivně možné, je Dopravce povinen jednat v dobré víře a nabídnout Objednateli Řádná vozidla k užívání za na trhu obvyklých podmínek, pokud o to Objednatel požádá, a to na dobu nezbytně nutnou k zajištění plynulého poskytování veřejných služeb. Dopravce je rovněž povinen jednat v dobré víře a za na trhu obvyklých podmínek nabídnout Řádná vozidla novému provozovateli veřejných služeb, aby bylo možné zajistit kontinuitu dopravy. Smluvní strany jsou povinny uzavřít dodatek k této Smlouvě, který upraví podmínky užívání nebo pronájmu Řádných vozidel, a postupovat maximálně součinně, aby zajistily nepřerušené poskytování veřejné dopravy.</w:t>
      </w:r>
    </w:p>
    <w:p w14:paraId="58926481" w14:textId="77777777" w:rsidR="00930A42" w:rsidRPr="00FA5FEF" w:rsidRDefault="00930A42"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Výpověď</w:t>
      </w:r>
      <w:r w:rsidRPr="00FA5FEF">
        <w:rPr>
          <w:rFonts w:ascii="Segoe UI" w:eastAsia="Times New Roman" w:hAnsi="Segoe UI" w:cs="Segoe UI"/>
          <w:spacing w:val="-1"/>
        </w:rPr>
        <w:t xml:space="preserve"> musí mít písemnou formu a musí být doručena druhé Smluvní straně. V případě </w:t>
      </w:r>
      <w:r w:rsidRPr="00FA5FEF">
        <w:rPr>
          <w:rFonts w:ascii="Segoe UI" w:eastAsia="Times New Roman" w:hAnsi="Segoe UI" w:cs="Segoe UI"/>
        </w:rPr>
        <w:t>nemožnosti doručení výpovědi druhé Smluvní straně na adresu uvedenou v této Smlouvě nebo na adresu, kterou si Smluvní strany předem písemně sdělí, se za den doručení považuje 10. (desátý) kalendářní den ode dne odeslání výpovědi.</w:t>
      </w:r>
    </w:p>
    <w:p w14:paraId="03269EE1" w14:textId="77777777" w:rsidR="00930A42" w:rsidRPr="00FA5FEF" w:rsidRDefault="00930A42"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lastRenderedPageBreak/>
        <w:t>Výpovědní doba činí 9 (devět) měsíců a počíná běžet prvním dnem kalendářního měsíce následujícího po doručení výpovědi druhé Smluvní straně.</w:t>
      </w:r>
    </w:p>
    <w:p w14:paraId="3D479718" w14:textId="7C95965E" w:rsidR="00930A42" w:rsidRPr="00FA5FEF" w:rsidRDefault="00930A42"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Výpovědí Smlouvy nezanikají nároky na zaplacení smluvní pokuty (smluvních pokut), které vznikly do okamžiku ukončení Smlouvy některým ze způsobů stanovených touto Smlouvou.</w:t>
      </w:r>
    </w:p>
    <w:p w14:paraId="7E7C4C5B" w14:textId="2A60B1F5" w:rsidR="00930A42" w:rsidRPr="00FA5FEF" w:rsidRDefault="00372F1F" w:rsidP="00E9623D">
      <w:pPr>
        <w:pStyle w:val="Nadpis1"/>
      </w:pPr>
      <w:r w:rsidRPr="00AF1D3F">
        <w:rPr>
          <w:bCs/>
        </w:rPr>
        <w:t>PŘEDČASNÉ</w:t>
      </w:r>
      <w:r>
        <w:t xml:space="preserve"> UKONČENÍ SMLOUVY</w:t>
      </w:r>
    </w:p>
    <w:p w14:paraId="018A3AB2" w14:textId="11B682BF" w:rsidR="00930A42" w:rsidRPr="00FA5FEF" w:rsidRDefault="00930A42" w:rsidP="00D050E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Dopravce je oprávněn tuto Smlouvu předčasně ukončit s využitím institutu odstupného ve smyslu § 1992 </w:t>
      </w:r>
      <w:r w:rsidR="00047EDD">
        <w:rPr>
          <w:rFonts w:ascii="Segoe UI" w:eastAsia="Calibri" w:hAnsi="Segoe UI" w:cs="Segoe UI"/>
        </w:rPr>
        <w:t>O</w:t>
      </w:r>
      <w:r w:rsidR="00047EDD" w:rsidRPr="00FA5FEF">
        <w:rPr>
          <w:rFonts w:ascii="Segoe UI" w:eastAsia="Calibri" w:hAnsi="Segoe UI" w:cs="Segoe UI"/>
        </w:rPr>
        <w:t xml:space="preserve">bčanského </w:t>
      </w:r>
      <w:r w:rsidRPr="00FA5FEF">
        <w:rPr>
          <w:rFonts w:ascii="Segoe UI" w:eastAsia="Calibri" w:hAnsi="Segoe UI" w:cs="Segoe UI"/>
        </w:rPr>
        <w:t>zákoníku, pokud nastanou podmínky uvedené v tomto článku Smlouvy.</w:t>
      </w:r>
    </w:p>
    <w:p w14:paraId="2EFA670D" w14:textId="6B8B33E4" w:rsidR="00930A42" w:rsidRPr="00FA5FEF" w:rsidRDefault="00930A42" w:rsidP="00D050E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Fixní část odstupného činí </w:t>
      </w:r>
      <w:r w:rsidR="00C84C36" w:rsidRPr="00FA5FEF">
        <w:rPr>
          <w:rFonts w:ascii="Segoe UI" w:eastAsia="Calibri" w:hAnsi="Segoe UI" w:cs="Segoe UI"/>
        </w:rPr>
        <w:t>20</w:t>
      </w:r>
      <w:r w:rsidR="00047EDD">
        <w:rPr>
          <w:rFonts w:ascii="Segoe UI" w:eastAsia="Calibri" w:hAnsi="Segoe UI" w:cs="Segoe UI"/>
        </w:rPr>
        <w:t> </w:t>
      </w:r>
      <w:r w:rsidR="00C84C36" w:rsidRPr="00FA5FEF">
        <w:rPr>
          <w:rFonts w:ascii="Segoe UI" w:eastAsia="Calibri" w:hAnsi="Segoe UI" w:cs="Segoe UI"/>
        </w:rPr>
        <w:t>000</w:t>
      </w:r>
      <w:r w:rsidR="00047EDD">
        <w:rPr>
          <w:rFonts w:ascii="Segoe UI" w:eastAsia="Calibri" w:hAnsi="Segoe UI" w:cs="Segoe UI"/>
        </w:rPr>
        <w:t> </w:t>
      </w:r>
      <w:r w:rsidR="00C84C36" w:rsidRPr="00FA5FEF">
        <w:rPr>
          <w:rFonts w:ascii="Segoe UI" w:eastAsia="Calibri" w:hAnsi="Segoe UI" w:cs="Segoe UI"/>
        </w:rPr>
        <w:t>000</w:t>
      </w:r>
      <w:r w:rsidRPr="00FA5FEF">
        <w:rPr>
          <w:rFonts w:ascii="Segoe UI" w:eastAsia="Calibri" w:hAnsi="Segoe UI" w:cs="Segoe UI"/>
        </w:rPr>
        <w:t xml:space="preserve"> Kč. </w:t>
      </w:r>
      <w:r w:rsidR="00C72402" w:rsidRPr="00FA5FEF">
        <w:rPr>
          <w:rFonts w:ascii="Segoe UI" w:eastAsia="Calibri" w:hAnsi="Segoe UI" w:cs="Segoe UI"/>
        </w:rPr>
        <w:t xml:space="preserve">K fixní části odstupného bude připočtena variabilní část odstupného, jejíž výše odpovídá součtu částek ve výši 5 % zůstatkové ceny každého Vozidla, vypočtené podle pravidel uvedených v </w:t>
      </w:r>
      <w:r w:rsidR="00FA3965">
        <w:rPr>
          <w:rFonts w:ascii="Segoe UI" w:hAnsi="Segoe UI" w:cs="Segoe UI"/>
        </w:rPr>
        <w:t xml:space="preserve">čl. 14 odst. </w:t>
      </w:r>
      <w:r w:rsidR="000B6532">
        <w:rPr>
          <w:rFonts w:ascii="Segoe UI" w:hAnsi="Segoe UI" w:cs="Segoe UI"/>
        </w:rPr>
        <w:t>9</w:t>
      </w:r>
      <w:r w:rsidR="00FA3965">
        <w:rPr>
          <w:rFonts w:ascii="Segoe UI" w:hAnsi="Segoe UI" w:cs="Segoe UI"/>
        </w:rPr>
        <w:t xml:space="preserve"> této Smlouvy</w:t>
      </w:r>
      <w:r w:rsidR="00C72402" w:rsidRPr="00FA5FEF">
        <w:rPr>
          <w:rFonts w:ascii="Segoe UI" w:eastAsia="Calibri" w:hAnsi="Segoe UI" w:cs="Segoe UI"/>
        </w:rPr>
        <w:t>. Variabilní část odstupného se vypočte ze všech odkupovaných Řádných vozidel pořízených Dopravcem za účelem plnění této Smlouvy (tj. všech finančních modelů – Výchozího, Opčního 1 a Opčního 2).</w:t>
      </w:r>
    </w:p>
    <w:p w14:paraId="575033E4" w14:textId="77777777" w:rsidR="00930A42" w:rsidRPr="00FA5FEF" w:rsidRDefault="00930A42" w:rsidP="00D050E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Ukončení Smlouvy může nastat vždy pouze ke dni předcházejícímu dni celostátní změny jízdních řádů v prosinci kalendářního roku, přičemž první taková možnost nastává po uplynutí 15 období jízdních řádů (např. v případě Zahájení provozu v prosinci 2029 může dojít k ukončení Smlouvy nejdříve ke dni předcházejícímu dni celostátní změny jízdních řádů v prosinci 2044).</w:t>
      </w:r>
    </w:p>
    <w:p w14:paraId="00932269" w14:textId="0DE640BE" w:rsidR="00930A42" w:rsidRPr="00FA5FEF" w:rsidRDefault="00930A42" w:rsidP="00D050E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Dopravce je povinen oznámit Objednateli svůj záměr předčasně ukončit Smlouvu alespoň 4 roky před plánovaným datem ukončení, nedohodnou-li se Smluvní strany jinak. Dopravce musí uhradit Objednateli odstupné v plné výši (fixní i variabilní část) nejpozději do 3 měsíců od doručení oznámení. </w:t>
      </w:r>
      <w:r w:rsidR="0066134B" w:rsidRPr="00FA5FEF">
        <w:rPr>
          <w:rFonts w:ascii="Segoe UI" w:eastAsia="Calibri" w:hAnsi="Segoe UI" w:cs="Segoe UI"/>
        </w:rPr>
        <w:t xml:space="preserve">Dopravce musí ve stejné lhůtě rovněž doložit, že k okamžiku ukončení Smlouvy bude oprávněn převést odkupovaná </w:t>
      </w:r>
      <w:r w:rsidR="00047EDD">
        <w:rPr>
          <w:rFonts w:ascii="Segoe UI" w:eastAsia="Calibri" w:hAnsi="Segoe UI" w:cs="Segoe UI"/>
        </w:rPr>
        <w:t>V</w:t>
      </w:r>
      <w:r w:rsidR="00047EDD" w:rsidRPr="00FA5FEF">
        <w:rPr>
          <w:rFonts w:ascii="Segoe UI" w:eastAsia="Calibri" w:hAnsi="Segoe UI" w:cs="Segoe UI"/>
        </w:rPr>
        <w:t xml:space="preserve">ozidla </w:t>
      </w:r>
      <w:r w:rsidR="0066134B" w:rsidRPr="00FA5FEF">
        <w:rPr>
          <w:rFonts w:ascii="Segoe UI" w:eastAsia="Calibri" w:hAnsi="Segoe UI" w:cs="Segoe UI"/>
        </w:rPr>
        <w:t>(např. předložením souhlasu financujících institucí apod.)</w:t>
      </w:r>
      <w:r w:rsidR="00D51F5C">
        <w:rPr>
          <w:rFonts w:ascii="Segoe UI" w:eastAsia="Calibri" w:hAnsi="Segoe UI" w:cs="Segoe UI"/>
        </w:rPr>
        <w:t xml:space="preserve"> </w:t>
      </w:r>
      <w:r w:rsidR="00D51F5C" w:rsidRPr="00D51F5C">
        <w:rPr>
          <w:rFonts w:ascii="Segoe UI" w:eastAsia="Calibri" w:hAnsi="Segoe UI" w:cs="Segoe UI"/>
        </w:rPr>
        <w:t>a že Vozidla nebudou zatížena žádnými právy třetích stran</w:t>
      </w:r>
      <w:r w:rsidR="005E7E81">
        <w:rPr>
          <w:rFonts w:ascii="Segoe UI" w:eastAsia="Calibri" w:hAnsi="Segoe UI" w:cs="Segoe UI"/>
        </w:rPr>
        <w:t xml:space="preserve"> a budou ve stavu v souladu s touto Smlouvou</w:t>
      </w:r>
      <w:r w:rsidR="0066134B" w:rsidRPr="00FA5FEF">
        <w:rPr>
          <w:rFonts w:ascii="Segoe UI" w:eastAsia="Calibri" w:hAnsi="Segoe UI" w:cs="Segoe UI"/>
        </w:rPr>
        <w:t xml:space="preserve">. </w:t>
      </w:r>
      <w:r w:rsidRPr="00FA5FEF">
        <w:rPr>
          <w:rFonts w:ascii="Segoe UI" w:eastAsia="Calibri" w:hAnsi="Segoe UI" w:cs="Segoe UI"/>
        </w:rPr>
        <w:t>Pokud</w:t>
      </w:r>
      <w:r w:rsidR="0066134B" w:rsidRPr="00FA5FEF">
        <w:rPr>
          <w:rFonts w:ascii="Segoe UI" w:eastAsia="Calibri" w:hAnsi="Segoe UI" w:cs="Segoe UI"/>
        </w:rPr>
        <w:t xml:space="preserve"> Dopravce neuhradí</w:t>
      </w:r>
      <w:r w:rsidRPr="00FA5FEF">
        <w:rPr>
          <w:rFonts w:ascii="Segoe UI" w:eastAsia="Calibri" w:hAnsi="Segoe UI" w:cs="Segoe UI"/>
        </w:rPr>
        <w:t xml:space="preserve"> </w:t>
      </w:r>
      <w:r w:rsidR="0066134B" w:rsidRPr="00FA5FEF">
        <w:rPr>
          <w:rFonts w:ascii="Segoe UI" w:eastAsia="Calibri" w:hAnsi="Segoe UI" w:cs="Segoe UI"/>
        </w:rPr>
        <w:t xml:space="preserve">ve stanovené lhůtě </w:t>
      </w:r>
      <w:r w:rsidRPr="00FA5FEF">
        <w:rPr>
          <w:rFonts w:ascii="Segoe UI" w:eastAsia="Calibri" w:hAnsi="Segoe UI" w:cs="Segoe UI"/>
        </w:rPr>
        <w:t xml:space="preserve">odstupné </w:t>
      </w:r>
      <w:r w:rsidR="0066134B" w:rsidRPr="00FA5FEF">
        <w:rPr>
          <w:rFonts w:ascii="Segoe UI" w:eastAsia="Calibri" w:hAnsi="Segoe UI" w:cs="Segoe UI"/>
        </w:rPr>
        <w:t xml:space="preserve">nebo nedoloží, že k okamžiku ukončení Smlouvy bude oprávněn převést odkupovaná </w:t>
      </w:r>
      <w:r w:rsidR="00047EDD">
        <w:rPr>
          <w:rFonts w:ascii="Segoe UI" w:eastAsia="Calibri" w:hAnsi="Segoe UI" w:cs="Segoe UI"/>
        </w:rPr>
        <w:t>V</w:t>
      </w:r>
      <w:r w:rsidR="00047EDD" w:rsidRPr="00FA5FEF">
        <w:rPr>
          <w:rFonts w:ascii="Segoe UI" w:eastAsia="Calibri" w:hAnsi="Segoe UI" w:cs="Segoe UI"/>
        </w:rPr>
        <w:t>ozidla</w:t>
      </w:r>
      <w:r w:rsidR="005B2A69">
        <w:rPr>
          <w:rFonts w:ascii="Segoe UI" w:eastAsia="Calibri" w:hAnsi="Segoe UI" w:cs="Segoe UI"/>
        </w:rPr>
        <w:t xml:space="preserve"> v souladu s touto Smlouvou (zejména čl. 14 této Smlouvy)</w:t>
      </w:r>
      <w:r w:rsidRPr="00FA5FEF">
        <w:rPr>
          <w:rFonts w:ascii="Segoe UI" w:eastAsia="Calibri" w:hAnsi="Segoe UI" w:cs="Segoe UI"/>
        </w:rPr>
        <w:t xml:space="preserve">, k oznámení o ukončení Smlouvy se nepřihlíží. Objednatel bezodkladně potvrdí Dopravci termín předčasného ukončení Smlouvy nebo Dopravce informuje, že nebyly splněny podmínky pro předčasné ukončení Smlouvy dle tohoto článku Smlouvy a k oznámení o předčasném ukončení Smlouvy se </w:t>
      </w:r>
      <w:r w:rsidR="0066134B" w:rsidRPr="00FA5FEF">
        <w:rPr>
          <w:rFonts w:ascii="Segoe UI" w:eastAsia="Calibri" w:hAnsi="Segoe UI" w:cs="Segoe UI"/>
        </w:rPr>
        <w:t xml:space="preserve">proto </w:t>
      </w:r>
      <w:r w:rsidRPr="00FA5FEF">
        <w:rPr>
          <w:rFonts w:ascii="Segoe UI" w:eastAsia="Calibri" w:hAnsi="Segoe UI" w:cs="Segoe UI"/>
        </w:rPr>
        <w:t xml:space="preserve">nepřihlíží. </w:t>
      </w:r>
    </w:p>
    <w:p w14:paraId="26085870" w14:textId="69795930" w:rsidR="00413918" w:rsidRPr="00FA5FEF" w:rsidRDefault="00D51F5C" w:rsidP="00E9623D">
      <w:pPr>
        <w:pStyle w:val="Nadpis1"/>
      </w:pPr>
      <w:bookmarkStart w:id="75" w:name="_Ref186632190"/>
      <w:bookmarkStart w:id="76" w:name="_Ref187207231"/>
      <w:r w:rsidRPr="00AF1D3F">
        <w:rPr>
          <w:bCs/>
        </w:rPr>
        <w:lastRenderedPageBreak/>
        <w:t>SMLUVNÍ</w:t>
      </w:r>
      <w:r w:rsidRPr="00FA5FEF">
        <w:t xml:space="preserve"> POKUTY</w:t>
      </w:r>
      <w:bookmarkEnd w:id="75"/>
      <w:bookmarkEnd w:id="76"/>
    </w:p>
    <w:p w14:paraId="29357849" w14:textId="6EB1ED64" w:rsidR="00413918" w:rsidRPr="00FA5FEF" w:rsidRDefault="00413918" w:rsidP="00D050E7">
      <w:pPr>
        <w:numPr>
          <w:ilvl w:val="2"/>
          <w:numId w:val="24"/>
        </w:numPr>
        <w:tabs>
          <w:tab w:val="num" w:pos="426"/>
        </w:tabs>
        <w:spacing w:after="120" w:line="276" w:lineRule="auto"/>
        <w:ind w:left="426" w:hanging="426"/>
        <w:jc w:val="both"/>
        <w:rPr>
          <w:rFonts w:ascii="Segoe UI" w:hAnsi="Segoe UI" w:cs="Segoe UI"/>
        </w:rPr>
      </w:pPr>
      <w:r w:rsidRPr="00FA5FEF">
        <w:rPr>
          <w:rFonts w:ascii="Segoe UI" w:hAnsi="Segoe UI" w:cs="Segoe UI"/>
        </w:rPr>
        <w:t>V </w:t>
      </w:r>
      <w:r w:rsidR="00A30A11" w:rsidRPr="00A30A11">
        <w:rPr>
          <w:rFonts w:ascii="Segoe UI" w:hAnsi="Segoe UI" w:cs="Segoe UI"/>
        </w:rPr>
        <w:t>případě porušení níže uvedených závazků sjednaných touto Smlouvou ze strany Dopravce je Objednatel oprávněn požadovat po Dopravci zaplacení smluvní pokuty ve výši</w:t>
      </w:r>
      <w:r w:rsidRPr="00FA5FEF">
        <w:rPr>
          <w:rFonts w:ascii="Segoe UI" w:hAnsi="Segoe UI" w:cs="Segoe UI"/>
        </w:rPr>
        <w:t>:</w:t>
      </w:r>
    </w:p>
    <w:p w14:paraId="035459D2" w14:textId="554E61DC" w:rsidR="00413918" w:rsidRPr="00FA5FEF" w:rsidRDefault="00413918" w:rsidP="00D050E7">
      <w:pPr>
        <w:keepNext/>
        <w:numPr>
          <w:ilvl w:val="1"/>
          <w:numId w:val="26"/>
        </w:numPr>
        <w:tabs>
          <w:tab w:val="clear" w:pos="1440"/>
          <w:tab w:val="num" w:pos="1134"/>
        </w:tabs>
        <w:spacing w:after="120" w:line="276" w:lineRule="auto"/>
        <w:ind w:left="993" w:hanging="567"/>
        <w:jc w:val="both"/>
        <w:rPr>
          <w:rFonts w:ascii="Segoe UI" w:hAnsi="Segoe UI" w:cs="Segoe UI"/>
          <w:b/>
        </w:rPr>
      </w:pPr>
      <w:r w:rsidRPr="00FA5FEF">
        <w:rPr>
          <w:rFonts w:ascii="Segoe UI" w:hAnsi="Segoe UI" w:cs="Segoe UI"/>
          <w:b/>
        </w:rPr>
        <w:t>5</w:t>
      </w:r>
      <w:r w:rsidR="00047EDD">
        <w:rPr>
          <w:rFonts w:ascii="Segoe UI" w:hAnsi="Segoe UI" w:cs="Segoe UI"/>
          <w:b/>
        </w:rPr>
        <w:t> </w:t>
      </w:r>
      <w:r w:rsidRPr="00FA5FEF">
        <w:rPr>
          <w:rFonts w:ascii="Segoe UI" w:hAnsi="Segoe UI" w:cs="Segoe UI"/>
          <w:b/>
        </w:rPr>
        <w:t>000 Kč (pět tisíc korun českých)</w:t>
      </w:r>
    </w:p>
    <w:p w14:paraId="560683D6" w14:textId="0012C30D" w:rsidR="00413918" w:rsidRPr="00623F94" w:rsidRDefault="00623F94" w:rsidP="00D050E7">
      <w:pPr>
        <w:pStyle w:val="Odstavecseseznamem"/>
        <w:numPr>
          <w:ilvl w:val="0"/>
          <w:numId w:val="27"/>
        </w:numPr>
        <w:spacing w:after="120" w:line="276" w:lineRule="auto"/>
        <w:ind w:left="992" w:hanging="425"/>
        <w:contextualSpacing w:val="0"/>
        <w:jc w:val="both"/>
        <w:rPr>
          <w:rFonts w:ascii="Segoe UI" w:hAnsi="Segoe UI" w:cs="Segoe UI"/>
        </w:rPr>
      </w:pPr>
      <w:r w:rsidRPr="00623F94">
        <w:rPr>
          <w:rFonts w:ascii="Segoe UI" w:hAnsi="Segoe UI" w:cs="Segoe UI"/>
        </w:rPr>
        <w:t xml:space="preserve">za </w:t>
      </w:r>
      <w:r w:rsidRPr="00623F94">
        <w:rPr>
          <w:rFonts w:ascii="Segoe UI" w:hAnsi="Segoe UI" w:cs="Segoe UI"/>
          <w:bCs/>
        </w:rPr>
        <w:t xml:space="preserve">každý případ </w:t>
      </w:r>
      <w:r w:rsidRPr="00623F94">
        <w:rPr>
          <w:rFonts w:ascii="Segoe UI" w:hAnsi="Segoe UI" w:cs="Segoe UI"/>
        </w:rPr>
        <w:t>nepředložení výkonových a ekonomických údajů způsobem a ve lhůtě dle čl. 15 odst. 11 této Smlouvy,</w:t>
      </w:r>
    </w:p>
    <w:p w14:paraId="751E3009" w14:textId="3B0D0E89" w:rsidR="00413918" w:rsidRPr="00FA5FEF" w:rsidRDefault="00413918" w:rsidP="00D050E7">
      <w:pPr>
        <w:keepNext/>
        <w:numPr>
          <w:ilvl w:val="1"/>
          <w:numId w:val="26"/>
        </w:numPr>
        <w:spacing w:after="120" w:line="276" w:lineRule="auto"/>
        <w:ind w:left="993" w:hanging="426"/>
        <w:jc w:val="both"/>
        <w:rPr>
          <w:rFonts w:ascii="Segoe UI" w:hAnsi="Segoe UI" w:cs="Segoe UI"/>
          <w:b/>
        </w:rPr>
      </w:pPr>
      <w:r w:rsidRPr="00FA5FEF">
        <w:rPr>
          <w:rFonts w:ascii="Segoe UI" w:hAnsi="Segoe UI" w:cs="Segoe UI"/>
          <w:b/>
        </w:rPr>
        <w:t>10</w:t>
      </w:r>
      <w:r w:rsidR="00047EDD">
        <w:rPr>
          <w:rFonts w:ascii="Segoe UI" w:hAnsi="Segoe UI" w:cs="Segoe UI"/>
          <w:b/>
        </w:rPr>
        <w:t> </w:t>
      </w:r>
      <w:r w:rsidRPr="00FA5FEF">
        <w:rPr>
          <w:rFonts w:ascii="Segoe UI" w:hAnsi="Segoe UI" w:cs="Segoe UI"/>
          <w:b/>
        </w:rPr>
        <w:t>000 Kč (deset tisíc korun českých)</w:t>
      </w:r>
    </w:p>
    <w:p w14:paraId="145BD1DD" w14:textId="6994F51F" w:rsidR="00FD5A4E" w:rsidRPr="008C09FB" w:rsidRDefault="00413918" w:rsidP="00D050E7">
      <w:pPr>
        <w:pStyle w:val="Odstavecseseznamem"/>
        <w:numPr>
          <w:ilvl w:val="0"/>
          <w:numId w:val="27"/>
        </w:numPr>
        <w:spacing w:after="120" w:line="276" w:lineRule="auto"/>
        <w:ind w:left="993" w:hanging="426"/>
        <w:jc w:val="both"/>
        <w:rPr>
          <w:rFonts w:ascii="Segoe UI" w:hAnsi="Segoe UI" w:cs="Segoe UI"/>
          <w:b/>
        </w:rPr>
      </w:pPr>
      <w:r w:rsidRPr="008C09FB">
        <w:rPr>
          <w:rFonts w:ascii="Segoe UI" w:hAnsi="Segoe UI" w:cs="Segoe UI"/>
        </w:rPr>
        <w:t xml:space="preserve">za </w:t>
      </w:r>
      <w:r w:rsidR="00C92EE8" w:rsidRPr="008C09FB">
        <w:rPr>
          <w:rFonts w:ascii="Segoe UI" w:hAnsi="Segoe UI" w:cs="Segoe UI"/>
        </w:rPr>
        <w:t xml:space="preserve">první </w:t>
      </w:r>
      <w:r w:rsidRPr="008C09FB">
        <w:rPr>
          <w:rFonts w:ascii="Segoe UI" w:hAnsi="Segoe UI" w:cs="Segoe UI"/>
        </w:rPr>
        <w:t>opakované porušení povinností dle písm. a) tohoto odstavce,</w:t>
      </w:r>
    </w:p>
    <w:p w14:paraId="689C3D5B" w14:textId="7D157A1D" w:rsidR="00A76857" w:rsidRPr="008C09FB" w:rsidRDefault="00A76857" w:rsidP="00D050E7">
      <w:pPr>
        <w:pStyle w:val="Odstavecseseznamem"/>
        <w:numPr>
          <w:ilvl w:val="0"/>
          <w:numId w:val="27"/>
        </w:numPr>
        <w:spacing w:after="120" w:line="276" w:lineRule="auto"/>
        <w:ind w:left="993" w:hanging="426"/>
        <w:jc w:val="both"/>
        <w:rPr>
          <w:rFonts w:ascii="Segoe UI" w:hAnsi="Segoe UI" w:cs="Segoe UI"/>
        </w:rPr>
      </w:pPr>
      <w:r w:rsidRPr="008C09FB">
        <w:rPr>
          <w:rFonts w:ascii="Segoe UI" w:hAnsi="Segoe UI" w:cs="Segoe UI"/>
        </w:rPr>
        <w:t>za porušení povinnosti Dopravce dle čl. 4 odst. 9 této Smlouvy, spočívající v tom, že Dopravce nepředal Objednateli na jeho žádost seznam poddodavatelů výrobce Vozidel podílejících se na výrobě a dodávce podstatných komponent Vozidel uvedených v tomto ustanovení; pokutu lze uložit opakovaně v případě, že Dopravce nesplní tuto povinnost ani v dodatečné lhůtě stanovené Objednatelem,</w:t>
      </w:r>
    </w:p>
    <w:p w14:paraId="33D60EB6" w14:textId="6D38116E" w:rsidR="003B4E5D" w:rsidRPr="008C09FB" w:rsidRDefault="003B4E5D" w:rsidP="00D050E7">
      <w:pPr>
        <w:pStyle w:val="Odstavecseseznamem"/>
        <w:numPr>
          <w:ilvl w:val="0"/>
          <w:numId w:val="27"/>
        </w:numPr>
        <w:spacing w:after="120" w:line="276" w:lineRule="auto"/>
        <w:ind w:left="993" w:hanging="426"/>
        <w:jc w:val="both"/>
        <w:rPr>
          <w:rFonts w:ascii="Segoe UI" w:hAnsi="Segoe UI" w:cs="Segoe UI"/>
          <w:bCs/>
        </w:rPr>
      </w:pPr>
      <w:r w:rsidRPr="008C09FB">
        <w:rPr>
          <w:rFonts w:ascii="Segoe UI" w:hAnsi="Segoe UI" w:cs="Segoe UI"/>
          <w:bCs/>
        </w:rPr>
        <w:t>za každý případ zneužití Operativní zálohy na zajištění krytí výpadku jiného Turnusového vozidla bez pokynu dispečinku PID dle čl. 9 odst. 2 této Smlouvy,</w:t>
      </w:r>
    </w:p>
    <w:p w14:paraId="52CB138E" w14:textId="05D0DF58" w:rsidR="00F303BC" w:rsidRPr="008C09FB" w:rsidRDefault="00F303BC" w:rsidP="00D050E7">
      <w:pPr>
        <w:pStyle w:val="Odstavecseseznamem"/>
        <w:numPr>
          <w:ilvl w:val="0"/>
          <w:numId w:val="27"/>
        </w:numPr>
        <w:spacing w:after="120" w:line="276" w:lineRule="auto"/>
        <w:ind w:left="993" w:hanging="426"/>
        <w:jc w:val="both"/>
        <w:rPr>
          <w:rFonts w:ascii="Segoe UI" w:hAnsi="Segoe UI" w:cs="Segoe UI"/>
          <w:bCs/>
        </w:rPr>
      </w:pPr>
      <w:r w:rsidRPr="008C09FB">
        <w:rPr>
          <w:rFonts w:ascii="Segoe UI" w:hAnsi="Segoe UI" w:cs="Segoe UI"/>
          <w:bCs/>
        </w:rPr>
        <w:t>za porušení povinnosti Dopravce dle čl. 20 odst. 1 písm. a) této Smlouvy ve vztahu ke konkrétnímu závadnému stavu, spočívající v neposkytnutí vysvětlení příčin tohoto závadného stavu nebo nepředložení plánovaných opatření pro jeho odstranění ve lhůtě stanovené Objednatelem,</w:t>
      </w:r>
    </w:p>
    <w:p w14:paraId="2D6487E6" w14:textId="4AD061FD" w:rsidR="00FB7B09" w:rsidRPr="008C09FB" w:rsidRDefault="00FB7B09" w:rsidP="00D050E7">
      <w:pPr>
        <w:pStyle w:val="Odstavecseseznamem"/>
        <w:numPr>
          <w:ilvl w:val="0"/>
          <w:numId w:val="27"/>
        </w:numPr>
        <w:spacing w:after="120" w:line="276" w:lineRule="auto"/>
        <w:ind w:left="993" w:hanging="426"/>
        <w:jc w:val="both"/>
        <w:rPr>
          <w:rFonts w:ascii="Segoe UI" w:hAnsi="Segoe UI" w:cs="Segoe UI"/>
          <w:bCs/>
        </w:rPr>
      </w:pPr>
      <w:r w:rsidRPr="008C09FB">
        <w:rPr>
          <w:rFonts w:ascii="Segoe UI" w:hAnsi="Segoe UI" w:cs="Segoe UI"/>
          <w:bCs/>
        </w:rPr>
        <w:t>za každý případ porušení povinnosti Dopravce dle čl. 22 odst. 9 této Smlouvy, spočívající v neposkytnutí písemné informace o podstatné změně nebo navrhované podstatné změně ve své činnosti, která může mít vliv na plnění závazků vyplývajících ze Smlouvy, ve lhůtě umožňující Objednateli přijmout potřebná opatření</w:t>
      </w:r>
    </w:p>
    <w:p w14:paraId="1A032F04" w14:textId="39E95066" w:rsidR="00E448E5" w:rsidRPr="008C09FB" w:rsidRDefault="00E448E5" w:rsidP="00D050E7">
      <w:pPr>
        <w:keepNext/>
        <w:numPr>
          <w:ilvl w:val="1"/>
          <w:numId w:val="26"/>
        </w:numPr>
        <w:spacing w:after="120" w:line="276" w:lineRule="auto"/>
        <w:ind w:left="993" w:hanging="426"/>
        <w:jc w:val="both"/>
        <w:rPr>
          <w:rFonts w:ascii="Segoe UI" w:hAnsi="Segoe UI" w:cs="Segoe UI"/>
          <w:b/>
        </w:rPr>
      </w:pPr>
      <w:r w:rsidRPr="008C09FB">
        <w:rPr>
          <w:rFonts w:ascii="Segoe UI" w:hAnsi="Segoe UI" w:cs="Segoe UI"/>
          <w:b/>
        </w:rPr>
        <w:t>25 000 Kč (dvacet pět tisíc korun českých)</w:t>
      </w:r>
    </w:p>
    <w:p w14:paraId="26C62196" w14:textId="7B43A196" w:rsidR="00E448E5" w:rsidRPr="008C09FB" w:rsidRDefault="00E448E5" w:rsidP="00D050E7">
      <w:pPr>
        <w:pStyle w:val="Odstavecseseznamem"/>
        <w:numPr>
          <w:ilvl w:val="0"/>
          <w:numId w:val="27"/>
        </w:numPr>
        <w:spacing w:after="120" w:line="276" w:lineRule="auto"/>
        <w:ind w:left="993" w:hanging="426"/>
        <w:jc w:val="both"/>
        <w:rPr>
          <w:rFonts w:ascii="Segoe UI" w:hAnsi="Segoe UI" w:cs="Segoe UI"/>
          <w:b/>
        </w:rPr>
      </w:pPr>
      <w:r w:rsidRPr="008C09FB">
        <w:rPr>
          <w:rFonts w:ascii="Segoe UI" w:hAnsi="Segoe UI" w:cs="Segoe UI"/>
        </w:rPr>
        <w:t xml:space="preserve">za </w:t>
      </w:r>
      <w:r w:rsidR="001765EE" w:rsidRPr="001765EE">
        <w:rPr>
          <w:rFonts w:ascii="Segoe UI" w:hAnsi="Segoe UI" w:cs="Segoe UI"/>
          <w:highlight w:val="yellow"/>
        </w:rPr>
        <w:t>druhé</w:t>
      </w:r>
      <w:r w:rsidRPr="008C09FB">
        <w:rPr>
          <w:rFonts w:ascii="Segoe UI" w:hAnsi="Segoe UI" w:cs="Segoe UI"/>
        </w:rPr>
        <w:t xml:space="preserve"> opakované porušení povinností dle písm. a) tohoto odstavce,</w:t>
      </w:r>
    </w:p>
    <w:p w14:paraId="13749E67" w14:textId="62F975C2" w:rsidR="00E448E5" w:rsidRPr="008C09FB" w:rsidRDefault="00E448E5" w:rsidP="00D050E7">
      <w:pPr>
        <w:pStyle w:val="Odstavecseseznamem"/>
        <w:numPr>
          <w:ilvl w:val="0"/>
          <w:numId w:val="27"/>
        </w:numPr>
        <w:spacing w:after="120" w:line="276" w:lineRule="auto"/>
        <w:ind w:left="993" w:hanging="426"/>
        <w:jc w:val="both"/>
        <w:rPr>
          <w:rFonts w:ascii="Segoe UI" w:hAnsi="Segoe UI" w:cs="Segoe UI"/>
          <w:bCs/>
        </w:rPr>
      </w:pPr>
      <w:r w:rsidRPr="008C09FB">
        <w:rPr>
          <w:rFonts w:ascii="Segoe UI" w:hAnsi="Segoe UI" w:cs="Segoe UI"/>
          <w:bCs/>
        </w:rPr>
        <w:t>za každou započatou hodinu trvání výpadku Odbavovacího a informačního systému v rozsahu více než 20 % zařízení dle čl. 18 odst. 10 této Smlouvy po dobu prvních 24 hodin výpadku,</w:t>
      </w:r>
    </w:p>
    <w:p w14:paraId="3D9EA231" w14:textId="747DCFE1" w:rsidR="00FD5A4E" w:rsidRPr="008C09FB" w:rsidRDefault="00FD5A4E" w:rsidP="00D050E7">
      <w:pPr>
        <w:keepNext/>
        <w:numPr>
          <w:ilvl w:val="1"/>
          <w:numId w:val="26"/>
        </w:numPr>
        <w:spacing w:after="120" w:line="276" w:lineRule="auto"/>
        <w:ind w:left="993" w:hanging="426"/>
        <w:jc w:val="both"/>
        <w:rPr>
          <w:rFonts w:ascii="Segoe UI" w:hAnsi="Segoe UI" w:cs="Segoe UI"/>
          <w:b/>
        </w:rPr>
      </w:pPr>
      <w:r w:rsidRPr="008C09FB">
        <w:rPr>
          <w:rFonts w:ascii="Segoe UI" w:hAnsi="Segoe UI" w:cs="Segoe UI"/>
          <w:b/>
        </w:rPr>
        <w:t>50 000 Kč (padesát tisíc korun českých)</w:t>
      </w:r>
    </w:p>
    <w:p w14:paraId="7EF950D3" w14:textId="65BC1934" w:rsidR="00FD5A4E" w:rsidRPr="008C09FB" w:rsidRDefault="00FD5A4E" w:rsidP="00D050E7">
      <w:pPr>
        <w:pStyle w:val="Odstavecseseznamem"/>
        <w:numPr>
          <w:ilvl w:val="0"/>
          <w:numId w:val="27"/>
        </w:numPr>
        <w:spacing w:after="120" w:line="276" w:lineRule="auto"/>
        <w:ind w:left="993" w:hanging="426"/>
        <w:jc w:val="both"/>
        <w:rPr>
          <w:rFonts w:ascii="Segoe UI" w:hAnsi="Segoe UI" w:cs="Segoe UI"/>
          <w:b/>
        </w:rPr>
      </w:pPr>
      <w:r w:rsidRPr="008C09FB">
        <w:rPr>
          <w:rFonts w:ascii="Segoe UI" w:hAnsi="Segoe UI" w:cs="Segoe UI"/>
        </w:rPr>
        <w:t xml:space="preserve">za </w:t>
      </w:r>
      <w:r w:rsidR="001765EE" w:rsidRPr="001765EE">
        <w:rPr>
          <w:rFonts w:ascii="Segoe UI" w:hAnsi="Segoe UI" w:cs="Segoe UI"/>
          <w:highlight w:val="yellow"/>
        </w:rPr>
        <w:t>třetí</w:t>
      </w:r>
      <w:r w:rsidR="00C92EE8" w:rsidRPr="008C09FB">
        <w:rPr>
          <w:rFonts w:ascii="Segoe UI" w:hAnsi="Segoe UI" w:cs="Segoe UI"/>
        </w:rPr>
        <w:t xml:space="preserve"> a každé další </w:t>
      </w:r>
      <w:r w:rsidRPr="008C09FB">
        <w:rPr>
          <w:rFonts w:ascii="Segoe UI" w:hAnsi="Segoe UI" w:cs="Segoe UI"/>
        </w:rPr>
        <w:t>opakované porušení povinností dle písm. a) tohoto odstavce,</w:t>
      </w:r>
    </w:p>
    <w:p w14:paraId="08FED8EE" w14:textId="76B61314" w:rsidR="00786C8F" w:rsidRPr="008C09FB" w:rsidRDefault="00786C8F" w:rsidP="00D050E7">
      <w:pPr>
        <w:pStyle w:val="Odstavecseseznamem"/>
        <w:numPr>
          <w:ilvl w:val="0"/>
          <w:numId w:val="27"/>
        </w:numPr>
        <w:spacing w:after="120" w:line="276" w:lineRule="auto"/>
        <w:ind w:left="993" w:hanging="426"/>
        <w:jc w:val="both"/>
        <w:rPr>
          <w:rFonts w:ascii="Segoe UI" w:hAnsi="Segoe UI" w:cs="Segoe UI"/>
          <w:bCs/>
        </w:rPr>
      </w:pPr>
      <w:r w:rsidRPr="008C09FB">
        <w:rPr>
          <w:rFonts w:ascii="Segoe UI" w:hAnsi="Segoe UI" w:cs="Segoe UI"/>
          <w:bCs/>
        </w:rPr>
        <w:t>za porušení povinnosti Dopravce dle čl. 4 odst. 7 této Smlouvy, spočívající v tom, že Dopravce nevyhověl požadavku Objednatele na nahrazení poddodavatele nebo poddodavatelů výrobce Vozidel; pokutu lze uložit opakovaně v případě, že Dopravce nesplní tuto povinnost ani v dodatečné lhůtě stanovené Objednatelem,</w:t>
      </w:r>
    </w:p>
    <w:p w14:paraId="66700FB4" w14:textId="2A546C11" w:rsidR="00786C8F" w:rsidRPr="008C09FB" w:rsidRDefault="00E47A63" w:rsidP="00D050E7">
      <w:pPr>
        <w:pStyle w:val="Odstavecseseznamem"/>
        <w:numPr>
          <w:ilvl w:val="0"/>
          <w:numId w:val="27"/>
        </w:numPr>
        <w:spacing w:after="120" w:line="276" w:lineRule="auto"/>
        <w:ind w:left="993" w:hanging="426"/>
        <w:jc w:val="both"/>
        <w:rPr>
          <w:rFonts w:ascii="Segoe UI" w:hAnsi="Segoe UI" w:cs="Segoe UI"/>
          <w:bCs/>
        </w:rPr>
      </w:pPr>
      <w:r w:rsidRPr="008C09FB">
        <w:rPr>
          <w:rFonts w:ascii="Segoe UI" w:hAnsi="Segoe UI" w:cs="Segoe UI"/>
          <w:bCs/>
        </w:rPr>
        <w:t xml:space="preserve">za porušení povinnosti Dopravce dle čl. 4 odst. 8 této Smlouvy, spočívající v tom, že Dopravce nezajistil, aby podíl hodnoty dodávek původem ze států nesplňujících podmínky přístupu podle příslušných předpisů Evropské unie nepřesáhl 50 % </w:t>
      </w:r>
      <w:r w:rsidRPr="008C09FB">
        <w:rPr>
          <w:rFonts w:ascii="Segoe UI" w:hAnsi="Segoe UI" w:cs="Segoe UI"/>
          <w:bCs/>
        </w:rPr>
        <w:lastRenderedPageBreak/>
        <w:t>z celkové hodnoty nabízených dodávek; pokutu lze uložit opakovaně v případě, že Dopravce nesplní tuto povinnost ani v dodatečné lhůtě stanovené Objednatelem,</w:t>
      </w:r>
    </w:p>
    <w:p w14:paraId="5DD3D12D" w14:textId="63B61100" w:rsidR="00FC7E85" w:rsidRDefault="00FC7E85" w:rsidP="00D050E7">
      <w:pPr>
        <w:pStyle w:val="Odstavecseseznamem"/>
        <w:numPr>
          <w:ilvl w:val="0"/>
          <w:numId w:val="27"/>
        </w:numPr>
        <w:spacing w:after="120" w:line="276" w:lineRule="auto"/>
        <w:ind w:left="993" w:hanging="426"/>
        <w:jc w:val="both"/>
        <w:rPr>
          <w:rFonts w:ascii="Segoe UI" w:hAnsi="Segoe UI" w:cs="Segoe UI"/>
          <w:bCs/>
        </w:rPr>
      </w:pPr>
      <w:r w:rsidRPr="00FC7E85">
        <w:rPr>
          <w:rFonts w:ascii="Segoe UI" w:hAnsi="Segoe UI" w:cs="Segoe UI"/>
          <w:bCs/>
        </w:rPr>
        <w:t>za každý případ nesplnění povinnosti Dopravce aktualizovat harmonogram podle skutečného průběhu Předrealizačního období nebo písemně sdělit Objednateli jeho aktualizaci v případě, že došlo k nedodržení Dopravcem stanovených termínů dle čl. 6 odst. 1 této Smlouvy; pokutu lze uložit opakovaně v případě, že Dopravce nesplní tuto povinnost ani v dodatečné lhůtě stanovené Objednatelem,</w:t>
      </w:r>
    </w:p>
    <w:p w14:paraId="7CB0FBD5" w14:textId="359A165D" w:rsidR="00FC7E85" w:rsidRDefault="003E5B2B" w:rsidP="00D050E7">
      <w:pPr>
        <w:pStyle w:val="Odstavecseseznamem"/>
        <w:numPr>
          <w:ilvl w:val="0"/>
          <w:numId w:val="27"/>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porušení povinnosti Dopravce dle čl. </w:t>
      </w:r>
      <w:r w:rsidR="001A29E9">
        <w:rPr>
          <w:rFonts w:ascii="Segoe UI" w:hAnsi="Segoe UI" w:cs="Segoe UI"/>
          <w:bCs/>
        </w:rPr>
        <w:t>11</w:t>
      </w:r>
      <w:r w:rsidRPr="003E5B2B">
        <w:rPr>
          <w:rFonts w:ascii="Segoe UI" w:hAnsi="Segoe UI" w:cs="Segoe UI"/>
          <w:bCs/>
        </w:rPr>
        <w:t xml:space="preserve"> odst. 9 této Smlouvy, včetně nepřijetí nezbytných opatření k implementaci změn Standardů kvality; pokutu lze uložit opakovaně v případě, že Dopravce nesplní tuto povinnost ani v dodatečné lhůtě stanovené Objednatelem</w:t>
      </w:r>
      <w:r>
        <w:rPr>
          <w:rFonts w:ascii="Segoe UI" w:hAnsi="Segoe UI" w:cs="Segoe UI"/>
          <w:bCs/>
        </w:rPr>
        <w:t>,</w:t>
      </w:r>
    </w:p>
    <w:p w14:paraId="32F1DEFF" w14:textId="609F044F" w:rsidR="00243ECA" w:rsidRDefault="00243ECA" w:rsidP="00D050E7">
      <w:pPr>
        <w:pStyle w:val="Odstavecseseznamem"/>
        <w:numPr>
          <w:ilvl w:val="0"/>
          <w:numId w:val="27"/>
        </w:numPr>
        <w:spacing w:after="120" w:line="276" w:lineRule="auto"/>
        <w:ind w:left="993" w:hanging="426"/>
        <w:jc w:val="both"/>
        <w:rPr>
          <w:rFonts w:ascii="Segoe UI" w:hAnsi="Segoe UI" w:cs="Segoe UI"/>
          <w:bCs/>
        </w:rPr>
      </w:pPr>
      <w:r w:rsidRPr="00243ECA">
        <w:rPr>
          <w:rFonts w:ascii="Segoe UI" w:hAnsi="Segoe UI" w:cs="Segoe UI"/>
          <w:bCs/>
        </w:rPr>
        <w:t xml:space="preserve">za každý případ porušení povinnosti Dopravce dle čl. </w:t>
      </w:r>
      <w:r w:rsidR="001A29E9">
        <w:rPr>
          <w:rFonts w:ascii="Segoe UI" w:hAnsi="Segoe UI" w:cs="Segoe UI"/>
          <w:bCs/>
        </w:rPr>
        <w:t>11</w:t>
      </w:r>
      <w:r w:rsidRPr="00243ECA">
        <w:rPr>
          <w:rFonts w:ascii="Segoe UI" w:hAnsi="Segoe UI" w:cs="Segoe UI"/>
          <w:bCs/>
        </w:rPr>
        <w:t xml:space="preserve"> odst. 10 této Smlouvy, včetně neprovedení požadovaných změn grafického řešení exteriéru nebo interiéru Vozidel ve lhůtách přiměřených jejich povaze a rozsahu; pokutu lze uložit opakovaně v případě, že Dopravce nesplní tuto povinnost ani v dodatečné lhůtě stanovené Objednatelem.</w:t>
      </w:r>
    </w:p>
    <w:p w14:paraId="72FEBE7E" w14:textId="4C577FB2" w:rsidR="003E5B2B" w:rsidRDefault="003E5B2B" w:rsidP="00D050E7">
      <w:pPr>
        <w:pStyle w:val="Odstavecseseznamem"/>
        <w:numPr>
          <w:ilvl w:val="0"/>
          <w:numId w:val="27"/>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porušení povinnosti Dopravce dle čl. </w:t>
      </w:r>
      <w:r w:rsidR="001A29E9">
        <w:rPr>
          <w:rFonts w:ascii="Segoe UI" w:hAnsi="Segoe UI" w:cs="Segoe UI"/>
          <w:bCs/>
        </w:rPr>
        <w:t>11</w:t>
      </w:r>
      <w:r w:rsidRPr="003E5B2B">
        <w:rPr>
          <w:rFonts w:ascii="Segoe UI" w:hAnsi="Segoe UI" w:cs="Segoe UI"/>
          <w:bCs/>
        </w:rPr>
        <w:t xml:space="preserve"> odst. 14 této Smlouvy, včetně nepřijetí nezbytných opatření k implementaci změn požadavků Objednatele; pokutu lze uložit opakovaně v případě, že Dopravce nesplní tuto povinnost ani v dodatečné lhůtě stanovené Objednatelem</w:t>
      </w:r>
      <w:r>
        <w:rPr>
          <w:rFonts w:ascii="Segoe UI" w:hAnsi="Segoe UI" w:cs="Segoe UI"/>
          <w:bCs/>
        </w:rPr>
        <w:t>,</w:t>
      </w:r>
    </w:p>
    <w:p w14:paraId="4F0ABBF4" w14:textId="6A894AC7" w:rsidR="001A29E9" w:rsidRPr="001A29E9" w:rsidRDefault="001A29E9" w:rsidP="00D050E7">
      <w:pPr>
        <w:pStyle w:val="Odstavecseseznamem"/>
        <w:numPr>
          <w:ilvl w:val="0"/>
          <w:numId w:val="27"/>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nesplnění povinnosti Dopravce předat dokumentaci dle čl. </w:t>
      </w:r>
      <w:r>
        <w:rPr>
          <w:rFonts w:ascii="Segoe UI" w:hAnsi="Segoe UI" w:cs="Segoe UI"/>
          <w:bCs/>
        </w:rPr>
        <w:t>12</w:t>
      </w:r>
      <w:r w:rsidRPr="003E5B2B">
        <w:rPr>
          <w:rFonts w:ascii="Segoe UI" w:hAnsi="Segoe UI" w:cs="Segoe UI"/>
          <w:bCs/>
        </w:rPr>
        <w:t xml:space="preserve"> odst.</w:t>
      </w:r>
      <w:r>
        <w:rPr>
          <w:rFonts w:ascii="Segoe UI" w:hAnsi="Segoe UI" w:cs="Segoe UI"/>
          <w:bCs/>
        </w:rPr>
        <w:t> </w:t>
      </w:r>
      <w:r w:rsidRPr="003E5B2B">
        <w:rPr>
          <w:rFonts w:ascii="Segoe UI" w:hAnsi="Segoe UI" w:cs="Segoe UI"/>
          <w:bCs/>
        </w:rPr>
        <w:t xml:space="preserve">21, 22, 23 nebo 24 této Smlouvy nebo neumožnění prohlídky Řádných vozidel dle čl. </w:t>
      </w:r>
      <w:r>
        <w:rPr>
          <w:rFonts w:ascii="Segoe UI" w:hAnsi="Segoe UI" w:cs="Segoe UI"/>
          <w:bCs/>
        </w:rPr>
        <w:t>12</w:t>
      </w:r>
      <w:r w:rsidRPr="003E5B2B">
        <w:rPr>
          <w:rFonts w:ascii="Segoe UI" w:hAnsi="Segoe UI" w:cs="Segoe UI"/>
          <w:bCs/>
        </w:rPr>
        <w:t xml:space="preserve"> odst. 25 této Smlouvy; pokutu lze uložit opakovaně v případě, že Dopravce nesplní tuto povinnost ani v dodatečné lhůtě stanovené Objednatelem</w:t>
      </w:r>
      <w:r>
        <w:rPr>
          <w:rFonts w:ascii="Segoe UI" w:hAnsi="Segoe UI" w:cs="Segoe UI"/>
          <w:bCs/>
        </w:rPr>
        <w:t>,</w:t>
      </w:r>
    </w:p>
    <w:p w14:paraId="5C366860" w14:textId="4CC4C6C3" w:rsidR="00055BC3" w:rsidRDefault="00055BC3" w:rsidP="00D050E7">
      <w:pPr>
        <w:pStyle w:val="Odstavecseseznamem"/>
        <w:numPr>
          <w:ilvl w:val="0"/>
          <w:numId w:val="27"/>
        </w:numPr>
        <w:spacing w:after="120" w:line="276" w:lineRule="auto"/>
        <w:ind w:left="993" w:hanging="426"/>
        <w:jc w:val="both"/>
        <w:rPr>
          <w:rFonts w:ascii="Segoe UI" w:hAnsi="Segoe UI" w:cs="Segoe UI"/>
          <w:bCs/>
        </w:rPr>
      </w:pPr>
      <w:r w:rsidRPr="00055BC3">
        <w:rPr>
          <w:rFonts w:ascii="Segoe UI" w:hAnsi="Segoe UI" w:cs="Segoe UI"/>
          <w:bCs/>
        </w:rPr>
        <w:t>za neposkytnutí součinnosti Dopravcem dle čl. 15 odst. 9 této Smlouvy, spočívající v neumožnění řádného provedení čtvrtletního Finančního vyhodnocení skutečné Kompenzace nebo ročního vyhodnocení, vyúčtování a vyrovnání skutečné výše Kompenzace ve stanovených termínech</w:t>
      </w:r>
      <w:r>
        <w:rPr>
          <w:rFonts w:ascii="Segoe UI" w:hAnsi="Segoe UI" w:cs="Segoe UI"/>
          <w:bCs/>
        </w:rPr>
        <w:t>,</w:t>
      </w:r>
    </w:p>
    <w:p w14:paraId="3C5BBE97" w14:textId="4E720ED8" w:rsidR="00055BC3" w:rsidRDefault="00055BC3" w:rsidP="00D050E7">
      <w:pPr>
        <w:pStyle w:val="Odstavecseseznamem"/>
        <w:numPr>
          <w:ilvl w:val="0"/>
          <w:numId w:val="27"/>
        </w:numPr>
        <w:spacing w:after="120" w:line="276" w:lineRule="auto"/>
        <w:ind w:left="993" w:hanging="426"/>
        <w:jc w:val="both"/>
        <w:rPr>
          <w:rFonts w:ascii="Segoe UI" w:hAnsi="Segoe UI" w:cs="Segoe UI"/>
          <w:bCs/>
        </w:rPr>
      </w:pPr>
      <w:r w:rsidRPr="00055BC3">
        <w:rPr>
          <w:rFonts w:ascii="Segoe UI" w:hAnsi="Segoe UI" w:cs="Segoe UI"/>
          <w:bCs/>
        </w:rPr>
        <w:t>za každý případ nesprávného nebo neúplného prokázání podkladů k výpočtu Skutečné kompenzace za uplynulý kalendářní rok dle čl. 15 odst. 13 této Smlouvy, pokud Dopravce neodstraní závady a nedostatky ve lhůtě stanovené Objednatelem</w:t>
      </w:r>
      <w:r>
        <w:rPr>
          <w:rFonts w:ascii="Segoe UI" w:hAnsi="Segoe UI" w:cs="Segoe UI"/>
          <w:bCs/>
        </w:rPr>
        <w:t>,</w:t>
      </w:r>
    </w:p>
    <w:p w14:paraId="5AE7D358" w14:textId="5043A99F" w:rsidR="00CA6011" w:rsidRDefault="00CA6011" w:rsidP="00D050E7">
      <w:pPr>
        <w:pStyle w:val="Odstavecseseznamem"/>
        <w:numPr>
          <w:ilvl w:val="0"/>
          <w:numId w:val="27"/>
        </w:numPr>
        <w:spacing w:after="120" w:line="276" w:lineRule="auto"/>
        <w:ind w:left="993" w:hanging="426"/>
        <w:jc w:val="both"/>
        <w:rPr>
          <w:rFonts w:ascii="Segoe UI" w:hAnsi="Segoe UI" w:cs="Segoe UI"/>
          <w:bCs/>
        </w:rPr>
      </w:pPr>
      <w:r w:rsidRPr="00CA6011">
        <w:rPr>
          <w:rFonts w:ascii="Segoe UI" w:hAnsi="Segoe UI" w:cs="Segoe UI"/>
          <w:bCs/>
        </w:rPr>
        <w:t>za porušení povinnosti Dopravce dle čl. 23 odst. 6 této Smlouvy, spočívající v nezajištění účasti klíčových zaměstnanců na povinném jednání</w:t>
      </w:r>
      <w:r>
        <w:rPr>
          <w:rFonts w:ascii="Segoe UI" w:hAnsi="Segoe UI" w:cs="Segoe UI"/>
          <w:bCs/>
        </w:rPr>
        <w:t>,</w:t>
      </w:r>
    </w:p>
    <w:p w14:paraId="61924A63" w14:textId="28743D03" w:rsidR="00CA6011" w:rsidRDefault="00CA6011" w:rsidP="00D050E7">
      <w:pPr>
        <w:pStyle w:val="Odstavecseseznamem"/>
        <w:numPr>
          <w:ilvl w:val="0"/>
          <w:numId w:val="27"/>
        </w:numPr>
        <w:spacing w:after="120" w:line="276" w:lineRule="auto"/>
        <w:ind w:left="993" w:hanging="426"/>
        <w:jc w:val="both"/>
        <w:rPr>
          <w:rFonts w:ascii="Segoe UI" w:hAnsi="Segoe UI" w:cs="Segoe UI"/>
          <w:bCs/>
        </w:rPr>
      </w:pPr>
      <w:r w:rsidRPr="00CA6011">
        <w:rPr>
          <w:rFonts w:ascii="Segoe UI" w:hAnsi="Segoe UI" w:cs="Segoe UI"/>
          <w:bCs/>
        </w:rPr>
        <w:t>za každý započatý den prodlení s poskytnutím nebo obnovením Bankovní záruky dle čl. 24 této Smlouvy, pokud Dopravce nepředloží Bankovní záruku ani v dodatečné lhůtě stanovené Objednatelem</w:t>
      </w:r>
      <w:r>
        <w:rPr>
          <w:rFonts w:ascii="Segoe UI" w:hAnsi="Segoe UI" w:cs="Segoe UI"/>
          <w:bCs/>
        </w:rPr>
        <w:t>,</w:t>
      </w:r>
    </w:p>
    <w:p w14:paraId="60E050C5" w14:textId="77EFFF04" w:rsidR="00AB6A9D" w:rsidRDefault="00AB6A9D" w:rsidP="00D050E7">
      <w:pPr>
        <w:pStyle w:val="Odstavecseseznamem"/>
        <w:numPr>
          <w:ilvl w:val="0"/>
          <w:numId w:val="27"/>
        </w:numPr>
        <w:spacing w:after="120" w:line="276" w:lineRule="auto"/>
        <w:ind w:left="993" w:hanging="426"/>
        <w:jc w:val="both"/>
        <w:rPr>
          <w:rFonts w:ascii="Segoe UI" w:hAnsi="Segoe UI" w:cs="Segoe UI"/>
        </w:rPr>
      </w:pPr>
      <w:r w:rsidRPr="00AB6A9D">
        <w:rPr>
          <w:rFonts w:ascii="Segoe UI" w:hAnsi="Segoe UI" w:cs="Segoe UI"/>
        </w:rPr>
        <w:t>za nepředání úplné řady dat transakcí elektronického odbavovacího systému, kdy dojde ke ztrátě transakce ve smyslu čl. 8 této Smlouvy;</w:t>
      </w:r>
      <w:r w:rsidRPr="00AB6A9D">
        <w:rPr>
          <w:rFonts w:ascii="Segoe UI" w:hAnsi="Segoe UI" w:cs="Segoe UI"/>
          <w:bCs/>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1F92F167" w14:textId="0D17A675" w:rsidR="00AB6A9D" w:rsidRPr="00AB6A9D" w:rsidRDefault="00AB6A9D" w:rsidP="00D050E7">
      <w:pPr>
        <w:pStyle w:val="Odstavecseseznamem"/>
        <w:numPr>
          <w:ilvl w:val="0"/>
          <w:numId w:val="27"/>
        </w:numPr>
        <w:spacing w:after="120" w:line="276" w:lineRule="auto"/>
        <w:ind w:left="993" w:hanging="426"/>
        <w:jc w:val="both"/>
        <w:rPr>
          <w:rFonts w:ascii="Segoe UI" w:hAnsi="Segoe UI" w:cs="Segoe UI"/>
        </w:rPr>
      </w:pPr>
      <w:r w:rsidRPr="00AB6A9D">
        <w:rPr>
          <w:rFonts w:ascii="Segoe UI" w:hAnsi="Segoe UI" w:cs="Segoe UI"/>
        </w:rPr>
        <w:lastRenderedPageBreak/>
        <w:t>za nepředání dat elektronického odbavovacího systému ve stanoveném termínu;</w:t>
      </w:r>
      <w:r w:rsidRPr="00AB6A9D">
        <w:rPr>
          <w:rFonts w:ascii="Segoe UI" w:hAnsi="Segoe UI" w:cs="Segoe UI"/>
          <w:bCs/>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09F80962" w14:textId="27A80103" w:rsidR="00AB6A9D" w:rsidRPr="00E448E5" w:rsidRDefault="00AB6A9D" w:rsidP="00D050E7">
      <w:pPr>
        <w:pStyle w:val="Odstavecseseznamem"/>
        <w:numPr>
          <w:ilvl w:val="0"/>
          <w:numId w:val="27"/>
        </w:numPr>
        <w:spacing w:after="120" w:line="276" w:lineRule="auto"/>
        <w:ind w:left="993" w:hanging="426"/>
        <w:jc w:val="both"/>
        <w:rPr>
          <w:rFonts w:ascii="Segoe UI" w:hAnsi="Segoe UI" w:cs="Segoe UI"/>
        </w:rPr>
      </w:pPr>
      <w:r w:rsidRPr="00AB6A9D">
        <w:rPr>
          <w:rFonts w:ascii="Segoe UI" w:hAnsi="Segoe UI" w:cs="Segoe UI"/>
        </w:rPr>
        <w:t>za předání nesprávných nebo neúplných dat, pokud Dopravce nezjedná nápravu ve lhůtě stanovené Objednatelem;</w:t>
      </w:r>
      <w:r>
        <w:rPr>
          <w:rFonts w:ascii="Segoe UI" w:hAnsi="Segoe UI" w:cs="Segoe UI"/>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5F65A4EA" w14:textId="6E8EB6C3" w:rsidR="00E448E5" w:rsidRDefault="00E448E5" w:rsidP="00D050E7">
      <w:pPr>
        <w:pStyle w:val="Odstavecseseznamem"/>
        <w:numPr>
          <w:ilvl w:val="0"/>
          <w:numId w:val="27"/>
        </w:numPr>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uplynutí 24 hodin výpadku</w:t>
      </w:r>
      <w:r>
        <w:rPr>
          <w:rFonts w:ascii="Segoe UI" w:hAnsi="Segoe UI" w:cs="Segoe UI"/>
        </w:rPr>
        <w:t>,</w:t>
      </w:r>
    </w:p>
    <w:p w14:paraId="2E15E30F" w14:textId="4187F577" w:rsidR="00E448E5" w:rsidRDefault="00E448E5" w:rsidP="00D050E7">
      <w:pPr>
        <w:pStyle w:val="Odstavecseseznamem"/>
        <w:numPr>
          <w:ilvl w:val="0"/>
          <w:numId w:val="27"/>
        </w:numPr>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dobu prvních 24 hodin výpadku, pokud Dopravce nenahlásí výpadek do 3 hodin od jeho vzniku</w:t>
      </w:r>
      <w:r>
        <w:rPr>
          <w:rFonts w:ascii="Segoe UI" w:hAnsi="Segoe UI" w:cs="Segoe UI"/>
        </w:rPr>
        <w:t>,</w:t>
      </w:r>
    </w:p>
    <w:p w14:paraId="32BD69B8" w14:textId="4F85117B" w:rsidR="00F303BC" w:rsidRDefault="00B76CFA" w:rsidP="00D050E7">
      <w:pPr>
        <w:pStyle w:val="Odstavecseseznamem"/>
        <w:numPr>
          <w:ilvl w:val="0"/>
          <w:numId w:val="27"/>
        </w:numPr>
        <w:spacing w:after="120" w:line="276" w:lineRule="auto"/>
        <w:ind w:left="993" w:hanging="426"/>
        <w:jc w:val="both"/>
        <w:rPr>
          <w:rFonts w:ascii="Segoe UI" w:hAnsi="Segoe UI" w:cs="Segoe UI"/>
        </w:rPr>
      </w:pPr>
      <w:r w:rsidRPr="00B76CFA">
        <w:rPr>
          <w:rFonts w:ascii="Segoe UI" w:hAnsi="Segoe UI" w:cs="Segoe UI"/>
        </w:rPr>
        <w:t>za porušení povinnosti Dopravce dle čl. 20 odst. 1 písm. a) této Smlouvy, spočívající v neposkytnutí vysvětlení příčin závadného stavu nebo nepředložení plánovaných opatření pro odstranění závadného stavu ve lhůtě stanovené Objednatelem, pokud Dopravce nezjednal nápravu ani v dodatečné lhůtě stanovené Objednatelem; pokutu lze uložit opakovaně ve vztahu ke stejnému závadnému stavu</w:t>
      </w:r>
      <w:r w:rsidR="00F303BC">
        <w:rPr>
          <w:rFonts w:ascii="Segoe UI" w:hAnsi="Segoe UI" w:cs="Segoe UI"/>
        </w:rPr>
        <w:t>,</w:t>
      </w:r>
    </w:p>
    <w:p w14:paraId="3F4BB0E7" w14:textId="656B78AE" w:rsidR="00F303BC" w:rsidRDefault="00F303BC" w:rsidP="00D050E7">
      <w:pPr>
        <w:pStyle w:val="Odstavecseseznamem"/>
        <w:numPr>
          <w:ilvl w:val="0"/>
          <w:numId w:val="27"/>
        </w:numPr>
        <w:spacing w:after="120" w:line="276" w:lineRule="auto"/>
        <w:ind w:left="993" w:hanging="426"/>
        <w:jc w:val="both"/>
        <w:rPr>
          <w:rFonts w:ascii="Segoe UI" w:hAnsi="Segoe UI" w:cs="Segoe UI"/>
        </w:rPr>
      </w:pPr>
      <w:r w:rsidRPr="00F303BC">
        <w:rPr>
          <w:rFonts w:ascii="Segoe UI" w:hAnsi="Segoe UI" w:cs="Segoe UI"/>
        </w:rPr>
        <w:t>za každý případ porušení povinnosti Dopravce dle čl. 20 odst. 1 této Smlouvy, spočívající v nepřijetí opatření k předcházení vadám nebo neprokázání přijetí těchto opatření ve lhůtě stanovené Objednatelem; pokutu lze uložit opakovaně v případě, že Dopravce nesplní tuto povinnost ani v dodatečné lhůtě stanovené Objednatelem</w:t>
      </w:r>
      <w:r>
        <w:rPr>
          <w:rFonts w:ascii="Segoe UI" w:hAnsi="Segoe UI" w:cs="Segoe UI"/>
        </w:rPr>
        <w:t>,</w:t>
      </w:r>
    </w:p>
    <w:p w14:paraId="2211913D" w14:textId="04DB6B9E" w:rsidR="00E448E5" w:rsidRDefault="00F303BC" w:rsidP="00D050E7">
      <w:pPr>
        <w:pStyle w:val="Odstavecseseznamem"/>
        <w:numPr>
          <w:ilvl w:val="0"/>
          <w:numId w:val="27"/>
        </w:numPr>
        <w:spacing w:after="120" w:line="276" w:lineRule="auto"/>
        <w:ind w:left="993" w:hanging="426"/>
        <w:jc w:val="both"/>
        <w:rPr>
          <w:rFonts w:ascii="Segoe UI" w:hAnsi="Segoe UI" w:cs="Segoe UI"/>
        </w:rPr>
      </w:pPr>
      <w:r w:rsidRPr="00F303BC">
        <w:rPr>
          <w:rFonts w:ascii="Segoe UI" w:hAnsi="Segoe UI" w:cs="Segoe UI"/>
        </w:rPr>
        <w:t>za každý případ porušení povinností Dopravce dle čl. 20 odst. 3, 4, 5 a 6 této Smlouvy, spočívající v neposkytnutí stanoviska k zjištěným nedostatkům kvality ve lhůtě stanovené Objednatelem, nepřítomnosti na jednání svolaném Objednatelem k projednání těchto nedostatků, nepředložení plánu opatření k odstranění nedostatků kvality nebo v neposkytnutí součinnosti při jeho revizi a realizaci; pokutu lze uložit opakovaně v případě, že Dopravce nesplní tuto povinnost ani v dodatečné lhůtě stanovené Objednatelem</w:t>
      </w:r>
      <w:r>
        <w:rPr>
          <w:rFonts w:ascii="Segoe UI" w:hAnsi="Segoe UI" w:cs="Segoe UI"/>
        </w:rPr>
        <w:t>,</w:t>
      </w:r>
    </w:p>
    <w:p w14:paraId="71EB78DD" w14:textId="1EC2421D" w:rsidR="00B67A6E" w:rsidRDefault="00B67A6E" w:rsidP="00D050E7">
      <w:pPr>
        <w:pStyle w:val="Odstavecseseznamem"/>
        <w:numPr>
          <w:ilvl w:val="0"/>
          <w:numId w:val="27"/>
        </w:numPr>
        <w:spacing w:after="120" w:line="276" w:lineRule="auto"/>
        <w:ind w:left="993" w:hanging="426"/>
        <w:jc w:val="both"/>
        <w:rPr>
          <w:rFonts w:ascii="Segoe UI" w:hAnsi="Segoe UI" w:cs="Segoe UI"/>
        </w:rPr>
      </w:pPr>
      <w:r w:rsidRPr="00B67A6E">
        <w:rPr>
          <w:rFonts w:ascii="Segoe UI" w:hAnsi="Segoe UI" w:cs="Segoe UI"/>
        </w:rPr>
        <w:t>za první případ porušení povinnosti Dopravce dle čl. 22 odst. 8 této Smlouvy, spočívající v neposkytnutí plné součinnosti při konkrétní kontrole plnění zákonných a smluvních požadavků nezbytných pro provozování veřejné drážní osobní dopravy v režimu Veřejné služby. Za první případ porušení se považuje každé jednotlivé nesplnění povinnosti související s konkrétní kontrolou, přičemž každá nová kontrola se posuzuje samostatně</w:t>
      </w:r>
      <w:r>
        <w:rPr>
          <w:rFonts w:ascii="Segoe UI" w:hAnsi="Segoe UI" w:cs="Segoe UI"/>
        </w:rPr>
        <w:t>,</w:t>
      </w:r>
    </w:p>
    <w:p w14:paraId="2C5BA889" w14:textId="78497186" w:rsidR="00A70D25" w:rsidRDefault="00A70D25" w:rsidP="00D050E7">
      <w:pPr>
        <w:pStyle w:val="Odstavecseseznamem"/>
        <w:numPr>
          <w:ilvl w:val="0"/>
          <w:numId w:val="27"/>
        </w:numPr>
        <w:spacing w:after="120" w:line="276" w:lineRule="auto"/>
        <w:ind w:left="993" w:hanging="426"/>
        <w:jc w:val="both"/>
        <w:rPr>
          <w:rFonts w:ascii="Segoe UI" w:hAnsi="Segoe UI" w:cs="Segoe UI"/>
        </w:rPr>
      </w:pPr>
      <w:r w:rsidRPr="00A70D25">
        <w:rPr>
          <w:rFonts w:ascii="Segoe UI" w:hAnsi="Segoe UI" w:cs="Segoe UI"/>
        </w:rPr>
        <w:t>za porušení povinnosti Dopravce dle čl. 23 odst. 1 této Smlouvy, spočívající v nesplnění požadavku na určení klíčových zaměstnanců ve lhůtě 30 dnů od uzavření této Smlouvy nebo v neobsazení všech požadovaných klíčových pozic kvalifikovanými osobami</w:t>
      </w:r>
      <w:r w:rsidR="00B76CFA">
        <w:rPr>
          <w:rFonts w:ascii="Segoe UI" w:hAnsi="Segoe UI" w:cs="Segoe UI"/>
        </w:rPr>
        <w:t>,</w:t>
      </w:r>
    </w:p>
    <w:p w14:paraId="57A0B417" w14:textId="42B68047" w:rsidR="00B76CFA" w:rsidRDefault="00B76CFA" w:rsidP="00D050E7">
      <w:pPr>
        <w:pStyle w:val="Odstavecseseznamem"/>
        <w:numPr>
          <w:ilvl w:val="0"/>
          <w:numId w:val="27"/>
        </w:numPr>
        <w:spacing w:after="120" w:line="276" w:lineRule="auto"/>
        <w:ind w:left="993" w:hanging="426"/>
        <w:jc w:val="both"/>
        <w:rPr>
          <w:rFonts w:ascii="Segoe UI" w:hAnsi="Segoe UI" w:cs="Segoe UI"/>
        </w:rPr>
      </w:pPr>
      <w:r w:rsidRPr="00B76CFA">
        <w:rPr>
          <w:rFonts w:ascii="Segoe UI" w:hAnsi="Segoe UI" w:cs="Segoe UI"/>
        </w:rPr>
        <w:lastRenderedPageBreak/>
        <w:t>za porušení povinnosti Dopravce dle čl. 23 odst. 1 této Smlouvy, spočívající v nedoložení splnění požadavků na kvalifikaci klíčových zaměstnanců ve lhůtě 7 pracovních dnů od doručení žádosti Objednatele,</w:t>
      </w:r>
    </w:p>
    <w:p w14:paraId="421C3C2D" w14:textId="2D33A2CC" w:rsidR="00D01278" w:rsidRPr="00AB6A9D" w:rsidRDefault="00D01278" w:rsidP="00D050E7">
      <w:pPr>
        <w:pStyle w:val="Odstavecseseznamem"/>
        <w:numPr>
          <w:ilvl w:val="0"/>
          <w:numId w:val="27"/>
        </w:numPr>
        <w:spacing w:after="120" w:line="276" w:lineRule="auto"/>
        <w:ind w:left="993" w:hanging="426"/>
        <w:jc w:val="both"/>
        <w:rPr>
          <w:rFonts w:ascii="Segoe UI" w:hAnsi="Segoe UI" w:cs="Segoe UI"/>
        </w:rPr>
      </w:pPr>
      <w:r w:rsidRPr="00D01278">
        <w:rPr>
          <w:rFonts w:ascii="Segoe UI" w:hAnsi="Segoe UI" w:cs="Segoe UI"/>
        </w:rPr>
        <w:t>za každé Vozidlo, u kterého Dopravce kdykoli v průběhu trvání této Smlouvy odmítne kontrolu (komisionální posouzení) vybavení Vozidla odbavovacím a informačním systémem podle Standardů kvality</w:t>
      </w:r>
      <w:r>
        <w:rPr>
          <w:rFonts w:ascii="Segoe UI" w:hAnsi="Segoe UI" w:cs="Segoe UI"/>
        </w:rPr>
        <w:t xml:space="preserve">; </w:t>
      </w:r>
      <w:r w:rsidRPr="00F303BC">
        <w:rPr>
          <w:rFonts w:ascii="Segoe UI" w:hAnsi="Segoe UI" w:cs="Segoe UI"/>
        </w:rPr>
        <w:t>pokutu lze uložit opakovaně v případě, že Dopravce nesplní tuto povinnost ani v dodatečné lhůtě stanovené Objednatelem</w:t>
      </w:r>
      <w:r>
        <w:rPr>
          <w:rFonts w:ascii="Segoe UI" w:hAnsi="Segoe UI" w:cs="Segoe UI"/>
        </w:rPr>
        <w:t>,</w:t>
      </w:r>
    </w:p>
    <w:p w14:paraId="76A0917F" w14:textId="664C17CE" w:rsidR="00413918" w:rsidRPr="00055BC3" w:rsidRDefault="00413918" w:rsidP="00D050E7">
      <w:pPr>
        <w:keepNext/>
        <w:numPr>
          <w:ilvl w:val="1"/>
          <w:numId w:val="26"/>
        </w:numPr>
        <w:spacing w:after="120" w:line="276" w:lineRule="auto"/>
        <w:ind w:left="993" w:hanging="426"/>
        <w:jc w:val="both"/>
        <w:rPr>
          <w:rFonts w:ascii="Segoe UI" w:hAnsi="Segoe UI" w:cs="Segoe UI"/>
          <w:b/>
        </w:rPr>
      </w:pPr>
      <w:r w:rsidRPr="00FA5FEF">
        <w:rPr>
          <w:rFonts w:ascii="Segoe UI" w:hAnsi="Segoe UI" w:cs="Segoe UI"/>
          <w:b/>
        </w:rPr>
        <w:t>100</w:t>
      </w:r>
      <w:r w:rsidR="00047EDD">
        <w:rPr>
          <w:rFonts w:ascii="Segoe UI" w:hAnsi="Segoe UI" w:cs="Segoe UI"/>
          <w:b/>
        </w:rPr>
        <w:t> </w:t>
      </w:r>
      <w:r w:rsidRPr="00FA5FEF">
        <w:rPr>
          <w:rFonts w:ascii="Segoe UI" w:hAnsi="Segoe UI" w:cs="Segoe UI"/>
          <w:b/>
        </w:rPr>
        <w:t>000 Kč</w:t>
      </w:r>
      <w:r w:rsidRPr="00FA5FEF">
        <w:rPr>
          <w:rFonts w:ascii="Segoe UI" w:hAnsi="Segoe UI" w:cs="Segoe UI"/>
        </w:rPr>
        <w:t xml:space="preserve"> </w:t>
      </w:r>
      <w:r w:rsidRPr="00FA5FEF">
        <w:rPr>
          <w:rFonts w:ascii="Segoe UI" w:hAnsi="Segoe UI" w:cs="Segoe UI"/>
          <w:b/>
        </w:rPr>
        <w:t>(</w:t>
      </w:r>
      <w:r w:rsidR="008B3634" w:rsidRPr="008B3634">
        <w:rPr>
          <w:rFonts w:ascii="Segoe UI" w:hAnsi="Segoe UI" w:cs="Segoe UI"/>
          <w:b/>
        </w:rPr>
        <w:t xml:space="preserve">jedno </w:t>
      </w:r>
      <w:r w:rsidRPr="00FA5FEF">
        <w:rPr>
          <w:rFonts w:ascii="Segoe UI" w:hAnsi="Segoe UI" w:cs="Segoe UI"/>
          <w:b/>
        </w:rPr>
        <w:t>sto tisíc korun českých)</w:t>
      </w:r>
    </w:p>
    <w:p w14:paraId="08FAAD07" w14:textId="30C708F9" w:rsidR="00413918" w:rsidRPr="00FA5FEF" w:rsidRDefault="00413918" w:rsidP="00D050E7">
      <w:pPr>
        <w:numPr>
          <w:ilvl w:val="0"/>
          <w:numId w:val="22"/>
        </w:numPr>
        <w:tabs>
          <w:tab w:val="clear" w:pos="720"/>
          <w:tab w:val="num" w:pos="1134"/>
        </w:tabs>
        <w:spacing w:after="120" w:line="276" w:lineRule="auto"/>
        <w:ind w:left="993" w:hanging="426"/>
        <w:jc w:val="both"/>
        <w:rPr>
          <w:rFonts w:ascii="Segoe UI" w:hAnsi="Segoe UI" w:cs="Segoe UI"/>
        </w:rPr>
      </w:pPr>
      <w:r w:rsidRPr="00FA5FEF">
        <w:rPr>
          <w:rFonts w:ascii="Segoe UI" w:hAnsi="Segoe UI" w:cs="Segoe UI"/>
        </w:rPr>
        <w:t xml:space="preserve">za nevedení účetnictví v souladu s touto Smlouvou a </w:t>
      </w:r>
      <w:r w:rsidR="00047EDD" w:rsidRPr="00FA5FEF">
        <w:rPr>
          <w:rFonts w:ascii="Segoe UI" w:hAnsi="Segoe UI" w:cs="Segoe UI"/>
        </w:rPr>
        <w:t>platný</w:t>
      </w:r>
      <w:r w:rsidR="00047EDD">
        <w:rPr>
          <w:rFonts w:ascii="Segoe UI" w:hAnsi="Segoe UI" w:cs="Segoe UI"/>
        </w:rPr>
        <w:t>mi</w:t>
      </w:r>
      <w:r w:rsidR="00047EDD" w:rsidRPr="00FA5FEF">
        <w:rPr>
          <w:rFonts w:ascii="Segoe UI" w:hAnsi="Segoe UI" w:cs="Segoe UI"/>
        </w:rPr>
        <w:t xml:space="preserve"> právní</w:t>
      </w:r>
      <w:r w:rsidR="00047EDD">
        <w:rPr>
          <w:rFonts w:ascii="Segoe UI" w:hAnsi="Segoe UI" w:cs="Segoe UI"/>
        </w:rPr>
        <w:t>mi</w:t>
      </w:r>
      <w:r w:rsidR="00047EDD" w:rsidRPr="00FA5FEF">
        <w:rPr>
          <w:rFonts w:ascii="Segoe UI" w:hAnsi="Segoe UI" w:cs="Segoe UI"/>
        </w:rPr>
        <w:t xml:space="preserve"> předpis</w:t>
      </w:r>
      <w:r w:rsidR="00047EDD">
        <w:rPr>
          <w:rFonts w:ascii="Segoe UI" w:hAnsi="Segoe UI" w:cs="Segoe UI"/>
        </w:rPr>
        <w:t>y</w:t>
      </w:r>
      <w:r w:rsidR="00047EDD" w:rsidRPr="00FA5FEF">
        <w:rPr>
          <w:rFonts w:ascii="Segoe UI" w:hAnsi="Segoe UI" w:cs="Segoe UI"/>
        </w:rPr>
        <w:t xml:space="preserve"> </w:t>
      </w:r>
      <w:r w:rsidRPr="00FA5FEF">
        <w:rPr>
          <w:rFonts w:ascii="Segoe UI" w:hAnsi="Segoe UI" w:cs="Segoe UI"/>
        </w:rPr>
        <w:t>vztahujícím</w:t>
      </w:r>
      <w:r w:rsidR="00047EDD">
        <w:rPr>
          <w:rFonts w:ascii="Segoe UI" w:hAnsi="Segoe UI" w:cs="Segoe UI"/>
        </w:rPr>
        <w:t>i</w:t>
      </w:r>
      <w:r w:rsidRPr="00FA5FEF">
        <w:rPr>
          <w:rFonts w:ascii="Segoe UI" w:hAnsi="Segoe UI" w:cs="Segoe UI"/>
        </w:rPr>
        <w:t xml:space="preserve"> se k veřejným službám</w:t>
      </w:r>
      <w:r w:rsidR="00047EDD">
        <w:rPr>
          <w:rFonts w:ascii="Segoe UI" w:hAnsi="Segoe UI" w:cs="Segoe UI"/>
        </w:rPr>
        <w:t xml:space="preserve"> v přepravě cestujících</w:t>
      </w:r>
      <w:r w:rsidRPr="00FA5FEF">
        <w:rPr>
          <w:rFonts w:ascii="Segoe UI" w:hAnsi="Segoe UI" w:cs="Segoe UI"/>
        </w:rPr>
        <w:t>,</w:t>
      </w:r>
    </w:p>
    <w:p w14:paraId="7089AD17" w14:textId="39183085" w:rsidR="00FD5A4E" w:rsidRDefault="00FD5A4E" w:rsidP="00D050E7">
      <w:pPr>
        <w:numPr>
          <w:ilvl w:val="0"/>
          <w:numId w:val="22"/>
        </w:numPr>
        <w:tabs>
          <w:tab w:val="clear" w:pos="720"/>
          <w:tab w:val="num" w:pos="1134"/>
        </w:tabs>
        <w:spacing w:after="120" w:line="276" w:lineRule="auto"/>
        <w:ind w:left="993" w:hanging="426"/>
        <w:jc w:val="both"/>
        <w:rPr>
          <w:rFonts w:ascii="Segoe UI" w:hAnsi="Segoe UI" w:cs="Segoe UI"/>
        </w:rPr>
      </w:pPr>
      <w:r w:rsidRPr="00FD5A4E">
        <w:rPr>
          <w:rFonts w:ascii="Segoe UI" w:hAnsi="Segoe UI" w:cs="Segoe UI"/>
        </w:rPr>
        <w:t>za každé započaté procento dopravních výkonů dle schválených Jízdních řádů nad maximální povolený podíl 30 % realizované poddodavatelem v rozporu s čl. 4 odst.</w:t>
      </w:r>
      <w:r>
        <w:rPr>
          <w:rFonts w:ascii="Segoe UI" w:hAnsi="Segoe UI" w:cs="Segoe UI"/>
        </w:rPr>
        <w:t> </w:t>
      </w:r>
      <w:r w:rsidRPr="00FD5A4E">
        <w:rPr>
          <w:rFonts w:ascii="Segoe UI" w:hAnsi="Segoe UI" w:cs="Segoe UI"/>
        </w:rPr>
        <w:t>6 této Smlouvy</w:t>
      </w:r>
      <w:r w:rsidR="00E448E5">
        <w:rPr>
          <w:rFonts w:ascii="Segoe UI" w:hAnsi="Segoe UI" w:cs="Segoe UI"/>
        </w:rPr>
        <w:t>,</w:t>
      </w:r>
    </w:p>
    <w:p w14:paraId="015287A9" w14:textId="2E56A6E1" w:rsidR="00055BC3" w:rsidRDefault="00055BC3" w:rsidP="00D050E7">
      <w:pPr>
        <w:numPr>
          <w:ilvl w:val="0"/>
          <w:numId w:val="22"/>
        </w:numPr>
        <w:tabs>
          <w:tab w:val="clear" w:pos="720"/>
          <w:tab w:val="num" w:pos="1134"/>
        </w:tabs>
        <w:spacing w:after="120" w:line="276" w:lineRule="auto"/>
        <w:ind w:left="993" w:hanging="426"/>
        <w:jc w:val="both"/>
        <w:rPr>
          <w:rFonts w:ascii="Segoe UI" w:hAnsi="Segoe UI" w:cs="Segoe UI"/>
        </w:rPr>
      </w:pPr>
      <w:r w:rsidRPr="00055BC3">
        <w:rPr>
          <w:rFonts w:ascii="Segoe UI" w:hAnsi="Segoe UI" w:cs="Segoe UI"/>
        </w:rPr>
        <w:t>za neposkytnutí součinnosti Dopravcem dle čl. 15 odst. 9 této Smlouvy, pokud Dopravce nezjednal nápravu ani v dodatečné lhůtě stanovené Objednatelem; pokutu lze uložit opakovaně</w:t>
      </w:r>
      <w:r>
        <w:rPr>
          <w:rFonts w:ascii="Segoe UI" w:hAnsi="Segoe UI" w:cs="Segoe UI"/>
        </w:rPr>
        <w:t>,</w:t>
      </w:r>
    </w:p>
    <w:p w14:paraId="6E79C137" w14:textId="3E2607CA" w:rsidR="00055BC3" w:rsidRDefault="00055BC3" w:rsidP="00D050E7">
      <w:pPr>
        <w:numPr>
          <w:ilvl w:val="0"/>
          <w:numId w:val="22"/>
        </w:numPr>
        <w:tabs>
          <w:tab w:val="clear" w:pos="720"/>
          <w:tab w:val="num" w:pos="1134"/>
        </w:tabs>
        <w:spacing w:after="120" w:line="276" w:lineRule="auto"/>
        <w:ind w:left="993" w:hanging="426"/>
        <w:jc w:val="both"/>
        <w:rPr>
          <w:rFonts w:ascii="Segoe UI" w:hAnsi="Segoe UI" w:cs="Segoe UI"/>
        </w:rPr>
      </w:pPr>
      <w:r w:rsidRPr="00055BC3">
        <w:rPr>
          <w:rFonts w:ascii="Segoe UI" w:hAnsi="Segoe UI" w:cs="Segoe UI"/>
        </w:rPr>
        <w:t>za nesplnění povinnosti Dopravce dle čl. 15 odst. 13 této Smlouvy, pokud Dopravce nezjedná nápravu ani v dodatečné lhůtě stanovené Objednatelem; pokutu lze uložit opakovaně</w:t>
      </w:r>
    </w:p>
    <w:p w14:paraId="19CFF09E" w14:textId="46C5FC23" w:rsidR="00E448E5" w:rsidRDefault="00E448E5" w:rsidP="00D050E7">
      <w:pPr>
        <w:numPr>
          <w:ilvl w:val="0"/>
          <w:numId w:val="22"/>
        </w:numPr>
        <w:tabs>
          <w:tab w:val="clear" w:pos="720"/>
          <w:tab w:val="num" w:pos="1134"/>
        </w:tabs>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uplynutí 24 hodin výpadku, pokud Dopravce nenahlásí výpadek do 3 hodin od jeho vzniku</w:t>
      </w:r>
      <w:r w:rsidR="00F41415">
        <w:rPr>
          <w:rFonts w:ascii="Segoe UI" w:hAnsi="Segoe UI" w:cs="Segoe UI"/>
        </w:rPr>
        <w:t>,</w:t>
      </w:r>
    </w:p>
    <w:p w14:paraId="48602616" w14:textId="4C49C4FE" w:rsidR="00B67A6E" w:rsidRDefault="00B76CFA" w:rsidP="00D050E7">
      <w:pPr>
        <w:numPr>
          <w:ilvl w:val="0"/>
          <w:numId w:val="22"/>
        </w:numPr>
        <w:tabs>
          <w:tab w:val="clear" w:pos="720"/>
          <w:tab w:val="num" w:pos="1134"/>
        </w:tabs>
        <w:spacing w:after="120" w:line="276" w:lineRule="auto"/>
        <w:ind w:left="993" w:hanging="426"/>
        <w:jc w:val="both"/>
        <w:rPr>
          <w:rFonts w:ascii="Segoe UI" w:hAnsi="Segoe UI" w:cs="Segoe UI"/>
        </w:rPr>
      </w:pPr>
      <w:r w:rsidRPr="00B76CFA">
        <w:rPr>
          <w:rFonts w:ascii="Segoe UI" w:hAnsi="Segoe UI" w:cs="Segoe UI"/>
        </w:rPr>
        <w:t>za porušení povinnosti Dopravce dle čl. 22 odst. 8 této Smlouvy, spočívající v neposkytnutí plné součinnosti při kontrole plnění zákonných a smluvních požadavků nezbytných pro provozování veřejné drážní osobní dopravy v režimu Veřejné služby, pokud Dopravce nezjednal nápravu ani v dodatečné lhůtě stanovené Objednatelem; pokutu lze uložit opakovaně</w:t>
      </w:r>
      <w:r>
        <w:rPr>
          <w:rFonts w:ascii="Segoe UI" w:hAnsi="Segoe UI" w:cs="Segoe UI"/>
        </w:rPr>
        <w:t>,</w:t>
      </w:r>
    </w:p>
    <w:p w14:paraId="4699761F" w14:textId="77777777" w:rsidR="00055BC3" w:rsidRPr="00FA5FEF" w:rsidRDefault="00055BC3" w:rsidP="00D050E7">
      <w:pPr>
        <w:numPr>
          <w:ilvl w:val="0"/>
          <w:numId w:val="22"/>
        </w:numPr>
        <w:tabs>
          <w:tab w:val="clear" w:pos="720"/>
          <w:tab w:val="num" w:pos="1134"/>
        </w:tabs>
        <w:spacing w:after="120" w:line="276" w:lineRule="auto"/>
        <w:ind w:left="993" w:hanging="426"/>
        <w:jc w:val="both"/>
        <w:rPr>
          <w:rFonts w:ascii="Segoe UI" w:hAnsi="Segoe UI" w:cs="Segoe UI"/>
        </w:rPr>
      </w:pPr>
      <w:r w:rsidRPr="00FA5FEF">
        <w:rPr>
          <w:rFonts w:ascii="Segoe UI" w:hAnsi="Segoe UI" w:cs="Segoe UI"/>
        </w:rPr>
        <w:t xml:space="preserve">za nepředložení </w:t>
      </w:r>
      <w:r>
        <w:rPr>
          <w:rFonts w:ascii="Segoe UI" w:hAnsi="Segoe UI" w:cs="Segoe UI"/>
        </w:rPr>
        <w:t>informací</w:t>
      </w:r>
      <w:r w:rsidRPr="00FA5FEF">
        <w:rPr>
          <w:rFonts w:ascii="Segoe UI" w:hAnsi="Segoe UI" w:cs="Segoe UI"/>
        </w:rPr>
        <w:t xml:space="preserve"> dle </w:t>
      </w:r>
      <w:r>
        <w:rPr>
          <w:rFonts w:ascii="Segoe UI" w:hAnsi="Segoe UI" w:cs="Segoe UI"/>
        </w:rPr>
        <w:t>čl. 22 odst. 10 této Smlouvy</w:t>
      </w:r>
      <w:r w:rsidRPr="00FA5FEF">
        <w:rPr>
          <w:rFonts w:ascii="Segoe UI" w:hAnsi="Segoe UI" w:cs="Segoe UI"/>
        </w:rPr>
        <w:t>,</w:t>
      </w:r>
    </w:p>
    <w:p w14:paraId="3984D03F" w14:textId="5ADAD8BC" w:rsidR="00A70D25" w:rsidRDefault="00A70D25" w:rsidP="00D050E7">
      <w:pPr>
        <w:numPr>
          <w:ilvl w:val="0"/>
          <w:numId w:val="22"/>
        </w:numPr>
        <w:tabs>
          <w:tab w:val="clear" w:pos="720"/>
          <w:tab w:val="num" w:pos="1134"/>
        </w:tabs>
        <w:spacing w:after="120" w:line="276" w:lineRule="auto"/>
        <w:ind w:left="993" w:hanging="426"/>
        <w:jc w:val="both"/>
        <w:rPr>
          <w:rFonts w:ascii="Segoe UI" w:hAnsi="Segoe UI" w:cs="Segoe UI"/>
        </w:rPr>
      </w:pPr>
      <w:r w:rsidRPr="00A70D25">
        <w:rPr>
          <w:rFonts w:ascii="Segoe UI" w:hAnsi="Segoe UI" w:cs="Segoe UI"/>
        </w:rPr>
        <w:t>za porušení povinnosti Dopravce dle čl. 23 odst. 1 této Smlouvy, spočívající v nesplnění požadavku na určení klíčových zaměstnanců ve lhůtě 30 dnů od uzavření této Smlouvy nebo v neobsazení všech požadovaných klíčových pozic kvalifikovanými osobami</w:t>
      </w:r>
      <w:r>
        <w:rPr>
          <w:rFonts w:ascii="Segoe UI" w:hAnsi="Segoe UI" w:cs="Segoe UI"/>
        </w:rPr>
        <w:t>,</w:t>
      </w:r>
      <w:r w:rsidRPr="00A70D25">
        <w:rPr>
          <w:rFonts w:ascii="Segoe UI" w:hAnsi="Segoe UI" w:cs="Segoe UI"/>
        </w:rPr>
        <w:t xml:space="preserve"> pokud Dopravce nezjednal nápravu ani v dodatečné lhůtě stanovené Objednatelem; pokutu lze uložit opakovaně</w:t>
      </w:r>
      <w:r w:rsidR="00B76CFA">
        <w:rPr>
          <w:rFonts w:ascii="Segoe UI" w:hAnsi="Segoe UI" w:cs="Segoe UI"/>
        </w:rPr>
        <w:t>,</w:t>
      </w:r>
    </w:p>
    <w:p w14:paraId="2D859B88" w14:textId="2D2983B8" w:rsidR="00B76CFA" w:rsidRDefault="00B76CFA" w:rsidP="00D050E7">
      <w:pPr>
        <w:numPr>
          <w:ilvl w:val="0"/>
          <w:numId w:val="22"/>
        </w:numPr>
        <w:tabs>
          <w:tab w:val="clear" w:pos="720"/>
          <w:tab w:val="num" w:pos="1134"/>
        </w:tabs>
        <w:spacing w:after="120" w:line="276" w:lineRule="auto"/>
        <w:ind w:left="993" w:hanging="426"/>
        <w:jc w:val="both"/>
        <w:rPr>
          <w:rFonts w:ascii="Segoe UI" w:hAnsi="Segoe UI" w:cs="Segoe UI"/>
        </w:rPr>
      </w:pPr>
      <w:r w:rsidRPr="00B76CFA">
        <w:rPr>
          <w:rFonts w:ascii="Segoe UI" w:hAnsi="Segoe UI" w:cs="Segoe UI"/>
        </w:rPr>
        <w:t xml:space="preserve">za porušení povinnosti Dopravce dle čl. 23 odst. 1 této Smlouvy, spočívající v nedoložení splnění požadavků na kvalifikaci klíčových zaměstnanců ve lhůtě 7 pracovních dnů od doručení žádosti Objednatele, pokud Dopravce nezjednal </w:t>
      </w:r>
      <w:r w:rsidRPr="00B76CFA">
        <w:rPr>
          <w:rFonts w:ascii="Segoe UI" w:hAnsi="Segoe UI" w:cs="Segoe UI"/>
        </w:rPr>
        <w:lastRenderedPageBreak/>
        <w:t>nápravu ani v dodatečné lhůtě stanovené Objednatelem; pokutu lze uložit opakovaně,</w:t>
      </w:r>
    </w:p>
    <w:p w14:paraId="2B54E8F0" w14:textId="3C806F0D" w:rsidR="00055BC3" w:rsidRPr="00055BC3" w:rsidRDefault="00055BC3" w:rsidP="00D050E7">
      <w:pPr>
        <w:numPr>
          <w:ilvl w:val="0"/>
          <w:numId w:val="22"/>
        </w:numPr>
        <w:tabs>
          <w:tab w:val="clear" w:pos="720"/>
          <w:tab w:val="num" w:pos="1134"/>
        </w:tabs>
        <w:spacing w:after="120" w:line="276" w:lineRule="auto"/>
        <w:ind w:left="993" w:hanging="426"/>
        <w:jc w:val="both"/>
        <w:rPr>
          <w:rFonts w:ascii="Segoe UI" w:hAnsi="Segoe UI" w:cs="Segoe UI"/>
        </w:rPr>
      </w:pPr>
      <w:r w:rsidRPr="00FA5FEF">
        <w:rPr>
          <w:rFonts w:ascii="Segoe UI" w:eastAsia="Calibri" w:hAnsi="Segoe UI" w:cs="Segoe UI"/>
        </w:rPr>
        <w:t>za každý započatý den prodlení se splněním povinnosti předložit doklad o</w:t>
      </w:r>
      <w:r>
        <w:rPr>
          <w:rFonts w:ascii="Segoe UI" w:eastAsia="Calibri" w:hAnsi="Segoe UI" w:cs="Segoe UI"/>
        </w:rPr>
        <w:t> </w:t>
      </w:r>
      <w:r w:rsidRPr="00FA5FEF">
        <w:rPr>
          <w:rFonts w:ascii="Segoe UI" w:eastAsia="Calibri" w:hAnsi="Segoe UI" w:cs="Segoe UI"/>
        </w:rPr>
        <w:t xml:space="preserve">požadovaném pojištění dle </w:t>
      </w:r>
      <w:r>
        <w:rPr>
          <w:rFonts w:ascii="Segoe UI" w:hAnsi="Segoe UI" w:cs="Segoe UI"/>
        </w:rPr>
        <w:t>čl. 24 této Smlouvy,</w:t>
      </w:r>
    </w:p>
    <w:p w14:paraId="1501D558" w14:textId="5F56266B" w:rsidR="00AB6A9D" w:rsidRPr="00FA5FEF" w:rsidRDefault="00AB6A9D" w:rsidP="00D050E7">
      <w:pPr>
        <w:keepNext/>
        <w:numPr>
          <w:ilvl w:val="1"/>
          <w:numId w:val="26"/>
        </w:numPr>
        <w:spacing w:after="120" w:line="276" w:lineRule="auto"/>
        <w:ind w:left="993" w:hanging="426"/>
        <w:jc w:val="both"/>
        <w:rPr>
          <w:rFonts w:ascii="Segoe UI" w:hAnsi="Segoe UI" w:cs="Segoe UI"/>
          <w:b/>
        </w:rPr>
      </w:pPr>
      <w:r>
        <w:rPr>
          <w:rFonts w:ascii="Segoe UI" w:hAnsi="Segoe UI" w:cs="Segoe UI"/>
          <w:b/>
        </w:rPr>
        <w:t>5</w:t>
      </w:r>
      <w:r w:rsidRPr="00FA5FEF">
        <w:rPr>
          <w:rFonts w:ascii="Segoe UI" w:hAnsi="Segoe UI" w:cs="Segoe UI"/>
          <w:b/>
        </w:rPr>
        <w:t>00</w:t>
      </w:r>
      <w:r>
        <w:rPr>
          <w:rFonts w:ascii="Segoe UI" w:hAnsi="Segoe UI" w:cs="Segoe UI"/>
          <w:b/>
        </w:rPr>
        <w:t> </w:t>
      </w:r>
      <w:r w:rsidRPr="00FA5FEF">
        <w:rPr>
          <w:rFonts w:ascii="Segoe UI" w:hAnsi="Segoe UI" w:cs="Segoe UI"/>
          <w:b/>
        </w:rPr>
        <w:t>000 Kč</w:t>
      </w:r>
      <w:r w:rsidRPr="00FA5FEF">
        <w:rPr>
          <w:rFonts w:ascii="Segoe UI" w:hAnsi="Segoe UI" w:cs="Segoe UI"/>
        </w:rPr>
        <w:t xml:space="preserve"> </w:t>
      </w:r>
      <w:r w:rsidRPr="00FA5FEF">
        <w:rPr>
          <w:rFonts w:ascii="Segoe UI" w:hAnsi="Segoe UI" w:cs="Segoe UI"/>
          <w:b/>
        </w:rPr>
        <w:t>(</w:t>
      </w:r>
      <w:r>
        <w:rPr>
          <w:rFonts w:ascii="Segoe UI" w:hAnsi="Segoe UI" w:cs="Segoe UI"/>
          <w:b/>
        </w:rPr>
        <w:t>pět set</w:t>
      </w:r>
      <w:r w:rsidRPr="00FA5FEF">
        <w:rPr>
          <w:rFonts w:ascii="Segoe UI" w:hAnsi="Segoe UI" w:cs="Segoe UI"/>
          <w:b/>
        </w:rPr>
        <w:t xml:space="preserve"> tisíc korun českých)</w:t>
      </w:r>
    </w:p>
    <w:p w14:paraId="0262457F" w14:textId="4EDACF3D" w:rsidR="00AB6A9D" w:rsidRPr="00F41415" w:rsidRDefault="007A4624" w:rsidP="00D050E7">
      <w:pPr>
        <w:pStyle w:val="Odstavecseseznamem"/>
        <w:numPr>
          <w:ilvl w:val="0"/>
          <w:numId w:val="27"/>
        </w:numPr>
        <w:spacing w:after="120" w:line="276" w:lineRule="auto"/>
        <w:ind w:left="993" w:hanging="426"/>
        <w:jc w:val="both"/>
        <w:rPr>
          <w:rFonts w:ascii="Segoe UI" w:hAnsi="Segoe UI" w:cs="Segoe UI"/>
        </w:rPr>
      </w:pPr>
      <w:r w:rsidRPr="007A4624">
        <w:rPr>
          <w:rFonts w:ascii="Segoe UI" w:hAnsi="Segoe UI" w:cs="Segoe UI"/>
        </w:rPr>
        <w:t>za neposkytnutí součinnosti nezbytné k převodu Vozidel a jejich součástí dle čl. 14 této Smlouvy, včetně kritických náhradních dílů, případně i specifického příslušenství k Vozidlům, softwarových a dalších licencí potřebných pro řádné užívání Vozidel a jejich údržbu, včetně uživatelských příruček a licenčních podmínek</w:t>
      </w:r>
      <w:r w:rsidR="00AB6A9D">
        <w:rPr>
          <w:rFonts w:ascii="Segoe UI" w:hAnsi="Segoe UI" w:cs="Segoe UI"/>
        </w:rPr>
        <w:t xml:space="preserve">; </w:t>
      </w:r>
      <w:r w:rsidR="00AB6A9D" w:rsidRPr="003E5B2B">
        <w:rPr>
          <w:rFonts w:ascii="Segoe UI" w:hAnsi="Segoe UI" w:cs="Segoe UI"/>
          <w:bCs/>
        </w:rPr>
        <w:t>pokutu lze uložit opakovaně v</w:t>
      </w:r>
      <w:r w:rsidR="00AB6A9D">
        <w:rPr>
          <w:rFonts w:ascii="Segoe UI" w:hAnsi="Segoe UI" w:cs="Segoe UI"/>
          <w:bCs/>
        </w:rPr>
        <w:t> </w:t>
      </w:r>
      <w:r w:rsidR="00AB6A9D" w:rsidRPr="003E5B2B">
        <w:rPr>
          <w:rFonts w:ascii="Segoe UI" w:hAnsi="Segoe UI" w:cs="Segoe UI"/>
          <w:bCs/>
        </w:rPr>
        <w:t>případě, že Dopravce nesplní tuto povinnost ani v dodatečné lhůtě stanovené Objednatelem</w:t>
      </w:r>
      <w:r w:rsidR="00AB6A9D">
        <w:rPr>
          <w:rFonts w:ascii="Segoe UI" w:hAnsi="Segoe UI" w:cs="Segoe UI"/>
          <w:bCs/>
        </w:rPr>
        <w:t>,</w:t>
      </w:r>
    </w:p>
    <w:p w14:paraId="26A3DFDD" w14:textId="77CFE791" w:rsidR="00F41415" w:rsidRPr="00FA5FEF" w:rsidRDefault="00F41415" w:rsidP="00D050E7">
      <w:pPr>
        <w:pStyle w:val="Odstavecseseznamem"/>
        <w:numPr>
          <w:ilvl w:val="0"/>
          <w:numId w:val="27"/>
        </w:numPr>
        <w:spacing w:after="120" w:line="276" w:lineRule="auto"/>
        <w:ind w:left="993" w:hanging="426"/>
        <w:jc w:val="both"/>
        <w:rPr>
          <w:rFonts w:ascii="Segoe UI" w:hAnsi="Segoe UI" w:cs="Segoe UI"/>
        </w:rPr>
      </w:pPr>
      <w:r w:rsidRPr="00F41415">
        <w:rPr>
          <w:rFonts w:ascii="Segoe UI" w:hAnsi="Segoe UI" w:cs="Segoe UI"/>
        </w:rPr>
        <w:t>za každý případ porušení povinnosti Dopravce dle čl. 20 odst. 7, 8 nebo 9 této Smlouvy, spočívající v nezavedení krizového managementu v případech, kdy jeho zavedení je povinností Dopravce podle této Smlouvy, včetně neprovedení nezbytných opatření uvedených v krizovém plánu nebo neposkytnutí součinnosti při jeho aktualizaci; pokutu lze uložit opakovaně v případě, že Dopravce nesplní tuto povinnost ani v dodatečné lhůtě stanovené Objednatelem</w:t>
      </w:r>
      <w:r>
        <w:rPr>
          <w:rFonts w:ascii="Segoe UI" w:hAnsi="Segoe UI" w:cs="Segoe UI"/>
        </w:rPr>
        <w:t>,</w:t>
      </w:r>
    </w:p>
    <w:p w14:paraId="086E038A" w14:textId="67D947E5" w:rsidR="00D16B84" w:rsidRPr="00FA5FEF" w:rsidRDefault="00D16B84" w:rsidP="00D050E7">
      <w:pPr>
        <w:keepNext/>
        <w:numPr>
          <w:ilvl w:val="1"/>
          <w:numId w:val="26"/>
        </w:numPr>
        <w:spacing w:after="120" w:line="276" w:lineRule="auto"/>
        <w:ind w:left="993" w:hanging="426"/>
        <w:jc w:val="both"/>
        <w:rPr>
          <w:rFonts w:ascii="Segoe UI" w:hAnsi="Segoe UI" w:cs="Segoe UI"/>
          <w:b/>
        </w:rPr>
      </w:pPr>
      <w:r w:rsidRPr="00D16B84">
        <w:rPr>
          <w:rFonts w:ascii="Segoe UI" w:hAnsi="Segoe UI" w:cs="Segoe UI"/>
          <w:b/>
        </w:rPr>
        <w:t>10,0 % zůstatkové ceny Vozidla, ale minimálně 600 000 EUR nebo jejich ekvivalent v Kč</w:t>
      </w:r>
    </w:p>
    <w:p w14:paraId="7F8A6978" w14:textId="251FAD64" w:rsidR="00D16B84" w:rsidRPr="00FA5FEF" w:rsidRDefault="00D16B84" w:rsidP="00D050E7">
      <w:pPr>
        <w:pStyle w:val="Odstavecseseznamem"/>
        <w:numPr>
          <w:ilvl w:val="0"/>
          <w:numId w:val="27"/>
        </w:numPr>
        <w:spacing w:after="120" w:line="276" w:lineRule="auto"/>
        <w:ind w:left="993" w:hanging="426"/>
        <w:jc w:val="both"/>
        <w:rPr>
          <w:rFonts w:ascii="Segoe UI" w:hAnsi="Segoe UI" w:cs="Segoe UI"/>
        </w:rPr>
      </w:pPr>
      <w:r w:rsidRPr="00D16B84">
        <w:rPr>
          <w:rFonts w:ascii="Segoe UI" w:hAnsi="Segoe UI" w:cs="Segoe UI"/>
        </w:rPr>
        <w:t xml:space="preserve">za každé Vozidlo, u kterého Dopravce </w:t>
      </w:r>
      <w:r w:rsidR="00482160">
        <w:rPr>
          <w:rFonts w:ascii="Segoe UI" w:hAnsi="Segoe UI" w:cs="Segoe UI"/>
        </w:rPr>
        <w:t xml:space="preserve">v rozporu s touto Smlouvou </w:t>
      </w:r>
      <w:r w:rsidRPr="00D16B84">
        <w:rPr>
          <w:rFonts w:ascii="Segoe UI" w:hAnsi="Segoe UI" w:cs="Segoe UI"/>
        </w:rPr>
        <w:t>neprovedl revitalizaci v rozsahu nebo termínech stanovených v čl. 13 této Smlouvy.</w:t>
      </w:r>
    </w:p>
    <w:p w14:paraId="2538F453" w14:textId="28BD00AA" w:rsidR="00AB6A9D" w:rsidRPr="00FA5FEF" w:rsidRDefault="00CA6011" w:rsidP="00CA6011">
      <w:pPr>
        <w:spacing w:after="120" w:line="276" w:lineRule="auto"/>
        <w:ind w:left="426"/>
        <w:jc w:val="both"/>
        <w:rPr>
          <w:rFonts w:ascii="Segoe UI" w:hAnsi="Segoe UI" w:cs="Segoe UI"/>
        </w:rPr>
      </w:pPr>
      <w:r w:rsidRPr="00CA6011">
        <w:rPr>
          <w:rFonts w:ascii="Segoe UI" w:hAnsi="Segoe UI" w:cs="Segoe UI"/>
        </w:rPr>
        <w:t>Pokud je pro porušení určité povinnosti stanovena smluvní pokuta a současně je pro případ, že Dopravce nezjedná nápravu ani v dodatečné lhůtě stanovené Objednatelem, stanovena vyšší smluvní pokuta, uplatní se výhradně tato vyšší smluvní pokuta. V</w:t>
      </w:r>
      <w:r>
        <w:rPr>
          <w:rFonts w:ascii="Segoe UI" w:hAnsi="Segoe UI" w:cs="Segoe UI"/>
        </w:rPr>
        <w:t> </w:t>
      </w:r>
      <w:r w:rsidRPr="00CA6011">
        <w:rPr>
          <w:rFonts w:ascii="Segoe UI" w:hAnsi="Segoe UI" w:cs="Segoe UI"/>
        </w:rPr>
        <w:t>takovém případě nelze uložit nižší smluvní pokutu určenou pro samotné porušení povinnosti samostatně vedle této vyšší smluvní pokuty či kumulativně s touto vyšší smluvní pokutou.</w:t>
      </w:r>
    </w:p>
    <w:p w14:paraId="28EF3F52" w14:textId="770AECAE" w:rsidR="00413918" w:rsidRPr="00FA5FEF" w:rsidRDefault="00413918" w:rsidP="00D050E7">
      <w:pPr>
        <w:numPr>
          <w:ilvl w:val="2"/>
          <w:numId w:val="24"/>
        </w:numPr>
        <w:tabs>
          <w:tab w:val="clear" w:pos="2160"/>
        </w:tabs>
        <w:spacing w:after="120" w:line="276" w:lineRule="auto"/>
        <w:ind w:left="426" w:hanging="426"/>
        <w:jc w:val="both"/>
        <w:rPr>
          <w:rFonts w:ascii="Segoe UI" w:hAnsi="Segoe UI" w:cs="Segoe UI"/>
        </w:rPr>
      </w:pPr>
      <w:r w:rsidRPr="00FA5FEF">
        <w:rPr>
          <w:rFonts w:ascii="Segoe UI" w:hAnsi="Segoe UI" w:cs="Segoe UI"/>
        </w:rPr>
        <w:t xml:space="preserve">Nepředloží-li Dopravce Objednateli výkazy </w:t>
      </w:r>
      <w:r w:rsidRPr="00FA5FEF">
        <w:rPr>
          <w:rFonts w:ascii="Segoe UI" w:eastAsia="Times New Roman" w:hAnsi="Segoe UI" w:cs="Segoe UI"/>
        </w:rPr>
        <w:t xml:space="preserve">dle </w:t>
      </w:r>
      <w:r w:rsidRPr="002E31BA">
        <w:rPr>
          <w:rFonts w:ascii="Segoe UI" w:eastAsia="Times New Roman" w:hAnsi="Segoe UI" w:cs="Segoe UI"/>
        </w:rPr>
        <w:t xml:space="preserve">odst. </w:t>
      </w:r>
      <w:r w:rsidR="00761A14">
        <w:rPr>
          <w:rFonts w:ascii="Segoe UI" w:eastAsia="Times New Roman" w:hAnsi="Segoe UI" w:cs="Segoe UI"/>
        </w:rPr>
        <w:t>1</w:t>
      </w:r>
      <w:r w:rsidRPr="00FA5FEF">
        <w:rPr>
          <w:rFonts w:ascii="Segoe UI" w:eastAsia="Times New Roman" w:hAnsi="Segoe UI" w:cs="Segoe UI"/>
        </w:rPr>
        <w:t xml:space="preserve"> tohoto článku </w:t>
      </w:r>
      <w:r w:rsidR="002E31BA">
        <w:rPr>
          <w:rFonts w:ascii="Segoe UI" w:eastAsia="Times New Roman" w:hAnsi="Segoe UI" w:cs="Segoe UI"/>
        </w:rPr>
        <w:t xml:space="preserve">Smlouvy </w:t>
      </w:r>
      <w:r w:rsidRPr="00FA5FEF">
        <w:rPr>
          <w:rFonts w:ascii="Segoe UI" w:eastAsia="Times New Roman" w:hAnsi="Segoe UI" w:cs="Segoe UI"/>
        </w:rPr>
        <w:t xml:space="preserve">do posledního dne v měsíci následujícím po ukončení čtvrtletí nebo roku, je Objednatel povinen vyzvat Dopravce k předložení výkazů v náhradním termínu, který nesmí být kratší než 5 (pět) pracovních dnů. </w:t>
      </w:r>
      <w:r w:rsidR="00930C85" w:rsidRPr="00930C85">
        <w:rPr>
          <w:rFonts w:ascii="Segoe UI" w:eastAsia="Times New Roman" w:hAnsi="Segoe UI" w:cs="Segoe UI"/>
        </w:rPr>
        <w:t xml:space="preserve">Náhradní lhůta začíná běžet dnem následujícím po doručení oznámení o stanovení náhradního termínu Dopravci. Pokud Dopravce nepředloží požadované výkazy ani v náhradním termínu, je Objednatel oprávněn uložit Dopravci smluvní pokutu </w:t>
      </w:r>
      <w:r w:rsidR="00930C85" w:rsidRPr="00FA5FEF">
        <w:rPr>
          <w:rFonts w:ascii="Segoe UI" w:eastAsia="Times New Roman" w:hAnsi="Segoe UI" w:cs="Segoe UI"/>
        </w:rPr>
        <w:t xml:space="preserve">dle </w:t>
      </w:r>
      <w:r w:rsidR="00930C85" w:rsidRPr="002E31BA">
        <w:rPr>
          <w:rFonts w:ascii="Segoe UI" w:eastAsia="Times New Roman" w:hAnsi="Segoe UI" w:cs="Segoe UI"/>
        </w:rPr>
        <w:t xml:space="preserve">odst. </w:t>
      </w:r>
      <w:r w:rsidR="00761A14">
        <w:rPr>
          <w:rFonts w:ascii="Segoe UI" w:eastAsia="Times New Roman" w:hAnsi="Segoe UI" w:cs="Segoe UI"/>
        </w:rPr>
        <w:t>1</w:t>
      </w:r>
      <w:r w:rsidR="00930C85" w:rsidRPr="00FA5FEF">
        <w:rPr>
          <w:rFonts w:ascii="Segoe UI" w:eastAsia="Times New Roman" w:hAnsi="Segoe UI" w:cs="Segoe UI"/>
        </w:rPr>
        <w:t xml:space="preserve"> tohoto článku </w:t>
      </w:r>
      <w:r w:rsidR="00930C85">
        <w:rPr>
          <w:rFonts w:ascii="Segoe UI" w:eastAsia="Times New Roman" w:hAnsi="Segoe UI" w:cs="Segoe UI"/>
        </w:rPr>
        <w:t xml:space="preserve">Smlouvy </w:t>
      </w:r>
      <w:r w:rsidR="00930C85" w:rsidRPr="00930C85">
        <w:rPr>
          <w:rFonts w:ascii="Segoe UI" w:eastAsia="Times New Roman" w:hAnsi="Segoe UI" w:cs="Segoe UI"/>
        </w:rPr>
        <w:t>vztahující se k</w:t>
      </w:r>
      <w:r w:rsidR="0093327F">
        <w:rPr>
          <w:rFonts w:ascii="Segoe UI" w:eastAsia="Times New Roman" w:hAnsi="Segoe UI" w:cs="Segoe UI"/>
        </w:rPr>
        <w:t> </w:t>
      </w:r>
      <w:r w:rsidR="00930C85" w:rsidRPr="00930C85">
        <w:rPr>
          <w:rFonts w:ascii="Segoe UI" w:eastAsia="Times New Roman" w:hAnsi="Segoe UI" w:cs="Segoe UI"/>
        </w:rPr>
        <w:t xml:space="preserve">neodevzdanému výkazu. </w:t>
      </w:r>
      <w:r w:rsidRPr="00FA5FEF">
        <w:rPr>
          <w:rFonts w:ascii="Segoe UI" w:hAnsi="Segoe UI" w:cs="Segoe UI"/>
        </w:rPr>
        <w:t xml:space="preserve">Úhradou smluvní pokuty nezaniká Dopravci povinnost požadované výkazy Objednateli předložit. </w:t>
      </w:r>
    </w:p>
    <w:p w14:paraId="7D5CF7CA" w14:textId="541B4675" w:rsidR="00413918" w:rsidRPr="00FA5FEF" w:rsidRDefault="00413918" w:rsidP="00D050E7">
      <w:pPr>
        <w:numPr>
          <w:ilvl w:val="2"/>
          <w:numId w:val="24"/>
        </w:numPr>
        <w:spacing w:after="120" w:line="276" w:lineRule="auto"/>
        <w:ind w:left="426" w:hanging="426"/>
        <w:jc w:val="both"/>
        <w:rPr>
          <w:rFonts w:ascii="Segoe UI" w:hAnsi="Segoe UI" w:cs="Segoe UI"/>
        </w:rPr>
      </w:pPr>
      <w:r w:rsidRPr="00FA5FEF">
        <w:rPr>
          <w:rFonts w:ascii="Segoe UI" w:hAnsi="Segoe UI" w:cs="Segoe UI"/>
        </w:rPr>
        <w:t>V případě, že Dopravce odmítne nebo neumožní kontrolu plnění dle této Smlouvy, činí smluvní pokuta 10</w:t>
      </w:r>
      <w:r w:rsidR="00047EDD">
        <w:rPr>
          <w:rFonts w:ascii="Segoe UI" w:hAnsi="Segoe UI" w:cs="Segoe UI"/>
        </w:rPr>
        <w:t> </w:t>
      </w:r>
      <w:r w:rsidRPr="00FA5FEF">
        <w:rPr>
          <w:rFonts w:ascii="Segoe UI" w:hAnsi="Segoe UI" w:cs="Segoe UI"/>
        </w:rPr>
        <w:t>000 Kč (deset tisíc korun českých) v případě prvního odmítnutí, 100</w:t>
      </w:r>
      <w:r w:rsidR="00047EDD">
        <w:rPr>
          <w:rFonts w:ascii="Segoe UI" w:hAnsi="Segoe UI" w:cs="Segoe UI"/>
        </w:rPr>
        <w:t> </w:t>
      </w:r>
      <w:r w:rsidRPr="00FA5FEF">
        <w:rPr>
          <w:rFonts w:ascii="Segoe UI" w:hAnsi="Segoe UI" w:cs="Segoe UI"/>
        </w:rPr>
        <w:t xml:space="preserve">000 Kč (jedno sto tisíc korun českých) v případě opakovaného odmítnutí. V případě </w:t>
      </w:r>
      <w:r w:rsidRPr="00FA5FEF">
        <w:rPr>
          <w:rFonts w:ascii="Segoe UI" w:hAnsi="Segoe UI" w:cs="Segoe UI"/>
        </w:rPr>
        <w:lastRenderedPageBreak/>
        <w:t>odmítnutí kontroly ekonomických podkladů této Smlouvy zaplatí Dopravce smluvní pokutu ve výši 50</w:t>
      </w:r>
      <w:r w:rsidR="00047EDD">
        <w:rPr>
          <w:rFonts w:ascii="Segoe UI" w:hAnsi="Segoe UI" w:cs="Segoe UI"/>
        </w:rPr>
        <w:t> </w:t>
      </w:r>
      <w:r w:rsidRPr="00FA5FEF">
        <w:rPr>
          <w:rFonts w:ascii="Segoe UI" w:hAnsi="Segoe UI" w:cs="Segoe UI"/>
        </w:rPr>
        <w:t>000 Kč (padesát tisíc korun českých), v případě opakovaného odmítnutí pokutu ve výši 250</w:t>
      </w:r>
      <w:r w:rsidR="00047EDD">
        <w:rPr>
          <w:rFonts w:ascii="Segoe UI" w:hAnsi="Segoe UI" w:cs="Segoe UI"/>
        </w:rPr>
        <w:t> </w:t>
      </w:r>
      <w:r w:rsidRPr="00FA5FEF">
        <w:rPr>
          <w:rFonts w:ascii="Segoe UI" w:hAnsi="Segoe UI" w:cs="Segoe UI"/>
        </w:rPr>
        <w:t>000 Kč (dvě stě padesát tisíc korun českých).</w:t>
      </w:r>
    </w:p>
    <w:p w14:paraId="729AF9C4" w14:textId="4D9F9D36" w:rsidR="00413918" w:rsidRPr="00FA5FEF" w:rsidRDefault="00413918" w:rsidP="00D050E7">
      <w:pPr>
        <w:numPr>
          <w:ilvl w:val="2"/>
          <w:numId w:val="24"/>
        </w:numPr>
        <w:spacing w:after="120" w:line="276" w:lineRule="auto"/>
        <w:ind w:left="426" w:hanging="426"/>
        <w:jc w:val="both"/>
        <w:rPr>
          <w:rFonts w:ascii="Segoe UI" w:hAnsi="Segoe UI" w:cs="Segoe UI"/>
        </w:rPr>
      </w:pPr>
      <w:r w:rsidRPr="00FA5FEF">
        <w:rPr>
          <w:rFonts w:ascii="Segoe UI" w:hAnsi="Segoe UI" w:cs="Segoe UI"/>
        </w:rPr>
        <w:t xml:space="preserve">V případě nenahlášení </w:t>
      </w:r>
      <w:r w:rsidR="00450760">
        <w:rPr>
          <w:rFonts w:ascii="Segoe UI" w:hAnsi="Segoe UI" w:cs="Segoe UI"/>
        </w:rPr>
        <w:t>T</w:t>
      </w:r>
      <w:r w:rsidR="00450760" w:rsidRPr="00FA5FEF">
        <w:rPr>
          <w:rFonts w:ascii="Segoe UI" w:hAnsi="Segoe UI" w:cs="Segoe UI"/>
        </w:rPr>
        <w:t>ržeb</w:t>
      </w:r>
      <w:r w:rsidR="00450760">
        <w:rPr>
          <w:rFonts w:ascii="Segoe UI" w:hAnsi="Segoe UI" w:cs="Segoe UI"/>
        </w:rPr>
        <w:t xml:space="preserve"> v rozporu s touto Smlouvou</w:t>
      </w:r>
      <w:r w:rsidR="00450760" w:rsidRPr="00FA5FEF">
        <w:rPr>
          <w:rFonts w:ascii="Segoe UI" w:hAnsi="Segoe UI" w:cs="Segoe UI"/>
        </w:rPr>
        <w:t xml:space="preserve"> </w:t>
      </w:r>
      <w:r w:rsidRPr="00FA5FEF">
        <w:rPr>
          <w:rFonts w:ascii="Segoe UI" w:hAnsi="Segoe UI" w:cs="Segoe UI"/>
        </w:rPr>
        <w:t xml:space="preserve">ani v termínu dodatečně stanoveném Objednatelem zaplatí Dopravce smluvní pokutu ve výši </w:t>
      </w:r>
      <w:r w:rsidR="00BF5894">
        <w:rPr>
          <w:rFonts w:ascii="Segoe UI" w:hAnsi="Segoe UI" w:cs="Segoe UI"/>
        </w:rPr>
        <w:t>5</w:t>
      </w:r>
      <w:r w:rsidRPr="00FA5FEF">
        <w:rPr>
          <w:rFonts w:ascii="Segoe UI" w:hAnsi="Segoe UI" w:cs="Segoe UI"/>
        </w:rPr>
        <w:t>0 Kč (</w:t>
      </w:r>
      <w:r w:rsidR="002B4869">
        <w:rPr>
          <w:rFonts w:ascii="Segoe UI" w:hAnsi="Segoe UI" w:cs="Segoe UI"/>
        </w:rPr>
        <w:t>padesát</w:t>
      </w:r>
      <w:r w:rsidRPr="00FA5FEF">
        <w:rPr>
          <w:rFonts w:ascii="Segoe UI" w:hAnsi="Segoe UI" w:cs="Segoe UI"/>
        </w:rPr>
        <w:t xml:space="preserve"> korun českých) za každý ujetý vlkm v rámci závazku Veřejné služby dle této Smlouvy za měsíc, kdy Dopravce tržby nenahlásil. </w:t>
      </w:r>
    </w:p>
    <w:p w14:paraId="3E6CB7EF" w14:textId="562BA66C" w:rsidR="00413918" w:rsidRDefault="00FA720D" w:rsidP="00D050E7">
      <w:pPr>
        <w:numPr>
          <w:ilvl w:val="2"/>
          <w:numId w:val="24"/>
        </w:numPr>
        <w:spacing w:after="120" w:line="276" w:lineRule="auto"/>
        <w:ind w:left="426" w:hanging="426"/>
        <w:jc w:val="both"/>
        <w:rPr>
          <w:rFonts w:ascii="Segoe UI" w:hAnsi="Segoe UI" w:cs="Segoe UI"/>
        </w:rPr>
      </w:pPr>
      <w:r w:rsidRPr="00FA720D">
        <w:rPr>
          <w:rFonts w:ascii="Segoe UI" w:hAnsi="Segoe UI" w:cs="Segoe UI"/>
        </w:rPr>
        <w:t>V případě, že Objednatel činí Dopravci opakovanou výzvu ke splnění povinnosti dle této Smlouvy, je oprávněn tak učinit nejdříve po uplynutí dodatečné lhůty stanovené v předchozí výzvě. Pokud v předchozí výzvě nebyla stanovena dodatečná lhůta, může Objednatel učinit opakovanou výzvu nejdříve po uplynutí 3 dnů od jejího odeslání.</w:t>
      </w:r>
    </w:p>
    <w:p w14:paraId="6A8AB0CF" w14:textId="39846F7D" w:rsidR="004935C1" w:rsidRPr="00FA5FEF" w:rsidRDefault="00F15366" w:rsidP="00D050E7">
      <w:pPr>
        <w:numPr>
          <w:ilvl w:val="2"/>
          <w:numId w:val="24"/>
        </w:numPr>
        <w:spacing w:after="120" w:line="276" w:lineRule="auto"/>
        <w:ind w:left="426" w:hanging="426"/>
        <w:jc w:val="both"/>
        <w:rPr>
          <w:rFonts w:ascii="Segoe UI" w:hAnsi="Segoe UI" w:cs="Segoe UI"/>
        </w:rPr>
      </w:pPr>
      <w:r w:rsidRPr="00F15366">
        <w:rPr>
          <w:rFonts w:ascii="Segoe UI" w:hAnsi="Segoe UI" w:cs="Segoe UI"/>
        </w:rPr>
        <w:t>Pokud Dopravce nepodá žádost o dotaci, o kterou měl v souladu s čl. 17 této Smlouvy požádat, a definitivně tím zmaří možnost získání této dotace, je povinen uhradit Objednateli smluvní pokutu ve výši 3 % z celkové maximální možné výše dotace, o kterou mohl a měl požádat. Tato pokuta bude uplatněna za každý jednotlivý případ, kdy Dopravce nepožádal o dotaci a již není možné žádost dodatečně podat.</w:t>
      </w:r>
    </w:p>
    <w:p w14:paraId="032DCBF4" w14:textId="658F8DE4" w:rsidR="00413918" w:rsidRPr="00FA5FEF" w:rsidRDefault="00266D2B" w:rsidP="00D050E7">
      <w:pPr>
        <w:numPr>
          <w:ilvl w:val="2"/>
          <w:numId w:val="24"/>
        </w:numPr>
        <w:spacing w:after="120" w:line="276" w:lineRule="auto"/>
        <w:ind w:left="426" w:hanging="426"/>
        <w:jc w:val="both"/>
        <w:rPr>
          <w:rFonts w:ascii="Segoe UI" w:hAnsi="Segoe UI" w:cs="Segoe UI"/>
        </w:rPr>
      </w:pPr>
      <w:r w:rsidRPr="00266D2B">
        <w:rPr>
          <w:rFonts w:ascii="Segoe UI" w:hAnsi="Segoe UI" w:cs="Segoe UI"/>
        </w:rPr>
        <w:t>Pokud Dopravce neuzavře níže uvedené smlouvy z důvodů na své straně, vzniká Objednateli právo požadovat od Dopravce zaplacení smluvní pokuty v následující výši:</w:t>
      </w:r>
    </w:p>
    <w:p w14:paraId="0EF5FEA0" w14:textId="5EB906C7" w:rsidR="00413918" w:rsidRPr="00FA5FEF" w:rsidRDefault="00266D2B" w:rsidP="00D050E7">
      <w:pPr>
        <w:numPr>
          <w:ilvl w:val="2"/>
          <w:numId w:val="23"/>
        </w:numPr>
        <w:tabs>
          <w:tab w:val="num" w:pos="851"/>
        </w:tabs>
        <w:spacing w:after="120" w:line="276" w:lineRule="auto"/>
        <w:ind w:left="851" w:hanging="425"/>
        <w:jc w:val="both"/>
        <w:rPr>
          <w:rFonts w:ascii="Segoe UI" w:hAnsi="Segoe UI" w:cs="Segoe UI"/>
          <w:bCs/>
        </w:rPr>
      </w:pPr>
      <w:r w:rsidRPr="00266D2B">
        <w:rPr>
          <w:rFonts w:ascii="Segoe UI" w:hAnsi="Segoe UI" w:cs="Segoe UI"/>
          <w:bCs/>
        </w:rPr>
        <w:t xml:space="preserve">Pokud Dopravce neuzavře Tarifní smlouvu </w:t>
      </w:r>
      <w:r w:rsidR="0092022C">
        <w:rPr>
          <w:rFonts w:ascii="Segoe UI" w:hAnsi="Segoe UI" w:cs="Segoe UI"/>
          <w:bCs/>
        </w:rPr>
        <w:t>po</w:t>
      </w:r>
      <w:r w:rsidR="008F01B9" w:rsidRPr="008F01B9">
        <w:rPr>
          <w:rFonts w:ascii="Segoe UI" w:hAnsi="Segoe UI" w:cs="Segoe UI"/>
          <w:bCs/>
        </w:rPr>
        <w:t xml:space="preserve">dle </w:t>
      </w:r>
      <w:r w:rsidR="00931CD0">
        <w:rPr>
          <w:rFonts w:ascii="Segoe UI" w:hAnsi="Segoe UI" w:cs="Segoe UI"/>
        </w:rPr>
        <w:t>čl. 18 odst. 17 této Smlouvy</w:t>
      </w:r>
      <w:r w:rsidRPr="008F01B9">
        <w:rPr>
          <w:rFonts w:ascii="Segoe UI" w:hAnsi="Segoe UI" w:cs="Segoe UI"/>
          <w:bCs/>
        </w:rPr>
        <w:t xml:space="preserve"> </w:t>
      </w:r>
      <w:r w:rsidRPr="00266D2B">
        <w:rPr>
          <w:rFonts w:ascii="Segoe UI" w:hAnsi="Segoe UI" w:cs="Segoe UI"/>
          <w:bCs/>
        </w:rPr>
        <w:t>do 30 (třiceti) dnů od obdržení výzvy k jejímu podpisu, činí smluvní pokuta 50</w:t>
      </w:r>
      <w:r w:rsidR="00047EDD">
        <w:rPr>
          <w:rFonts w:ascii="Segoe UI" w:hAnsi="Segoe UI" w:cs="Segoe UI"/>
          <w:bCs/>
        </w:rPr>
        <w:t> </w:t>
      </w:r>
      <w:r w:rsidRPr="00266D2B">
        <w:rPr>
          <w:rFonts w:ascii="Segoe UI" w:hAnsi="Segoe UI" w:cs="Segoe UI"/>
          <w:bCs/>
        </w:rPr>
        <w:t xml:space="preserve">000 Kč (padesát tisíc korun českých) za každý započatý </w:t>
      </w:r>
      <w:r w:rsidR="00047EDD">
        <w:rPr>
          <w:rFonts w:ascii="Segoe UI" w:hAnsi="Segoe UI" w:cs="Segoe UI"/>
          <w:bCs/>
        </w:rPr>
        <w:t xml:space="preserve">kalendářní </w:t>
      </w:r>
      <w:r w:rsidRPr="00266D2B">
        <w:rPr>
          <w:rFonts w:ascii="Segoe UI" w:hAnsi="Segoe UI" w:cs="Segoe UI"/>
          <w:bCs/>
        </w:rPr>
        <w:t xml:space="preserve">měsíc, počínaje měsícem, </w:t>
      </w:r>
      <w:r w:rsidRPr="008B3634">
        <w:rPr>
          <w:rFonts w:ascii="Segoe UI" w:hAnsi="Segoe UI" w:cs="Segoe UI"/>
          <w:bCs/>
        </w:rPr>
        <w:t xml:space="preserve">ve kterém uplyne lhůta 30 (třiceti) dnů pro uzavření Tarifní smlouvy. Pokud však </w:t>
      </w:r>
      <w:r w:rsidRPr="00266D2B">
        <w:rPr>
          <w:rFonts w:ascii="Segoe UI" w:hAnsi="Segoe UI" w:cs="Segoe UI"/>
          <w:bCs/>
        </w:rPr>
        <w:t xml:space="preserve">Dopravce Tarifní smlouvu uzavře nejpozději do konce </w:t>
      </w:r>
      <w:r w:rsidR="00047EDD">
        <w:rPr>
          <w:rFonts w:ascii="Segoe UI" w:hAnsi="Segoe UI" w:cs="Segoe UI"/>
          <w:bCs/>
        </w:rPr>
        <w:t xml:space="preserve">kalendářního </w:t>
      </w:r>
      <w:r w:rsidRPr="00266D2B">
        <w:rPr>
          <w:rFonts w:ascii="Segoe UI" w:hAnsi="Segoe UI" w:cs="Segoe UI"/>
          <w:bCs/>
        </w:rPr>
        <w:t>měsíce, ve kterém tato třicetidenní lhůta skončila, smluvní pokuta podle tohoto ustanovení nebude uložena.</w:t>
      </w:r>
    </w:p>
    <w:p w14:paraId="0E35EF56" w14:textId="4B00C04A" w:rsidR="00413918" w:rsidRPr="00FA5FEF" w:rsidRDefault="00266D2B" w:rsidP="00D050E7">
      <w:pPr>
        <w:numPr>
          <w:ilvl w:val="2"/>
          <w:numId w:val="23"/>
        </w:numPr>
        <w:tabs>
          <w:tab w:val="num" w:pos="851"/>
        </w:tabs>
        <w:spacing w:after="120" w:line="276" w:lineRule="auto"/>
        <w:ind w:left="851" w:hanging="425"/>
        <w:jc w:val="both"/>
        <w:rPr>
          <w:rFonts w:ascii="Segoe UI" w:hAnsi="Segoe UI" w:cs="Segoe UI"/>
          <w:bCs/>
        </w:rPr>
      </w:pPr>
      <w:r w:rsidRPr="00266D2B">
        <w:rPr>
          <w:rFonts w:ascii="Segoe UI" w:hAnsi="Segoe UI" w:cs="Segoe UI"/>
          <w:bCs/>
        </w:rPr>
        <w:t xml:space="preserve">Pokud Dopravce neuzavře Smlouvu o službách </w:t>
      </w:r>
      <w:r w:rsidR="0092022C">
        <w:rPr>
          <w:rFonts w:ascii="Segoe UI" w:hAnsi="Segoe UI" w:cs="Segoe UI"/>
          <w:bCs/>
        </w:rPr>
        <w:t>po</w:t>
      </w:r>
      <w:r w:rsidR="008F01B9" w:rsidRPr="008F01B9">
        <w:rPr>
          <w:rFonts w:ascii="Segoe UI" w:hAnsi="Segoe UI" w:cs="Segoe UI"/>
          <w:bCs/>
        </w:rPr>
        <w:t xml:space="preserve">dle </w:t>
      </w:r>
      <w:r w:rsidR="00931CD0">
        <w:rPr>
          <w:rFonts w:ascii="Segoe UI" w:hAnsi="Segoe UI" w:cs="Segoe UI"/>
        </w:rPr>
        <w:t>čl. 18 odst. 18 této Smlouvy</w:t>
      </w:r>
      <w:r w:rsidR="008F01B9" w:rsidRPr="008F01B9">
        <w:rPr>
          <w:rFonts w:ascii="Segoe UI" w:hAnsi="Segoe UI" w:cs="Segoe UI"/>
          <w:bCs/>
        </w:rPr>
        <w:t xml:space="preserve"> </w:t>
      </w:r>
      <w:r w:rsidRPr="00266D2B">
        <w:rPr>
          <w:rFonts w:ascii="Segoe UI" w:hAnsi="Segoe UI" w:cs="Segoe UI"/>
          <w:bCs/>
        </w:rPr>
        <w:t xml:space="preserve">do 30 (třiceti) dnů od obdržení výzvy k jejímu podpisu, činí smluvní </w:t>
      </w:r>
      <w:r w:rsidRPr="00FA5FEF">
        <w:rPr>
          <w:rFonts w:ascii="Segoe UI" w:hAnsi="Segoe UI" w:cs="Segoe UI"/>
          <w:bCs/>
        </w:rPr>
        <w:t>pokuta 1,0</w:t>
      </w:r>
      <w:r w:rsidR="00847AE8">
        <w:rPr>
          <w:rFonts w:ascii="Segoe UI" w:hAnsi="Segoe UI" w:cs="Segoe UI"/>
          <w:bCs/>
        </w:rPr>
        <w:t>0</w:t>
      </w:r>
      <w:r w:rsidRPr="00FA5FEF">
        <w:rPr>
          <w:rFonts w:ascii="Segoe UI" w:hAnsi="Segoe UI" w:cs="Segoe UI"/>
          <w:bCs/>
        </w:rPr>
        <w:t xml:space="preserve"> Kč </w:t>
      </w:r>
      <w:r w:rsidRPr="00266D2B">
        <w:rPr>
          <w:rFonts w:ascii="Segoe UI" w:hAnsi="Segoe UI" w:cs="Segoe UI"/>
          <w:bCs/>
        </w:rPr>
        <w:t>(jedna koruna česká</w:t>
      </w:r>
      <w:r w:rsidR="00847AE8">
        <w:rPr>
          <w:rFonts w:ascii="Segoe UI" w:hAnsi="Segoe UI" w:cs="Segoe UI"/>
          <w:bCs/>
        </w:rPr>
        <w:t xml:space="preserve"> bez DPH</w:t>
      </w:r>
      <w:r w:rsidRPr="00266D2B">
        <w:rPr>
          <w:rFonts w:ascii="Segoe UI" w:hAnsi="Segoe UI" w:cs="Segoe UI"/>
          <w:bCs/>
        </w:rPr>
        <w:t>)</w:t>
      </w:r>
      <w:r w:rsidRPr="00FA5FEF">
        <w:rPr>
          <w:rFonts w:ascii="Segoe UI" w:hAnsi="Segoe UI" w:cs="Segoe UI"/>
          <w:bCs/>
        </w:rPr>
        <w:t xml:space="preserve"> za</w:t>
      </w:r>
      <w:r w:rsidRPr="00266D2B">
        <w:rPr>
          <w:rFonts w:ascii="Segoe UI" w:hAnsi="Segoe UI" w:cs="Segoe UI"/>
          <w:bCs/>
        </w:rPr>
        <w:t xml:space="preserve"> každý vlakový kilometr (vlkm) za období od </w:t>
      </w:r>
      <w:r w:rsidR="00C376C5">
        <w:rPr>
          <w:rFonts w:ascii="Segoe UI" w:hAnsi="Segoe UI" w:cs="Segoe UI"/>
          <w:bCs/>
        </w:rPr>
        <w:t>Zahájení provozu</w:t>
      </w:r>
      <w:r w:rsidRPr="00266D2B">
        <w:rPr>
          <w:rFonts w:ascii="Segoe UI" w:hAnsi="Segoe UI" w:cs="Segoe UI"/>
          <w:bCs/>
        </w:rPr>
        <w:t xml:space="preserve"> do dne uzavření Smlouvy o službách. Uhrazením smluvní pokuty nezaniká povinnost Dopravce doplatit úhradu za služby PID za celé období platnosti této Smlouvy. Pokud však Dopravce Smlouvu o službách uzavře nejpozději do konce </w:t>
      </w:r>
      <w:r w:rsidR="007A579D">
        <w:rPr>
          <w:rFonts w:ascii="Segoe UI" w:hAnsi="Segoe UI" w:cs="Segoe UI"/>
          <w:bCs/>
        </w:rPr>
        <w:t xml:space="preserve">kalendářního </w:t>
      </w:r>
      <w:r w:rsidRPr="00266D2B">
        <w:rPr>
          <w:rFonts w:ascii="Segoe UI" w:hAnsi="Segoe UI" w:cs="Segoe UI"/>
          <w:bCs/>
        </w:rPr>
        <w:t>měsíce, ve kterém uplynula třicetidenní lhůta pro její podpis, smluvní pokuta podle tohoto ustanovení nebude uložena.</w:t>
      </w:r>
    </w:p>
    <w:p w14:paraId="462B6AFE" w14:textId="3854BCA1" w:rsidR="00413918" w:rsidRPr="00FA5FEF" w:rsidRDefault="008F01B9" w:rsidP="00D050E7">
      <w:pPr>
        <w:numPr>
          <w:ilvl w:val="2"/>
          <w:numId w:val="23"/>
        </w:numPr>
        <w:tabs>
          <w:tab w:val="num" w:pos="851"/>
        </w:tabs>
        <w:spacing w:after="120" w:line="276" w:lineRule="auto"/>
        <w:ind w:left="851" w:hanging="425"/>
        <w:jc w:val="both"/>
        <w:rPr>
          <w:rFonts w:ascii="Segoe UI" w:hAnsi="Segoe UI" w:cs="Segoe UI"/>
          <w:bCs/>
        </w:rPr>
      </w:pPr>
      <w:r w:rsidRPr="008F01B9">
        <w:rPr>
          <w:rFonts w:ascii="Segoe UI" w:hAnsi="Segoe UI" w:cs="Segoe UI"/>
          <w:bCs/>
        </w:rPr>
        <w:t xml:space="preserve">Pokud Dopravce neuzavře Smlouvu MOS </w:t>
      </w:r>
      <w:r w:rsidR="0092022C">
        <w:rPr>
          <w:rFonts w:ascii="Segoe UI" w:hAnsi="Segoe UI" w:cs="Segoe UI"/>
          <w:bCs/>
        </w:rPr>
        <w:t>po</w:t>
      </w:r>
      <w:r w:rsidRPr="008F01B9">
        <w:rPr>
          <w:rFonts w:ascii="Segoe UI" w:hAnsi="Segoe UI" w:cs="Segoe UI"/>
          <w:bCs/>
        </w:rPr>
        <w:t xml:space="preserve">dle </w:t>
      </w:r>
      <w:r w:rsidR="00931CD0">
        <w:rPr>
          <w:rFonts w:ascii="Segoe UI" w:hAnsi="Segoe UI" w:cs="Segoe UI"/>
        </w:rPr>
        <w:t>čl. 18 odst. 19 této Smlouvy</w:t>
      </w:r>
      <w:r w:rsidRPr="00266D2B">
        <w:rPr>
          <w:rFonts w:ascii="Segoe UI" w:hAnsi="Segoe UI" w:cs="Segoe UI"/>
          <w:bCs/>
        </w:rPr>
        <w:t xml:space="preserve"> </w:t>
      </w:r>
      <w:r w:rsidRPr="008F01B9">
        <w:rPr>
          <w:rFonts w:ascii="Segoe UI" w:hAnsi="Segoe UI" w:cs="Segoe UI"/>
          <w:bCs/>
        </w:rPr>
        <w:t>do 30 (třiceti) dnů od obdržení výzvy k jejímu podpisu, činí smluvní pokuta 10</w:t>
      </w:r>
      <w:r w:rsidR="00C376C5">
        <w:rPr>
          <w:rFonts w:ascii="Segoe UI" w:hAnsi="Segoe UI" w:cs="Segoe UI"/>
          <w:bCs/>
        </w:rPr>
        <w:t>0</w:t>
      </w:r>
      <w:r w:rsidR="007A579D">
        <w:rPr>
          <w:rFonts w:ascii="Segoe UI" w:hAnsi="Segoe UI" w:cs="Segoe UI"/>
          <w:bCs/>
        </w:rPr>
        <w:t> </w:t>
      </w:r>
      <w:r w:rsidRPr="008F01B9">
        <w:rPr>
          <w:rFonts w:ascii="Segoe UI" w:hAnsi="Segoe UI" w:cs="Segoe UI"/>
          <w:bCs/>
        </w:rPr>
        <w:t>000 Kč (</w:t>
      </w:r>
      <w:r w:rsidR="00C376C5">
        <w:rPr>
          <w:rFonts w:ascii="Segoe UI" w:hAnsi="Segoe UI" w:cs="Segoe UI"/>
          <w:bCs/>
        </w:rPr>
        <w:t>jedno sto</w:t>
      </w:r>
      <w:r w:rsidR="00C376C5" w:rsidRPr="008F01B9">
        <w:rPr>
          <w:rFonts w:ascii="Segoe UI" w:hAnsi="Segoe UI" w:cs="Segoe UI"/>
          <w:bCs/>
        </w:rPr>
        <w:t xml:space="preserve"> </w:t>
      </w:r>
      <w:r w:rsidRPr="008F01B9">
        <w:rPr>
          <w:rFonts w:ascii="Segoe UI" w:hAnsi="Segoe UI" w:cs="Segoe UI"/>
          <w:bCs/>
        </w:rPr>
        <w:t xml:space="preserve">tisíc korun českých) za každý započatý </w:t>
      </w:r>
      <w:r w:rsidR="007A579D">
        <w:rPr>
          <w:rFonts w:ascii="Segoe UI" w:hAnsi="Segoe UI" w:cs="Segoe UI"/>
          <w:bCs/>
        </w:rPr>
        <w:t xml:space="preserve">kalendářní </w:t>
      </w:r>
      <w:r w:rsidRPr="008F01B9">
        <w:rPr>
          <w:rFonts w:ascii="Segoe UI" w:hAnsi="Segoe UI" w:cs="Segoe UI"/>
          <w:bCs/>
        </w:rPr>
        <w:t xml:space="preserve">měsíc prodlení. Pokud však Dopravce Smlouvu MOS uzavře nejpozději do konce </w:t>
      </w:r>
      <w:r w:rsidR="007A579D">
        <w:rPr>
          <w:rFonts w:ascii="Segoe UI" w:hAnsi="Segoe UI" w:cs="Segoe UI"/>
          <w:bCs/>
        </w:rPr>
        <w:t xml:space="preserve">kalendářního </w:t>
      </w:r>
      <w:r w:rsidRPr="008F01B9">
        <w:rPr>
          <w:rFonts w:ascii="Segoe UI" w:hAnsi="Segoe UI" w:cs="Segoe UI"/>
          <w:bCs/>
        </w:rPr>
        <w:t>měsíce, ve kterém uplynula třicetidenní lhůta pro její podpis, smluvní pokuta podle tohoto ustanovení nebude uložena.</w:t>
      </w:r>
    </w:p>
    <w:p w14:paraId="0AB46752" w14:textId="1B1A4E5E" w:rsidR="00413918" w:rsidRPr="00FA5FEF" w:rsidRDefault="00D5295F" w:rsidP="00D050E7">
      <w:pPr>
        <w:numPr>
          <w:ilvl w:val="2"/>
          <w:numId w:val="23"/>
        </w:numPr>
        <w:tabs>
          <w:tab w:val="num" w:pos="851"/>
        </w:tabs>
        <w:spacing w:after="120" w:line="276" w:lineRule="auto"/>
        <w:ind w:left="851" w:hanging="425"/>
        <w:jc w:val="both"/>
        <w:rPr>
          <w:rFonts w:ascii="Segoe UI" w:hAnsi="Segoe UI" w:cs="Segoe UI"/>
          <w:bCs/>
        </w:rPr>
      </w:pPr>
      <w:r w:rsidRPr="00D5295F">
        <w:rPr>
          <w:rFonts w:ascii="Segoe UI" w:hAnsi="Segoe UI" w:cs="Segoe UI"/>
          <w:bCs/>
        </w:rPr>
        <w:lastRenderedPageBreak/>
        <w:t>Pokud Dopravce neuzavře Přístupovou smlouvu podle čl. 18 odst. 20 této Smlouvy nebo její potřebný dodatek pro každý rok, kdy je systém jednotného tarifu (SJT) platný, a v důsledku tohoto neuzavření Objednatel neobdrží dotaci nebo její část poskytovanou na základě „Smlouvy o zajištění stabilního financování regionální železniční osobní dopravy“ nebo jiného právního titulu, který ji v budoucnu nahradí, je Dopravce povinen uhradit smluvní pokutu ve výši odpovídající této neobdržené dotaci.</w:t>
      </w:r>
      <w:r>
        <w:rPr>
          <w:rFonts w:ascii="Segoe UI" w:hAnsi="Segoe UI" w:cs="Segoe UI"/>
          <w:bCs/>
        </w:rPr>
        <w:t xml:space="preserve"> </w:t>
      </w:r>
      <w:r w:rsidRPr="00D5295F">
        <w:rPr>
          <w:rFonts w:ascii="Segoe UI" w:hAnsi="Segoe UI" w:cs="Segoe UI"/>
          <w:bCs/>
        </w:rPr>
        <w:t>Současně bude do výnosů z jízdného započten předpoklad výnosů ze SJT, jako by jej Dopravce obdržel.</w:t>
      </w:r>
    </w:p>
    <w:p w14:paraId="45EC6E7C" w14:textId="779D6A9D" w:rsidR="00413918" w:rsidRPr="00FA5FEF" w:rsidRDefault="0092022C" w:rsidP="00D050E7">
      <w:pPr>
        <w:numPr>
          <w:ilvl w:val="2"/>
          <w:numId w:val="23"/>
        </w:numPr>
        <w:tabs>
          <w:tab w:val="num" w:pos="851"/>
        </w:tabs>
        <w:spacing w:after="120" w:line="276" w:lineRule="auto"/>
        <w:ind w:left="851" w:hanging="425"/>
        <w:jc w:val="both"/>
        <w:rPr>
          <w:rFonts w:ascii="Segoe UI" w:hAnsi="Segoe UI" w:cs="Segoe UI"/>
          <w:bCs/>
        </w:rPr>
      </w:pPr>
      <w:r w:rsidRPr="0092022C">
        <w:rPr>
          <w:rFonts w:ascii="Segoe UI" w:hAnsi="Segoe UI" w:cs="Segoe UI"/>
          <w:bCs/>
        </w:rPr>
        <w:t xml:space="preserve">Pokud Dopravce neuzavře Smlouvu o jednotné přepravní kontrole v systému PID podle </w:t>
      </w:r>
      <w:r w:rsidR="00931CD0">
        <w:rPr>
          <w:rFonts w:ascii="Segoe UI" w:hAnsi="Segoe UI" w:cs="Segoe UI"/>
        </w:rPr>
        <w:t>čl. 18 odst. 22 této Smlouvy</w:t>
      </w:r>
      <w:r w:rsidRPr="00266D2B">
        <w:rPr>
          <w:rFonts w:ascii="Segoe UI" w:hAnsi="Segoe UI" w:cs="Segoe UI"/>
          <w:bCs/>
        </w:rPr>
        <w:t xml:space="preserve"> </w:t>
      </w:r>
      <w:r w:rsidRPr="0092022C">
        <w:rPr>
          <w:rFonts w:ascii="Segoe UI" w:hAnsi="Segoe UI" w:cs="Segoe UI"/>
          <w:bCs/>
        </w:rPr>
        <w:t>do 30 (třiceti) dnů od obdržení výzvy k podpisu smlouvy, je povinen zaplatit smluvní pokutu ve výši 5</w:t>
      </w:r>
      <w:r w:rsidR="007A579D">
        <w:rPr>
          <w:rFonts w:ascii="Segoe UI" w:hAnsi="Segoe UI" w:cs="Segoe UI"/>
          <w:bCs/>
        </w:rPr>
        <w:t> </w:t>
      </w:r>
      <w:r w:rsidRPr="0092022C">
        <w:rPr>
          <w:rFonts w:ascii="Segoe UI" w:hAnsi="Segoe UI" w:cs="Segoe UI"/>
          <w:bCs/>
        </w:rPr>
        <w:t>000 Kč (pět tisíc korun českých) za každý započatý kalendářní měsíc prodlení. Pokud však Dopravce Smlouvu o jednotné přepravní kontrole v systému PID podepíše nejpozději do konce kalendářního měsíce, ve kterém uplynula třicetidenní lhůta k jejímu podpisu, smluvní pokutu Objednatel neuloží.</w:t>
      </w:r>
    </w:p>
    <w:p w14:paraId="1A575FA5" w14:textId="17232A3E" w:rsidR="00413918" w:rsidRPr="00FA5FEF" w:rsidRDefault="0092022C" w:rsidP="00D050E7">
      <w:pPr>
        <w:numPr>
          <w:ilvl w:val="2"/>
          <w:numId w:val="24"/>
        </w:numPr>
        <w:spacing w:after="120" w:line="276" w:lineRule="auto"/>
        <w:ind w:left="426" w:hanging="426"/>
        <w:jc w:val="both"/>
        <w:rPr>
          <w:rFonts w:ascii="Segoe UI" w:hAnsi="Segoe UI" w:cs="Segoe UI"/>
        </w:rPr>
      </w:pPr>
      <w:r w:rsidRPr="0092022C">
        <w:rPr>
          <w:rFonts w:ascii="Segoe UI" w:hAnsi="Segoe UI" w:cs="Segoe UI"/>
        </w:rPr>
        <w:t>Pokud Dopravce bez objektivního důvodu neposkytne součinnost při schválení nebo projednání jízdních řádů podle TPSŽ, je povinen zaplatit Objednateli smluvní pokutu ve výši 10</w:t>
      </w:r>
      <w:r w:rsidR="007A579D">
        <w:rPr>
          <w:rFonts w:ascii="Segoe UI" w:hAnsi="Segoe UI" w:cs="Segoe UI"/>
        </w:rPr>
        <w:t> </w:t>
      </w:r>
      <w:r w:rsidRPr="0092022C">
        <w:rPr>
          <w:rFonts w:ascii="Segoe UI" w:hAnsi="Segoe UI" w:cs="Segoe UI"/>
        </w:rPr>
        <w:t>000 Kč (deset tisíc korun českých) za první porušení této povinnosti a 50</w:t>
      </w:r>
      <w:r w:rsidR="007A579D">
        <w:rPr>
          <w:rFonts w:ascii="Segoe UI" w:hAnsi="Segoe UI" w:cs="Segoe UI"/>
        </w:rPr>
        <w:t> </w:t>
      </w:r>
      <w:r w:rsidRPr="0092022C">
        <w:rPr>
          <w:rFonts w:ascii="Segoe UI" w:hAnsi="Segoe UI" w:cs="Segoe UI"/>
        </w:rPr>
        <w:t>000 Kč (padesát tisíc korun českých) za každé další porušení.</w:t>
      </w:r>
    </w:p>
    <w:p w14:paraId="24FCF331" w14:textId="5E6F1068" w:rsidR="00413918" w:rsidRPr="00FA5FEF" w:rsidRDefault="001E3A77" w:rsidP="00D050E7">
      <w:pPr>
        <w:numPr>
          <w:ilvl w:val="2"/>
          <w:numId w:val="24"/>
        </w:numPr>
        <w:spacing w:after="120" w:line="276" w:lineRule="auto"/>
        <w:ind w:left="426" w:hanging="426"/>
        <w:jc w:val="both"/>
        <w:rPr>
          <w:rFonts w:ascii="Segoe UI" w:hAnsi="Segoe UI" w:cs="Segoe UI"/>
        </w:rPr>
      </w:pPr>
      <w:r w:rsidRPr="001E3A77">
        <w:rPr>
          <w:rFonts w:ascii="Segoe UI" w:hAnsi="Segoe UI" w:cs="Segoe UI"/>
        </w:rPr>
        <w:t xml:space="preserve">Sazebník ostatních smluvních pokut za porušení povinností Dopravce vyplývajících z poskytování Veřejných služeb podle této Smlouvy je podrobně uveden v příloze </w:t>
      </w:r>
      <w:r w:rsidR="00665BBE">
        <w:rPr>
          <w:rFonts w:ascii="Segoe UI" w:hAnsi="Segoe UI" w:cs="Segoe UI"/>
        </w:rPr>
        <w:t>SP</w:t>
      </w:r>
      <w:r w:rsidRPr="001E3A77">
        <w:rPr>
          <w:rFonts w:ascii="Segoe UI" w:hAnsi="Segoe UI" w:cs="Segoe UI"/>
        </w:rPr>
        <w:t xml:space="preserve"> této Smlouvy. Smluvní pokuty uvedené v příloze </w:t>
      </w:r>
      <w:r w:rsidR="00665BBE">
        <w:rPr>
          <w:rFonts w:ascii="Segoe UI" w:hAnsi="Segoe UI" w:cs="Segoe UI"/>
        </w:rPr>
        <w:t>SP</w:t>
      </w:r>
      <w:r w:rsidRPr="001E3A77">
        <w:rPr>
          <w:rFonts w:ascii="Segoe UI" w:hAnsi="Segoe UI" w:cs="Segoe UI"/>
        </w:rPr>
        <w:t>, uložené za porušení povinností, ke kterým došlo v období prvních 18 měsíců od Zahájení provozu, se násobí koeficientem 1,5.</w:t>
      </w:r>
    </w:p>
    <w:p w14:paraId="170A65C3" w14:textId="5452ED49" w:rsidR="00413918" w:rsidRPr="00FA5FEF" w:rsidRDefault="003D6AF0" w:rsidP="00D050E7">
      <w:pPr>
        <w:numPr>
          <w:ilvl w:val="2"/>
          <w:numId w:val="24"/>
        </w:numPr>
        <w:spacing w:after="120" w:line="276" w:lineRule="auto"/>
        <w:ind w:left="426" w:hanging="426"/>
        <w:jc w:val="both"/>
        <w:rPr>
          <w:rFonts w:ascii="Segoe UI" w:hAnsi="Segoe UI" w:cs="Segoe UI"/>
        </w:rPr>
      </w:pPr>
      <w:r w:rsidRPr="003D6AF0">
        <w:rPr>
          <w:rFonts w:ascii="Segoe UI" w:eastAsia="Times New Roman" w:hAnsi="Segoe UI" w:cs="Segoe UI"/>
        </w:rPr>
        <w:t>Pokud Objednatel neuhradí Zálohu kompenzace nebo Doplatek kompenzace podle této Smlouvy ani na výzvu Dopravce s dodatečnou lhůtou 15 dnů, je povinen uhradit Dopravci smluvní úrok z prodlení ve výši 0,05 % (pět setin procenta) z dlužné částky za každý, byť jen započatý, den prodlení po uplynutí této dodatečné lhůty.</w:t>
      </w:r>
    </w:p>
    <w:p w14:paraId="04EE9DD8" w14:textId="180928B5" w:rsidR="00413918" w:rsidRPr="00FA5FEF" w:rsidRDefault="00840A74" w:rsidP="00D050E7">
      <w:pPr>
        <w:numPr>
          <w:ilvl w:val="2"/>
          <w:numId w:val="24"/>
        </w:numPr>
        <w:spacing w:after="120" w:line="276" w:lineRule="auto"/>
        <w:ind w:left="426" w:hanging="426"/>
        <w:jc w:val="both"/>
        <w:rPr>
          <w:rFonts w:ascii="Segoe UI" w:hAnsi="Segoe UI" w:cs="Segoe UI"/>
        </w:rPr>
      </w:pPr>
      <w:r w:rsidRPr="00840A74">
        <w:rPr>
          <w:rFonts w:ascii="Segoe UI" w:hAnsi="Segoe UI" w:cs="Segoe UI"/>
        </w:rPr>
        <w:t xml:space="preserve">Při nedodržení závazného barevného provedení </w:t>
      </w:r>
      <w:r w:rsidR="007A579D">
        <w:rPr>
          <w:rFonts w:ascii="Segoe UI" w:hAnsi="Segoe UI" w:cs="Segoe UI"/>
        </w:rPr>
        <w:t>V</w:t>
      </w:r>
      <w:r w:rsidR="007A579D" w:rsidRPr="00840A74">
        <w:rPr>
          <w:rFonts w:ascii="Segoe UI" w:hAnsi="Segoe UI" w:cs="Segoe UI"/>
        </w:rPr>
        <w:t xml:space="preserve">ozidel </w:t>
      </w:r>
      <w:r w:rsidRPr="00840A74">
        <w:rPr>
          <w:rFonts w:ascii="Segoe UI" w:hAnsi="Segoe UI" w:cs="Segoe UI"/>
        </w:rPr>
        <w:t xml:space="preserve">stanoveného </w:t>
      </w:r>
      <w:r>
        <w:rPr>
          <w:rFonts w:ascii="Segoe UI" w:hAnsi="Segoe UI" w:cs="Segoe UI"/>
        </w:rPr>
        <w:t xml:space="preserve">v </w:t>
      </w:r>
      <w:r w:rsidR="00931CD0">
        <w:rPr>
          <w:rFonts w:ascii="Segoe UI" w:hAnsi="Segoe UI" w:cs="Segoe UI"/>
        </w:rPr>
        <w:t>čl. 12 odst. 11 této Smlouvy</w:t>
      </w:r>
      <w:r>
        <w:rPr>
          <w:rFonts w:ascii="Segoe UI" w:hAnsi="Segoe UI" w:cs="Segoe UI"/>
        </w:rPr>
        <w:t xml:space="preserve"> </w:t>
      </w:r>
      <w:r w:rsidRPr="00840A74">
        <w:rPr>
          <w:rFonts w:ascii="Segoe UI" w:hAnsi="Segoe UI" w:cs="Segoe UI"/>
        </w:rPr>
        <w:t>je Dopravce povinen uhradit Objednateli smluvní pokutu ve výši 100</w:t>
      </w:r>
      <w:r w:rsidR="007A579D">
        <w:rPr>
          <w:rFonts w:ascii="Segoe UI" w:hAnsi="Segoe UI" w:cs="Segoe UI"/>
        </w:rPr>
        <w:t> </w:t>
      </w:r>
      <w:r w:rsidRPr="00840A74">
        <w:rPr>
          <w:rFonts w:ascii="Segoe UI" w:hAnsi="Segoe UI" w:cs="Segoe UI"/>
        </w:rPr>
        <w:t xml:space="preserve">000 Kč (jedno sto tisíc korun českých) za každé </w:t>
      </w:r>
      <w:r w:rsidR="007A579D">
        <w:rPr>
          <w:rFonts w:ascii="Segoe UI" w:hAnsi="Segoe UI" w:cs="Segoe UI"/>
        </w:rPr>
        <w:t>V</w:t>
      </w:r>
      <w:r w:rsidR="007A579D" w:rsidRPr="00840A74">
        <w:rPr>
          <w:rFonts w:ascii="Segoe UI" w:hAnsi="Segoe UI" w:cs="Segoe UI"/>
        </w:rPr>
        <w:t>ozidlo</w:t>
      </w:r>
      <w:r w:rsidRPr="00840A74">
        <w:rPr>
          <w:rFonts w:ascii="Segoe UI" w:hAnsi="Segoe UI" w:cs="Segoe UI"/>
        </w:rPr>
        <w:t xml:space="preserve">, jehož vizuální provedení nebude odpovídat požadavkům přílohy </w:t>
      </w:r>
      <w:r w:rsidR="00665BBE">
        <w:rPr>
          <w:rFonts w:ascii="Segoe UI" w:hAnsi="Segoe UI" w:cs="Segoe UI"/>
        </w:rPr>
        <w:t>SQ</w:t>
      </w:r>
      <w:r w:rsidRPr="00840A74">
        <w:rPr>
          <w:rFonts w:ascii="Segoe UI" w:hAnsi="Segoe UI" w:cs="Segoe UI"/>
        </w:rPr>
        <w:t xml:space="preserve"> této Smlouvy. Pokud Dopravce neodstraní závadu do 60 (šedesáti) dnů od doručení výzvy Objednatele, může být pokuta uložena opakovaně za každé další započaté období 60 (šedesáti) dnů, kdy trvá nesoulad.</w:t>
      </w:r>
    </w:p>
    <w:p w14:paraId="512A1D31" w14:textId="1F76F632" w:rsidR="00413918" w:rsidRDefault="007A649D" w:rsidP="00D050E7">
      <w:pPr>
        <w:numPr>
          <w:ilvl w:val="2"/>
          <w:numId w:val="24"/>
        </w:numPr>
        <w:spacing w:after="120" w:line="276" w:lineRule="auto"/>
        <w:ind w:left="426" w:hanging="426"/>
        <w:jc w:val="both"/>
        <w:rPr>
          <w:rFonts w:ascii="Segoe UI" w:hAnsi="Segoe UI" w:cs="Segoe UI"/>
        </w:rPr>
      </w:pPr>
      <w:r w:rsidRPr="007A649D">
        <w:rPr>
          <w:rFonts w:ascii="Segoe UI" w:hAnsi="Segoe UI" w:cs="Segoe UI"/>
        </w:rPr>
        <w:t>Objednatel je povinen seznámit Dopravce s tvrzeným porušením této Smlouvy. Ve výzvě Objednatel uvede konkrétní ustanovení Smlouvy, které bylo Dopravcem porušeno, popis konkrétního jednání, jímž k porušení došlo, včetně jeho časového určení, jednotlivé položky smluvních pokut a jejich celkovou výši, dále bankovní účet, na který Dopravce smluvní pokutu uhradí. Objednatel je povinen tvrzení uvedené ve výzvě doložit příslušnými důkazy, včetně kontrolního protokolu</w:t>
      </w:r>
      <w:r>
        <w:rPr>
          <w:rFonts w:ascii="Segoe UI" w:hAnsi="Segoe UI" w:cs="Segoe UI"/>
        </w:rPr>
        <w:t xml:space="preserve"> dle </w:t>
      </w:r>
      <w:r w:rsidR="00931CD0">
        <w:rPr>
          <w:rFonts w:ascii="Segoe UI" w:hAnsi="Segoe UI" w:cs="Segoe UI"/>
        </w:rPr>
        <w:t>čl. 19 odst. 12 této Smlouvy</w:t>
      </w:r>
      <w:r w:rsidRPr="007A649D">
        <w:rPr>
          <w:rFonts w:ascii="Segoe UI" w:hAnsi="Segoe UI" w:cs="Segoe UI"/>
        </w:rPr>
        <w:t xml:space="preserve">, je-li </w:t>
      </w:r>
      <w:r w:rsidRPr="007A649D">
        <w:rPr>
          <w:rFonts w:ascii="Segoe UI" w:hAnsi="Segoe UI" w:cs="Segoe UI"/>
        </w:rPr>
        <w:lastRenderedPageBreak/>
        <w:t>dané porušení zjištěno na jeho základě. Dopravci ve výzvě stanoví alespoň 15 (patnáct) kalendářních dnů na prověření a vyjádření se ve věci. Nevyjádří-li se Dopravce ve stanovené lhůtě, je povinen uhradit smluvní pokuty dle této Smlouvy ve lhůtě 15 (patnácti) kalendářních dnů po obdržení výzvy. Vyjádří-li se Dopravce ve stanovené lhůtě, Objednatel se zavazuje se jeho vyjádřením zabývat a</w:t>
      </w:r>
      <w:r>
        <w:rPr>
          <w:rFonts w:ascii="Segoe UI" w:hAnsi="Segoe UI" w:cs="Segoe UI"/>
        </w:rPr>
        <w:t> </w:t>
      </w:r>
      <w:r w:rsidRPr="007A649D">
        <w:rPr>
          <w:rFonts w:ascii="Segoe UI" w:hAnsi="Segoe UI" w:cs="Segoe UI"/>
        </w:rPr>
        <w:t>v</w:t>
      </w:r>
      <w:r>
        <w:rPr>
          <w:rFonts w:ascii="Segoe UI" w:hAnsi="Segoe UI" w:cs="Segoe UI"/>
        </w:rPr>
        <w:t> </w:t>
      </w:r>
      <w:r w:rsidRPr="007A649D">
        <w:rPr>
          <w:rFonts w:ascii="Segoe UI" w:hAnsi="Segoe UI" w:cs="Segoe UI"/>
        </w:rPr>
        <w:t>případě rozporu přihlédnout k doloženým skutečnostem. U porušení povinností zjištěných prostřednictvím kontrolního protokolu může být smluvní pokuta uložena až po uplynutí lhůty pro vyjádření Dopravce dle</w:t>
      </w:r>
      <w:r>
        <w:rPr>
          <w:rFonts w:ascii="Segoe UI" w:hAnsi="Segoe UI" w:cs="Segoe UI"/>
        </w:rPr>
        <w:t xml:space="preserve"> </w:t>
      </w:r>
      <w:r w:rsidR="007F4864">
        <w:rPr>
          <w:rFonts w:ascii="Segoe UI" w:hAnsi="Segoe UI" w:cs="Segoe UI"/>
        </w:rPr>
        <w:t>čl. 19 odst. 12 této Smlouvy</w:t>
      </w:r>
      <w:r w:rsidRPr="007A649D">
        <w:rPr>
          <w:rFonts w:ascii="Segoe UI" w:hAnsi="Segoe UI" w:cs="Segoe UI"/>
        </w:rPr>
        <w:t>.</w:t>
      </w:r>
    </w:p>
    <w:p w14:paraId="6696C799" w14:textId="23C9B9F8" w:rsidR="00413918" w:rsidRPr="00D85717" w:rsidRDefault="00A836A8" w:rsidP="00D050E7">
      <w:pPr>
        <w:numPr>
          <w:ilvl w:val="2"/>
          <w:numId w:val="24"/>
        </w:numPr>
        <w:tabs>
          <w:tab w:val="clear" w:pos="2160"/>
          <w:tab w:val="num" w:pos="426"/>
        </w:tabs>
        <w:spacing w:after="120" w:line="276" w:lineRule="auto"/>
        <w:ind w:left="426" w:hanging="426"/>
        <w:jc w:val="both"/>
        <w:rPr>
          <w:rFonts w:ascii="Segoe UI" w:hAnsi="Segoe UI" w:cs="Segoe UI"/>
        </w:rPr>
      </w:pPr>
      <w:r w:rsidRPr="00A836A8">
        <w:rPr>
          <w:rFonts w:ascii="Segoe UI" w:hAnsi="Segoe UI" w:cs="Segoe UI"/>
        </w:rPr>
        <w:t xml:space="preserve">Smluvní pokuty uvedené v tomto článku Smlouvy a fixní smluvní pokuty uvedené v příloze </w:t>
      </w:r>
      <w:r w:rsidR="00665BBE">
        <w:rPr>
          <w:rFonts w:ascii="Segoe UI" w:hAnsi="Segoe UI" w:cs="Segoe UI"/>
        </w:rPr>
        <w:t>SP</w:t>
      </w:r>
      <w:r w:rsidRPr="00A836A8">
        <w:rPr>
          <w:rFonts w:ascii="Segoe UI" w:hAnsi="Segoe UI" w:cs="Segoe UI"/>
        </w:rPr>
        <w:t xml:space="preserve"> této Smlouvy (částky označené jako „výše sankce (fixní)“) </w:t>
      </w:r>
      <w:r w:rsidR="00791E9E">
        <w:rPr>
          <w:rFonts w:ascii="Segoe UI" w:hAnsi="Segoe UI" w:cs="Segoe UI"/>
        </w:rPr>
        <w:t xml:space="preserve">jsou uvedeny v cenové úrovni roku 2025 a </w:t>
      </w:r>
      <w:r w:rsidRPr="00A836A8">
        <w:rPr>
          <w:rFonts w:ascii="Segoe UI" w:hAnsi="Segoe UI" w:cs="Segoe UI"/>
        </w:rPr>
        <w:t xml:space="preserve">budou každoročně automaticky navýšeny podle míry inflace vyjádřené Indexem spotřebitelských cen v souladu s pravidly pro indexaci Cenotvorných položek stanovenými touto Smlouvou. Tato indexace smluvních pokut bude prováděna souběžně s indexací Cenotvorných položek podle této Smlouvy. </w:t>
      </w:r>
      <w:r w:rsidR="00973BC5" w:rsidRPr="00973BC5">
        <w:rPr>
          <w:rFonts w:ascii="Segoe UI" w:hAnsi="Segoe UI" w:cs="Segoe UI"/>
        </w:rPr>
        <w:t>Nová výše smluvních pokut bude stanovena na následující kalendářní rok. Smluvní pokuty, jejichž výše („výše sankce (fixní)“) ke dni uzavření této Smlouvy činí méně než 100 Kč, budou po navýšení zaokrouhleny na celé koruny směrem nahoru, smluvní pokuty ve výši méně než 1 000 Kč budou zaokrouhleny na celé desetikoruny směrem nahoru a smluvní pokuty ve výši 1 000 Kč a více budou zaokrouhleny na celé stokoruny směrem nahoru.</w:t>
      </w:r>
    </w:p>
    <w:p w14:paraId="183F299C" w14:textId="70C3D0C0" w:rsidR="0071191B" w:rsidRPr="00FA5FEF" w:rsidRDefault="00C6389B" w:rsidP="00D050E7">
      <w:pPr>
        <w:numPr>
          <w:ilvl w:val="2"/>
          <w:numId w:val="24"/>
        </w:numPr>
        <w:tabs>
          <w:tab w:val="clear" w:pos="2160"/>
          <w:tab w:val="num" w:pos="426"/>
        </w:tabs>
        <w:spacing w:after="120" w:line="276" w:lineRule="auto"/>
        <w:ind w:left="426" w:hanging="426"/>
        <w:jc w:val="both"/>
        <w:rPr>
          <w:rFonts w:ascii="Segoe UI" w:hAnsi="Segoe UI" w:cs="Segoe UI"/>
        </w:rPr>
      </w:pPr>
      <w:r w:rsidRPr="00C6389B">
        <w:rPr>
          <w:rFonts w:ascii="Segoe UI" w:hAnsi="Segoe UI" w:cs="Segoe UI"/>
        </w:rPr>
        <w:t>Smluvní strany se dohodly, že Limit sankcí, tj. maximální výše smluvních pokut uvedených v příloze SP této Smlouvy, kterou lze dle této Smlouvy za jeden kalendářní rok uložit, činí 100 000 000 Kč (sto milionů korun českých). Tato částka je uvedena v cenové úrovni roku 2025 a bude každoročně automaticky indexována mírou inflace vyjádřenou Indexem spotřebitelských cen, který je specifikován v příloze VK této Smlouvy, a to dle pravidel pro indexaci Cenotvorných položek tímto Indexem. Indexace Limitu sankcí bude prováděna souběžně s indexací Cenotvorných položek dle této Smlouvy. Nový Limit sankcí bude stanoven na následující kalendářní rok. Výsledná částka bude zaokrouhlena na celé tisíce korun nahoru. V případě aktivace opčního modelu dle přílohy PK této Smlouvy se Limit sankcí navyšuje o 50 000 000 Kč (padesát milionů korun českých) v cenové úrovni roku 2025 za každý aktivovaný opční model, nejvýše však do 200 000 000 Kč (dvou set milionů korun českých) v cenové úrovni roku 2025, a to od okamžiku zahájení provozu opčního modelu. Tyto hodnoty budou indexovány stejným způsobem jako výchozí částka 100 000 000 Kč.</w:t>
      </w:r>
    </w:p>
    <w:p w14:paraId="41743869" w14:textId="20FD0C3F" w:rsidR="00413918" w:rsidRPr="00FA5FEF" w:rsidRDefault="00886E44" w:rsidP="00D050E7">
      <w:pPr>
        <w:numPr>
          <w:ilvl w:val="2"/>
          <w:numId w:val="24"/>
        </w:numPr>
        <w:tabs>
          <w:tab w:val="clear" w:pos="2160"/>
          <w:tab w:val="num" w:pos="567"/>
        </w:tabs>
        <w:spacing w:after="120" w:line="276" w:lineRule="auto"/>
        <w:ind w:left="426" w:hanging="426"/>
        <w:jc w:val="both"/>
        <w:rPr>
          <w:rFonts w:ascii="Segoe UI" w:hAnsi="Segoe UI" w:cs="Segoe UI"/>
        </w:rPr>
      </w:pPr>
      <w:r w:rsidRPr="00886E44">
        <w:rPr>
          <w:rFonts w:ascii="Segoe UI" w:hAnsi="Segoe UI" w:cs="Segoe UI"/>
        </w:rPr>
        <w:t xml:space="preserve">Objednatel předloží Dopravci přehled nevyhovujících stavů zjištěných dle příloh </w:t>
      </w:r>
      <w:r w:rsidR="00665BBE">
        <w:rPr>
          <w:rFonts w:ascii="Segoe UI" w:hAnsi="Segoe UI" w:cs="Segoe UI"/>
        </w:rPr>
        <w:t>SQ</w:t>
      </w:r>
      <w:r w:rsidRPr="00886E44">
        <w:rPr>
          <w:rFonts w:ascii="Segoe UI" w:hAnsi="Segoe UI" w:cs="Segoe UI"/>
        </w:rPr>
        <w:t xml:space="preserve"> a</w:t>
      </w:r>
      <w:r>
        <w:rPr>
          <w:rFonts w:ascii="Segoe UI" w:hAnsi="Segoe UI" w:cs="Segoe UI"/>
        </w:rPr>
        <w:t> </w:t>
      </w:r>
      <w:r w:rsidRPr="00886E44">
        <w:rPr>
          <w:rFonts w:ascii="Segoe UI" w:hAnsi="Segoe UI" w:cs="Segoe UI"/>
        </w:rPr>
        <w:t xml:space="preserve">TPS této Smlouvy, včetně udělení smluvní pokuty, a to za nevyhovující stavy zjištěné Objednatelem v rámci kontrolní činnosti </w:t>
      </w:r>
      <w:r w:rsidR="00D51F5C" w:rsidRPr="00886E44">
        <w:rPr>
          <w:rFonts w:ascii="Segoe UI" w:hAnsi="Segoe UI" w:cs="Segoe UI"/>
        </w:rPr>
        <w:t>do 7. (sedmého) dne následujícího měsíce</w:t>
      </w:r>
      <w:r w:rsidR="00D85717">
        <w:rPr>
          <w:rFonts w:ascii="Segoe UI" w:hAnsi="Segoe UI" w:cs="Segoe UI"/>
        </w:rPr>
        <w:t xml:space="preserve"> nebo do 10 (deseti) pracovních dnů od provedení kontroly</w:t>
      </w:r>
      <w:r w:rsidR="00D51F5C" w:rsidRPr="00886E44">
        <w:rPr>
          <w:rFonts w:ascii="Segoe UI" w:hAnsi="Segoe UI" w:cs="Segoe UI"/>
        </w:rPr>
        <w:t>. V</w:t>
      </w:r>
      <w:r w:rsidR="00D51F5C">
        <w:rPr>
          <w:rFonts w:ascii="Segoe UI" w:hAnsi="Segoe UI" w:cs="Segoe UI"/>
        </w:rPr>
        <w:t> </w:t>
      </w:r>
      <w:r w:rsidR="00D51F5C" w:rsidRPr="00886E44">
        <w:rPr>
          <w:rFonts w:ascii="Segoe UI" w:hAnsi="Segoe UI" w:cs="Segoe UI"/>
        </w:rPr>
        <w:t xml:space="preserve">případě smluvní pokuty uložené na základě dat dodaných Dopravcem je přehled předkládán do 30 (třiceti) dnů od obdržení </w:t>
      </w:r>
      <w:r w:rsidR="00D85717" w:rsidRPr="00886E44">
        <w:rPr>
          <w:rFonts w:ascii="Segoe UI" w:hAnsi="Segoe UI" w:cs="Segoe UI"/>
        </w:rPr>
        <w:t>dat</w:t>
      </w:r>
      <w:r w:rsidR="00D85717">
        <w:rPr>
          <w:rFonts w:ascii="Segoe UI" w:hAnsi="Segoe UI" w:cs="Segoe UI"/>
        </w:rPr>
        <w:t xml:space="preserve"> </w:t>
      </w:r>
      <w:r w:rsidR="00D85717" w:rsidRPr="00A331FE">
        <w:rPr>
          <w:rFonts w:ascii="Segoe UI" w:hAnsi="Segoe UI" w:cs="Segoe UI"/>
        </w:rPr>
        <w:t>za</w:t>
      </w:r>
      <w:r w:rsidR="00A331FE">
        <w:rPr>
          <w:rFonts w:ascii="Segoe UI" w:hAnsi="Segoe UI" w:cs="Segoe UI"/>
        </w:rPr>
        <w:t xml:space="preserve"> kalendářní čtvrtletí</w:t>
      </w:r>
      <w:r w:rsidR="00D51F5C" w:rsidRPr="00886E44">
        <w:rPr>
          <w:rFonts w:ascii="Segoe UI" w:hAnsi="Segoe UI" w:cs="Segoe UI"/>
        </w:rPr>
        <w:t>. Dopravce má na vyjádření k</w:t>
      </w:r>
      <w:r w:rsidR="00D51F5C">
        <w:rPr>
          <w:rFonts w:ascii="Segoe UI" w:hAnsi="Segoe UI" w:cs="Segoe UI"/>
        </w:rPr>
        <w:t> </w:t>
      </w:r>
      <w:r w:rsidR="00D51F5C" w:rsidRPr="00886E44">
        <w:rPr>
          <w:rFonts w:ascii="Segoe UI" w:hAnsi="Segoe UI" w:cs="Segoe UI"/>
        </w:rPr>
        <w:t>přehledu nevyhovujících stavů a udělené smluvní pokutě lhůtu 30 (třicet) kalendářních dnů.</w:t>
      </w:r>
      <w:r w:rsidRPr="00886E44">
        <w:rPr>
          <w:rFonts w:ascii="Segoe UI" w:hAnsi="Segoe UI" w:cs="Segoe UI"/>
        </w:rPr>
        <w:t xml:space="preserve"> Objednatel je povinen se vyjádřením Dopravce zabývat, přihlédnout k doloženým skutečnostem a případně </w:t>
      </w:r>
      <w:r w:rsidRPr="00886E44">
        <w:rPr>
          <w:rFonts w:ascii="Segoe UI" w:hAnsi="Segoe UI" w:cs="Segoe UI"/>
        </w:rPr>
        <w:lastRenderedPageBreak/>
        <w:t xml:space="preserve">upravit částku smluvní pokuty, pokud je to na základě doložených skutečností relevantní. Úprava bude provedena v souladu se sazebníkem postihů uvedeným v příloze </w:t>
      </w:r>
      <w:r w:rsidR="00665BBE">
        <w:rPr>
          <w:rFonts w:ascii="Segoe UI" w:hAnsi="Segoe UI" w:cs="Segoe UI"/>
        </w:rPr>
        <w:t>SP</w:t>
      </w:r>
      <w:r w:rsidRPr="00886E44">
        <w:rPr>
          <w:rFonts w:ascii="Segoe UI" w:hAnsi="Segoe UI" w:cs="Segoe UI"/>
        </w:rPr>
        <w:t xml:space="preserve"> této Smlouvy. Fakturace částky smluvní pokuty, případně upravené částky, bude prováděna vždy za uplynulé čtvrtletí.</w:t>
      </w:r>
    </w:p>
    <w:p w14:paraId="316FB891" w14:textId="5AAE8573" w:rsidR="00413918" w:rsidRDefault="00900E66" w:rsidP="00D050E7">
      <w:pPr>
        <w:numPr>
          <w:ilvl w:val="2"/>
          <w:numId w:val="24"/>
        </w:numPr>
        <w:tabs>
          <w:tab w:val="clear" w:pos="2160"/>
          <w:tab w:val="num" w:pos="426"/>
        </w:tabs>
        <w:spacing w:after="240" w:line="276" w:lineRule="auto"/>
        <w:ind w:left="425" w:hanging="425"/>
        <w:jc w:val="both"/>
        <w:rPr>
          <w:rFonts w:ascii="Segoe UI" w:hAnsi="Segoe UI" w:cs="Segoe UI"/>
        </w:rPr>
      </w:pPr>
      <w:r w:rsidRPr="00900E66">
        <w:rPr>
          <w:rFonts w:ascii="Segoe UI" w:hAnsi="Segoe UI" w:cs="Segoe UI"/>
        </w:rPr>
        <w:t>Pokud Dopravce poruší povinnosti dle této Smlouvy a vznikne mu povinnost uhradit smluvní pokutu, je Objednatel oprávněn vystavit fakturu se splatností 14 (čtrnáct) dnů, která bude zaslána elektronicky na kontaktní e-mailovou adresu Dopravce uvedenou v</w:t>
      </w:r>
      <w:r>
        <w:rPr>
          <w:rFonts w:ascii="Segoe UI" w:hAnsi="Segoe UI" w:cs="Segoe UI"/>
        </w:rPr>
        <w:t> </w:t>
      </w:r>
      <w:r w:rsidRPr="00900E66">
        <w:rPr>
          <w:rFonts w:ascii="Segoe UI" w:hAnsi="Segoe UI" w:cs="Segoe UI"/>
        </w:rPr>
        <w:t>této Smlouvě, přičemž přílohou faktury bude finální přehled nevyhovujících stavů s</w:t>
      </w:r>
      <w:r>
        <w:rPr>
          <w:rFonts w:ascii="Segoe UI" w:hAnsi="Segoe UI" w:cs="Segoe UI"/>
        </w:rPr>
        <w:t> </w:t>
      </w:r>
      <w:r w:rsidRPr="00900E66">
        <w:rPr>
          <w:rFonts w:ascii="Segoe UI" w:hAnsi="Segoe UI" w:cs="Segoe UI"/>
        </w:rPr>
        <w:t>popisem porušení a udělené pokuty dle příslušných ustanovení této Smlouvy a</w:t>
      </w:r>
      <w:r w:rsidR="00364257">
        <w:rPr>
          <w:rFonts w:ascii="Segoe UI" w:hAnsi="Segoe UI" w:cs="Segoe UI"/>
        </w:rPr>
        <w:t> </w:t>
      </w:r>
      <w:r w:rsidRPr="00900E66">
        <w:rPr>
          <w:rFonts w:ascii="Segoe UI" w:hAnsi="Segoe UI" w:cs="Segoe UI"/>
        </w:rPr>
        <w:t>přílohy</w:t>
      </w:r>
      <w:r w:rsidR="00364257">
        <w:rPr>
          <w:rFonts w:ascii="Segoe UI" w:hAnsi="Segoe UI" w:cs="Segoe UI"/>
        </w:rPr>
        <w:t> </w:t>
      </w:r>
      <w:r w:rsidRPr="00900E66">
        <w:rPr>
          <w:rFonts w:ascii="Segoe UI" w:hAnsi="Segoe UI" w:cs="Segoe UI"/>
        </w:rPr>
        <w:t>SP. V případě prodlení s úhradou smluvní pokuty je Dopravce povinen zaplatit Objednateli úrok z prodlení ve výši 0,05 % (pět setin procenta) z neuhrazené částky za každý den prodlení, přičemž pokud prodlení překročí 30 (třicet) dnů, je Objednatel oprávněn jednostranně provést zápočet neuhrazené smluvní pokuty proti jakékoliv splatné i nesplatné pohledávce Dopravce vůči Objednateli, a to i bez předchozí dohody s Dopravcem. Objednatel je rovněž oprávněn namísto vystavení faktury na smluvní pokutu provést jednostranný zápočet této smluvní pokuty proti jakékoliv splatné i</w:t>
      </w:r>
      <w:r>
        <w:rPr>
          <w:rFonts w:ascii="Segoe UI" w:hAnsi="Segoe UI" w:cs="Segoe UI"/>
        </w:rPr>
        <w:t> </w:t>
      </w:r>
      <w:r w:rsidRPr="00900E66">
        <w:rPr>
          <w:rFonts w:ascii="Segoe UI" w:hAnsi="Segoe UI" w:cs="Segoe UI"/>
        </w:rPr>
        <w:t>nesplatné pohledávce Dopravce vůči Objednateli, přičemž v takovém případě Objednatel oznámí Dopravci provedení zápočtu a sdělí mu podklady k udělené smluvní pokutě a započtené částce.</w:t>
      </w:r>
    </w:p>
    <w:p w14:paraId="02EC5B94" w14:textId="2554E271" w:rsidR="00372F1F" w:rsidRDefault="00D02A9F" w:rsidP="00D050E7">
      <w:pPr>
        <w:numPr>
          <w:ilvl w:val="2"/>
          <w:numId w:val="24"/>
        </w:numPr>
        <w:tabs>
          <w:tab w:val="clear" w:pos="2160"/>
          <w:tab w:val="num" w:pos="426"/>
        </w:tabs>
        <w:spacing w:after="240" w:line="276" w:lineRule="auto"/>
        <w:ind w:left="425" w:hanging="425"/>
        <w:jc w:val="both"/>
        <w:rPr>
          <w:rFonts w:ascii="Segoe UI" w:hAnsi="Segoe UI" w:cs="Segoe UI"/>
        </w:rPr>
      </w:pPr>
      <w:r w:rsidRPr="00D02A9F">
        <w:rPr>
          <w:rFonts w:ascii="Segoe UI" w:hAnsi="Segoe UI" w:cs="Segoe UI"/>
        </w:rPr>
        <w:t>Pokud by součet uložených smluvních pokut za porušení povinností Dopravce dle této Smlouvy za jeden Spoj dosáhl výše přesahující 90 % smluvní pokuty, která by byla uložena za neodjetí tohoto Spoje, je Dopravce oprávněn požadovat, aby součet uložených smluvních pokut byl snížen na 90 % této smluvní pokuty. Dopravce je povinen svůj požadavek písemně doložit Objednateli, včetně výpočtu, na jehož základě byla překročená hodnota smluvních pokut zjištěna, pokud Objednatel nestanoví jinak. Objednatel je povinen tento výpočet prověřit a případně upravit uložené smluvní pokuty v souladu s tímto ustanovením. Pokud Objednatel stanoví, že Dopravce není povinen tento výpočet dokládat, zajistí prověřování a případné úpravy uložených smluvních pokut vlastními silami, například prostřednictvím softwarového řešení nebo jiných interních mechanismů.</w:t>
      </w:r>
    </w:p>
    <w:p w14:paraId="61F0CF75" w14:textId="6E539EDB" w:rsidR="00FC7E85" w:rsidRDefault="00FC7E85" w:rsidP="00D050E7">
      <w:pPr>
        <w:numPr>
          <w:ilvl w:val="2"/>
          <w:numId w:val="24"/>
        </w:numPr>
        <w:tabs>
          <w:tab w:val="clear" w:pos="2160"/>
          <w:tab w:val="num" w:pos="426"/>
        </w:tabs>
        <w:spacing w:after="240" w:line="276" w:lineRule="auto"/>
        <w:ind w:left="425" w:hanging="425"/>
        <w:jc w:val="both"/>
        <w:rPr>
          <w:rFonts w:ascii="Segoe UI" w:hAnsi="Segoe UI" w:cs="Segoe UI"/>
        </w:rPr>
      </w:pPr>
      <w:r w:rsidRPr="00FC7E85">
        <w:rPr>
          <w:rFonts w:ascii="Segoe UI" w:hAnsi="Segoe UI" w:cs="Segoe UI"/>
        </w:rPr>
        <w:t>V případě, že Dopravce v rozporu s touto Smlouvou nepožádá v požadovaných termínech o kapacitu dráhy pro příslušný Jízdní řád Linky nebo jeho změny, které byly projednány oběma Smluvními stranami, nebo nerespektuje-li Dopravce schválenou změnu Jízdních řádů, považuje se Dopravní výkon nerealizovaný Dopravcem z důvodu takového porušení Smlouvy pro účely smluvních pokut za zavedený a Dopravce obdrží smluvní pokuty ve výši 50 % smluvních pokut, které by mu mohly být uloženy, pokud by byl vlak zaveden, avšak nebyl realizován.</w:t>
      </w:r>
    </w:p>
    <w:p w14:paraId="39A2A923" w14:textId="6AC5C946" w:rsidR="00F74BE1" w:rsidRPr="00FA5FEF" w:rsidRDefault="004935C1" w:rsidP="00E9623D">
      <w:pPr>
        <w:pStyle w:val="Nadpis1"/>
      </w:pPr>
      <w:r w:rsidRPr="00AF1D3F">
        <w:rPr>
          <w:bCs/>
        </w:rPr>
        <w:lastRenderedPageBreak/>
        <w:t>KOMUNIKACE</w:t>
      </w:r>
      <w:r>
        <w:t xml:space="preserve"> SMLUVNÍCH STRAN</w:t>
      </w:r>
    </w:p>
    <w:p w14:paraId="303F8486" w14:textId="4D008B6B" w:rsidR="00F74BE1" w:rsidRPr="00FA5FEF" w:rsidRDefault="00F74BE1" w:rsidP="00D050E7">
      <w:pPr>
        <w:pStyle w:val="Odstavecseseznamem"/>
        <w:numPr>
          <w:ilvl w:val="1"/>
          <w:numId w:val="17"/>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Calibri" w:hAnsi="Segoe UI" w:cs="Segoe UI"/>
        </w:rPr>
        <w:t>Všechna oznámení, výzvy, právní úkony, informace a jiná sdělení učiněná ve věcech Smlouvy mohou být doručována osobně, nebo prostřednictvím provozovatele poštovních služeb,</w:t>
      </w:r>
      <w:r w:rsidR="00F71BF7" w:rsidRPr="00FA5FEF">
        <w:rPr>
          <w:rFonts w:ascii="Segoe UI" w:eastAsia="Calibri" w:hAnsi="Segoe UI" w:cs="Segoe UI"/>
        </w:rPr>
        <w:t xml:space="preserve"> nebo</w:t>
      </w:r>
      <w:r w:rsidRPr="00FA5FEF">
        <w:rPr>
          <w:rFonts w:ascii="Segoe UI" w:eastAsia="Calibri" w:hAnsi="Segoe UI" w:cs="Segoe UI"/>
        </w:rPr>
        <w:t xml:space="preserve"> na adresy a k rukám kontaktních osob uvedených v příloze </w:t>
      </w:r>
      <w:r w:rsidR="00092679">
        <w:rPr>
          <w:rFonts w:ascii="Segoe UI" w:eastAsia="Calibri" w:hAnsi="Segoe UI" w:cs="Segoe UI"/>
        </w:rPr>
        <w:t>KONT</w:t>
      </w:r>
      <w:r w:rsidR="00F2784D" w:rsidRPr="00FA5FEF">
        <w:rPr>
          <w:rFonts w:ascii="Segoe UI" w:eastAsia="Times New Roman" w:hAnsi="Segoe UI" w:cs="Segoe UI"/>
        </w:rPr>
        <w:t xml:space="preserve"> </w:t>
      </w:r>
      <w:r w:rsidRPr="00FA5FEF">
        <w:rPr>
          <w:rFonts w:ascii="Segoe UI" w:eastAsia="Times New Roman" w:hAnsi="Segoe UI" w:cs="Segoe UI"/>
        </w:rPr>
        <w:t>Smlouvy.</w:t>
      </w:r>
    </w:p>
    <w:p w14:paraId="0FCBD63C" w14:textId="38E2677F" w:rsidR="00F2784D" w:rsidRPr="00FA5FEF" w:rsidRDefault="00F2784D" w:rsidP="00D050E7">
      <w:pPr>
        <w:pStyle w:val="Odstavec1"/>
        <w:numPr>
          <w:ilvl w:val="1"/>
          <w:numId w:val="17"/>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 změnách adres a kontaktů uvedených v této </w:t>
      </w:r>
      <w:r w:rsidR="003E06C5" w:rsidRPr="00FA5FEF">
        <w:rPr>
          <w:rFonts w:ascii="Segoe UI" w:hAnsi="Segoe UI" w:cs="Segoe UI"/>
          <w:sz w:val="22"/>
          <w:szCs w:val="22"/>
        </w:rPr>
        <w:t>S</w:t>
      </w:r>
      <w:r w:rsidRPr="00FA5FEF">
        <w:rPr>
          <w:rFonts w:ascii="Segoe UI" w:hAnsi="Segoe UI" w:cs="Segoe UI"/>
          <w:sz w:val="22"/>
          <w:szCs w:val="22"/>
        </w:rPr>
        <w:t>mlouvě</w:t>
      </w:r>
      <w:r w:rsidR="008540C2" w:rsidRPr="00FA5FEF">
        <w:rPr>
          <w:rFonts w:ascii="Segoe UI" w:hAnsi="Segoe UI" w:cs="Segoe UI"/>
          <w:sz w:val="22"/>
          <w:szCs w:val="22"/>
        </w:rPr>
        <w:t xml:space="preserve"> včetně přílohy </w:t>
      </w:r>
      <w:r w:rsidR="00092679">
        <w:rPr>
          <w:rFonts w:ascii="Segoe UI" w:hAnsi="Segoe UI" w:cs="Segoe UI"/>
          <w:sz w:val="22"/>
          <w:szCs w:val="22"/>
        </w:rPr>
        <w:t>KONT</w:t>
      </w:r>
      <w:r w:rsidRPr="00FA5FEF">
        <w:rPr>
          <w:rFonts w:ascii="Segoe UI" w:hAnsi="Segoe UI" w:cs="Segoe UI"/>
          <w:sz w:val="22"/>
          <w:szCs w:val="22"/>
        </w:rPr>
        <w:t xml:space="preserve"> jsou </w:t>
      </w:r>
      <w:r w:rsidR="003E06C5" w:rsidRPr="00FA5FEF">
        <w:rPr>
          <w:rFonts w:ascii="Segoe UI" w:hAnsi="Segoe UI" w:cs="Segoe UI"/>
          <w:sz w:val="22"/>
          <w:szCs w:val="22"/>
        </w:rPr>
        <w:t>S</w:t>
      </w:r>
      <w:r w:rsidRPr="00FA5FEF">
        <w:rPr>
          <w:rFonts w:ascii="Segoe UI" w:hAnsi="Segoe UI" w:cs="Segoe UI"/>
          <w:sz w:val="22"/>
          <w:szCs w:val="22"/>
        </w:rPr>
        <w:t xml:space="preserve">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6F0CBA" w:rsidRPr="00FA5FEF">
        <w:rPr>
          <w:rFonts w:ascii="Segoe UI" w:hAnsi="Segoe UI" w:cs="Segoe UI"/>
          <w:sz w:val="22"/>
          <w:szCs w:val="22"/>
        </w:rPr>
        <w:t>S</w:t>
      </w:r>
      <w:r w:rsidRPr="00FA5FEF">
        <w:rPr>
          <w:rFonts w:ascii="Segoe UI" w:hAnsi="Segoe UI" w:cs="Segoe UI"/>
          <w:sz w:val="22"/>
          <w:szCs w:val="22"/>
        </w:rPr>
        <w:t xml:space="preserve">mlouvě, ale budou jedním ze změnových bodů prvního následujícího dodatku, pokud bude </w:t>
      </w:r>
      <w:r w:rsidR="003E06C5" w:rsidRPr="00FA5FEF">
        <w:rPr>
          <w:rFonts w:ascii="Segoe UI" w:hAnsi="Segoe UI" w:cs="Segoe UI"/>
          <w:sz w:val="22"/>
          <w:szCs w:val="22"/>
        </w:rPr>
        <w:t xml:space="preserve">sestaven </w:t>
      </w:r>
      <w:r w:rsidRPr="00FA5FEF">
        <w:rPr>
          <w:rFonts w:ascii="Segoe UI" w:hAnsi="Segoe UI" w:cs="Segoe UI"/>
          <w:sz w:val="22"/>
          <w:szCs w:val="22"/>
        </w:rPr>
        <w:t xml:space="preserve">z jiného titulu než zde uvedeného. </w:t>
      </w:r>
    </w:p>
    <w:p w14:paraId="19E66F33" w14:textId="77777777" w:rsidR="00F74BE1" w:rsidRPr="00FA5FEF" w:rsidRDefault="00F74BE1" w:rsidP="00D050E7">
      <w:pPr>
        <w:pStyle w:val="Odstavecseseznamem"/>
        <w:numPr>
          <w:ilvl w:val="1"/>
          <w:numId w:val="1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Veškerá oznámení, informace a jiná sdělení podaná ve věcech Smlouvy se považují za doručená dnem, kdy je adresát osobně převezme, dnem, kdy je adresát převezme na své poštovní adrese, dnem, kdy je datová zpráva doručena adresátovi podle příslušných právních předpisů. </w:t>
      </w:r>
    </w:p>
    <w:p w14:paraId="29C5E59C" w14:textId="5E3154EE" w:rsidR="004C2B18" w:rsidRPr="00FA5FEF" w:rsidRDefault="004935C1" w:rsidP="00E9623D">
      <w:pPr>
        <w:pStyle w:val="Nadpis1"/>
      </w:pPr>
      <w:r w:rsidRPr="00AF1D3F">
        <w:rPr>
          <w:bCs/>
        </w:rPr>
        <w:t>ŘEŠENÍ</w:t>
      </w:r>
      <w:r>
        <w:t xml:space="preserve"> SPORŮ</w:t>
      </w:r>
    </w:p>
    <w:p w14:paraId="21FE3A87" w14:textId="4FB6296C" w:rsidR="00C350AA" w:rsidRPr="00FA5FEF" w:rsidRDefault="00762A64" w:rsidP="00D050E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Smluvní strany se zavazují veškeré spory a nároky vyplývající z této Smlouvy nebo související s jejím porušením, ukončením či platností v co nejvyšší možné míře vyřešit smírnou cestou. Smluvní strany budou vyvíjet maximální úsilí o dosažení dohody prostřednictvím transparentní, otevřené a konstruktivní komunikace, a to dříve, než by spory mohly přejít k soudnímu řízení. Cílem je minimalizovat negativní dopady na plnění Smlouvy a zajistit kontinuitu spolupráce.</w:t>
      </w:r>
    </w:p>
    <w:p w14:paraId="0FD2023B" w14:textId="0B1CFA53" w:rsidR="004C2B18" w:rsidRPr="00FA5FEF" w:rsidRDefault="00762A64" w:rsidP="00D050E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V případě, že vznikne spor, Smluvní strany jsou povinny zahájit vzájemná jednání bez zbytečného odkladu. Každá Smluvní strana jmenuje zástupce, který bude pověřen vyjednáním smírného řešení sporu. Tato jednání mají probíhat v dobré víře a bez zbytečných průtahů. Pokud jednání nepovede k dohodě do 30 dnů od zahájení jednání, mohou Smluvní strany po vzájemné dohodě zapojit třetí neutrální stranu jako mediátora, aby napomohl dosažení kompromisu.</w:t>
      </w:r>
    </w:p>
    <w:p w14:paraId="3E606D0C" w14:textId="0E5D0928" w:rsidR="00C120BC" w:rsidRPr="00FA5FEF" w:rsidRDefault="00C120BC" w:rsidP="00D050E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Pokud se Smluvní strany rozhodnou využít mediace, společně vyberou mediátora z řad odborníků na danou oblast nebo jinou nezávislou osobu, na které se Smluvní strany dohodnou. Nedohodnou-li se Smluvní strany jinak, nesou náklady na mediaci společně a nerozdílně. Mediace je nezávazná, což znamená, že Smluvní strany nejsou povinny přijmout navržené řešení, avšak zavazují se mediaci projednat v dobré víře.</w:t>
      </w:r>
    </w:p>
    <w:p w14:paraId="6608CCFB" w14:textId="01A93018" w:rsidR="00C120BC" w:rsidRPr="00FA5FEF" w:rsidRDefault="00C120BC" w:rsidP="00D050E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Pokud spor nelze vyřešit smírnou cestou ani prostřednictvím mediace, Smluvní strany se dohodly, že všechny spory vzniklé z této Smlouvy nebo v souvislosti s ní budou rozhodovány </w:t>
      </w:r>
      <w:r w:rsidR="00470DE6">
        <w:rPr>
          <w:rFonts w:ascii="Segoe UI" w:eastAsia="Calibri" w:hAnsi="Segoe UI" w:cs="Segoe UI"/>
        </w:rPr>
        <w:t xml:space="preserve">výlučně </w:t>
      </w:r>
      <w:r w:rsidRPr="00FA5FEF">
        <w:rPr>
          <w:rFonts w:ascii="Segoe UI" w:eastAsia="Calibri" w:hAnsi="Segoe UI" w:cs="Segoe UI"/>
        </w:rPr>
        <w:t xml:space="preserve">soudem místně příslušným dle sídla </w:t>
      </w:r>
      <w:r w:rsidR="00A55039">
        <w:rPr>
          <w:rFonts w:ascii="Segoe UI" w:eastAsia="Calibri" w:hAnsi="Segoe UI" w:cs="Segoe UI"/>
        </w:rPr>
        <w:t>o</w:t>
      </w:r>
      <w:r w:rsidRPr="00FA5FEF">
        <w:rPr>
          <w:rFonts w:ascii="Segoe UI" w:eastAsia="Calibri" w:hAnsi="Segoe UI" w:cs="Segoe UI"/>
        </w:rPr>
        <w:t>bjednatele</w:t>
      </w:r>
      <w:r w:rsidR="00A55039">
        <w:rPr>
          <w:rFonts w:ascii="Segoe UI" w:eastAsia="Calibri" w:hAnsi="Segoe UI" w:cs="Segoe UI"/>
        </w:rPr>
        <w:t xml:space="preserve"> HMP</w:t>
      </w:r>
      <w:r w:rsidRPr="00FA5FEF">
        <w:rPr>
          <w:rFonts w:ascii="Segoe UI" w:eastAsia="Calibri" w:hAnsi="Segoe UI" w:cs="Segoe UI"/>
        </w:rPr>
        <w:t>.</w:t>
      </w:r>
    </w:p>
    <w:p w14:paraId="582475ED" w14:textId="49E01CD5" w:rsidR="00C120BC" w:rsidRPr="00FA5FEF" w:rsidRDefault="00C120BC" w:rsidP="00D050E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lastRenderedPageBreak/>
        <w:t>Ani zahájení smírčích jednání, mediace nebo soudního řízení neosvobozuje Smluvní strany od povinnosti plnit závazky vyplývající z této Smlouvy, pokud se nedohodnou jinak. Během řešení sporů jsou Smluvní strany povinny pokračovat v plnění svých povinností v maximální možné míře tak, aby nedošlo k narušení provozu.</w:t>
      </w:r>
    </w:p>
    <w:p w14:paraId="11D3DCFC" w14:textId="232CD22A" w:rsidR="002F52B8" w:rsidRPr="00FA5FEF" w:rsidRDefault="004935C1" w:rsidP="00E9623D">
      <w:pPr>
        <w:pStyle w:val="Nadpis1"/>
      </w:pPr>
      <w:r w:rsidRPr="00AF1D3F">
        <w:rPr>
          <w:bCs/>
        </w:rPr>
        <w:t>ZÁVĚREČNÁ</w:t>
      </w:r>
      <w:r>
        <w:t xml:space="preserve"> USTANOVENÍ</w:t>
      </w:r>
    </w:p>
    <w:p w14:paraId="3A5D273C" w14:textId="1BA99728" w:rsidR="00D82D07" w:rsidRPr="00FA5FEF" w:rsidRDefault="00605C2C"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Tato Smlouva včetně jejích příloh obsahuje úplnou dohodu mezi Smluvními stranami ohledně předmětu Smlouvy a nahrazuje všechny předchozí dohody a ujednání mezi Smluvními stranami.</w:t>
      </w:r>
      <w:r w:rsidR="00965DBC" w:rsidRPr="00FA5FEF">
        <w:rPr>
          <w:rFonts w:ascii="Segoe UI" w:eastAsia="Times New Roman" w:hAnsi="Segoe UI" w:cs="Segoe UI"/>
        </w:rPr>
        <w:t xml:space="preserve"> Dopravce tímto bere na vědomí, že neuzavírá Smlouvu </w:t>
      </w:r>
      <w:r w:rsidR="00A269A6" w:rsidRPr="00FA5FEF">
        <w:rPr>
          <w:rFonts w:ascii="Segoe UI" w:eastAsia="Times New Roman" w:hAnsi="Segoe UI" w:cs="Segoe UI"/>
        </w:rPr>
        <w:t xml:space="preserve">na základě </w:t>
      </w:r>
      <w:r w:rsidR="00965DBC" w:rsidRPr="00FA5FEF">
        <w:rPr>
          <w:rFonts w:ascii="Segoe UI" w:eastAsia="Times New Roman" w:hAnsi="Segoe UI" w:cs="Segoe UI"/>
        </w:rPr>
        <w:t>záruk, prohlášení nebo závazků, ať už byly učiněny jakkoli nebo komukoli, s výjimkou případů, kdy jsou takové záruky, prohlášení nebo závazky obsaženy ve Smlouvě.</w:t>
      </w:r>
    </w:p>
    <w:p w14:paraId="39038DA1" w14:textId="017AC69B" w:rsidR="00054CC8" w:rsidRPr="00FA5FEF" w:rsidRDefault="00054CC8"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 xml:space="preserve">Na základě realizovaného Nabídkového řízení byly uzavřeny dvě smlouvy, a to tato Smlouva a Smlouva </w:t>
      </w:r>
      <w:r w:rsidR="00A55039">
        <w:rPr>
          <w:rFonts w:ascii="Segoe UI" w:eastAsia="Times New Roman" w:hAnsi="Segoe UI" w:cs="Segoe UI"/>
        </w:rPr>
        <w:t>HMP</w:t>
      </w:r>
      <w:r w:rsidRPr="00FA5FEF">
        <w:rPr>
          <w:rFonts w:ascii="Segoe UI" w:eastAsia="Times New Roman" w:hAnsi="Segoe UI" w:cs="Segoe UI"/>
        </w:rPr>
        <w:t xml:space="preserve">, přičemž obě smlouvy byly uzavřeny na stejný provozní koncept a za stejných podmínek pro plnění veřejných služeb na území </w:t>
      </w:r>
      <w:r w:rsidR="00A55039" w:rsidRPr="00FA5FEF">
        <w:rPr>
          <w:rFonts w:ascii="Segoe UI" w:eastAsia="Times New Roman" w:hAnsi="Segoe UI" w:cs="Segoe UI"/>
        </w:rPr>
        <w:t xml:space="preserve">SčK </w:t>
      </w:r>
      <w:r w:rsidR="00A55039">
        <w:rPr>
          <w:rFonts w:ascii="Segoe UI" w:eastAsia="Times New Roman" w:hAnsi="Segoe UI" w:cs="Segoe UI"/>
        </w:rPr>
        <w:t xml:space="preserve">a </w:t>
      </w:r>
      <w:r w:rsidRPr="00FA5FEF">
        <w:rPr>
          <w:rFonts w:ascii="Segoe UI" w:eastAsia="Times New Roman" w:hAnsi="Segoe UI" w:cs="Segoe UI"/>
        </w:rPr>
        <w:t>HMP. Tyto smlouvy jsou vzájemně závislými smlouvami ve smyslu § 1727 Občanského zákoníku, přičemž mají shodný okamžik Zahájení provozu, shodnou Dobu plnění a stejný okamžik ukončení. V případě předčasného ukončení platnosti jedné ze závislých smluv bude automaticky ukončena rovněž platnost druhé smlouvy ke stejnému datu ukončení, není-li mezi Smluvními stranami výslovně ujednáno jinak, přičemž Smluvní strany se zavazují postupovat tak, aby minimalizovaly dopady tohoto ukončení na poskytování veřejných služeb.</w:t>
      </w:r>
    </w:p>
    <w:p w14:paraId="07D157CA" w14:textId="3FB67CC9" w:rsidR="00F577F9" w:rsidRPr="00FA5FEF" w:rsidRDefault="00F577F9"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 xml:space="preserve">V případě porušení povinností vyplývajících Smluvním stranám z této Smlouvy se zavazuje </w:t>
      </w:r>
      <w:r w:rsidR="00D90911">
        <w:rPr>
          <w:rFonts w:ascii="Segoe UI" w:eastAsia="Times New Roman" w:hAnsi="Segoe UI" w:cs="Segoe UI"/>
        </w:rPr>
        <w:t>Smluvní s</w:t>
      </w:r>
      <w:r w:rsidRPr="00FA5FEF">
        <w:rPr>
          <w:rFonts w:ascii="Segoe UI" w:eastAsia="Times New Roman" w:hAnsi="Segoe UI" w:cs="Segoe UI"/>
        </w:rPr>
        <w:t xml:space="preserve">trana, která povinnost porušila, uhradit druhé Smluvní straně náhradu škody dle </w:t>
      </w:r>
      <w:r w:rsidR="004C2B18" w:rsidRPr="00FA5FEF">
        <w:rPr>
          <w:rFonts w:ascii="Segoe UI" w:eastAsia="Times New Roman" w:hAnsi="Segoe UI" w:cs="Segoe UI"/>
        </w:rPr>
        <w:t xml:space="preserve">právních předpisů účinných ke dni vzniku škody. </w:t>
      </w:r>
    </w:p>
    <w:p w14:paraId="05218241" w14:textId="052427FC" w:rsidR="004E5A62" w:rsidRPr="00FA5FEF" w:rsidRDefault="002355B4"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K</w:t>
      </w:r>
      <w:r w:rsidR="008540C2" w:rsidRPr="00FA5FEF">
        <w:rPr>
          <w:rFonts w:ascii="Segoe UI" w:eastAsia="Times New Roman" w:hAnsi="Segoe UI" w:cs="Segoe UI"/>
        </w:rPr>
        <w:t xml:space="preserve"> </w:t>
      </w:r>
      <w:r w:rsidR="007C4BCC" w:rsidRPr="00FA5FEF">
        <w:rPr>
          <w:rFonts w:ascii="Segoe UI" w:eastAsia="Times New Roman" w:hAnsi="Segoe UI" w:cs="Segoe UI"/>
        </w:rPr>
        <w:t>jednání</w:t>
      </w:r>
      <w:r w:rsidR="004E5A62" w:rsidRPr="00FA5FEF">
        <w:rPr>
          <w:rFonts w:ascii="Segoe UI" w:eastAsia="Times New Roman" w:hAnsi="Segoe UI" w:cs="Segoe UI"/>
        </w:rPr>
        <w:t xml:space="preserve"> </w:t>
      </w:r>
      <w:r w:rsidR="008540C2" w:rsidRPr="00FA5FEF">
        <w:rPr>
          <w:rFonts w:ascii="Segoe UI" w:eastAsia="Times New Roman" w:hAnsi="Segoe UI" w:cs="Segoe UI"/>
        </w:rPr>
        <w:t>p</w:t>
      </w:r>
      <w:r w:rsidR="004E5A62" w:rsidRPr="00FA5FEF">
        <w:rPr>
          <w:rFonts w:ascii="Segoe UI" w:eastAsia="Times New Roman" w:hAnsi="Segoe UI" w:cs="Segoe UI"/>
        </w:rPr>
        <w:t xml:space="preserve">ro řešení jednotlivých dílčích úkonů mohou určení zástupci uvedení v identifikační části </w:t>
      </w:r>
      <w:r w:rsidR="006F0CBA" w:rsidRPr="00FA5FEF">
        <w:rPr>
          <w:rFonts w:ascii="Segoe UI" w:eastAsia="Times New Roman" w:hAnsi="Segoe UI" w:cs="Segoe UI"/>
        </w:rPr>
        <w:t>S</w:t>
      </w:r>
      <w:r w:rsidR="004E5A62" w:rsidRPr="00FA5FEF">
        <w:rPr>
          <w:rFonts w:ascii="Segoe UI" w:eastAsia="Times New Roman" w:hAnsi="Segoe UI" w:cs="Segoe UI"/>
        </w:rPr>
        <w:t>mluvních stran určit své konkrétní podřízené zaměstnance</w:t>
      </w:r>
      <w:r w:rsidR="00204C9D">
        <w:rPr>
          <w:rFonts w:ascii="Segoe UI" w:eastAsia="Times New Roman" w:hAnsi="Segoe UI" w:cs="Segoe UI"/>
        </w:rPr>
        <w:t>; tím není dotčen čl. 23 této Smlouvy</w:t>
      </w:r>
      <w:r w:rsidR="004E5A62" w:rsidRPr="00FA5FEF">
        <w:rPr>
          <w:rFonts w:ascii="Segoe UI" w:eastAsia="Times New Roman" w:hAnsi="Segoe UI" w:cs="Segoe UI"/>
        </w:rPr>
        <w:t>.</w:t>
      </w:r>
    </w:p>
    <w:p w14:paraId="718EAEFC" w14:textId="6A78072C" w:rsidR="006F4304" w:rsidRPr="00FA5FEF" w:rsidRDefault="00CF3D31"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 nabývá platnosti dnem jejího podpisu oběma Smluvními stranami</w:t>
      </w:r>
      <w:r w:rsidR="001C6899" w:rsidRPr="00FA5FEF">
        <w:rPr>
          <w:rFonts w:ascii="Segoe UI" w:hAnsi="Segoe UI" w:cs="Segoe UI"/>
        </w:rPr>
        <w:t xml:space="preserve">. Smlouva nabývá účinnosti dnem </w:t>
      </w:r>
      <w:r w:rsidR="00743D95" w:rsidRPr="00FA5FEF">
        <w:rPr>
          <w:rFonts w:ascii="Segoe UI" w:hAnsi="Segoe UI" w:cs="Segoe UI"/>
        </w:rPr>
        <w:t xml:space="preserve">zveřejnění </w:t>
      </w:r>
      <w:r w:rsidR="006F0CBA" w:rsidRPr="00FA5FEF">
        <w:rPr>
          <w:rFonts w:ascii="Segoe UI" w:hAnsi="Segoe UI" w:cs="Segoe UI"/>
        </w:rPr>
        <w:t>S</w:t>
      </w:r>
      <w:r w:rsidR="00743D95" w:rsidRPr="00FA5FEF">
        <w:rPr>
          <w:rFonts w:ascii="Segoe UI" w:hAnsi="Segoe UI" w:cs="Segoe UI"/>
        </w:rPr>
        <w:t xml:space="preserve">mlouvy v registru smluv podle Zákona o registru smluv. </w:t>
      </w:r>
      <w:r w:rsidR="0044439A">
        <w:rPr>
          <w:rFonts w:ascii="Segoe UI" w:hAnsi="Segoe UI" w:cs="Segoe UI"/>
        </w:rPr>
        <w:t xml:space="preserve">Zveřejnění Smlouvy v registru smluv </w:t>
      </w:r>
      <w:r w:rsidR="0044439A" w:rsidRPr="00FA5FEF">
        <w:rPr>
          <w:rFonts w:ascii="Segoe UI" w:hAnsi="Segoe UI" w:cs="Segoe UI"/>
        </w:rPr>
        <w:t>podle Zákona o registru smluv</w:t>
      </w:r>
      <w:r w:rsidR="0044439A">
        <w:rPr>
          <w:rFonts w:ascii="Segoe UI" w:hAnsi="Segoe UI" w:cs="Segoe UI"/>
        </w:rPr>
        <w:t xml:space="preserve"> zajistí Objednatel prostřednictvím Organizátora.</w:t>
      </w:r>
    </w:p>
    <w:p w14:paraId="09DBDC4E" w14:textId="77777777" w:rsidR="00CF3D31" w:rsidRPr="00FA5FEF" w:rsidRDefault="00CF3D31"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Změny a doplňky této Smlouvy se provádějí pouze formou písemných, vzestupně číslovaných dodatků, které se po podpisu </w:t>
      </w:r>
      <w:r w:rsidR="009F7BF1" w:rsidRPr="00FA5FEF">
        <w:rPr>
          <w:rFonts w:ascii="Segoe UI" w:hAnsi="Segoe UI" w:cs="Segoe UI"/>
        </w:rPr>
        <w:t xml:space="preserve">oprávněných zástupců obou </w:t>
      </w:r>
      <w:r w:rsidRPr="00FA5FEF">
        <w:rPr>
          <w:rFonts w:ascii="Segoe UI" w:hAnsi="Segoe UI" w:cs="Segoe UI"/>
        </w:rPr>
        <w:t>Smluvní</w:t>
      </w:r>
      <w:r w:rsidR="00CE24DD" w:rsidRPr="00FA5FEF">
        <w:rPr>
          <w:rFonts w:ascii="Segoe UI" w:hAnsi="Segoe UI" w:cs="Segoe UI"/>
        </w:rPr>
        <w:t>ch</w:t>
      </w:r>
      <w:r w:rsidRPr="00FA5FEF">
        <w:rPr>
          <w:rFonts w:ascii="Segoe UI" w:hAnsi="Segoe UI" w:cs="Segoe UI"/>
        </w:rPr>
        <w:t xml:space="preserve"> stran stanou nedílnou součástí této Smlouvy.</w:t>
      </w:r>
      <w:r w:rsidR="009F7BF1" w:rsidRPr="00FA5FEF">
        <w:rPr>
          <w:rFonts w:ascii="Segoe UI" w:hAnsi="Segoe UI" w:cs="Segoe UI"/>
        </w:rPr>
        <w:t xml:space="preserve"> </w:t>
      </w:r>
    </w:p>
    <w:p w14:paraId="529F5F65" w14:textId="77777777" w:rsidR="00CF3D31" w:rsidRPr="00FA5FEF" w:rsidRDefault="00CF3D31"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w:t>
      </w:r>
      <w:r w:rsidR="00F577F9" w:rsidRPr="00FA5FEF">
        <w:rPr>
          <w:rFonts w:ascii="Segoe UI" w:hAnsi="Segoe UI" w:cs="Segoe UI"/>
        </w:rPr>
        <w:t xml:space="preserve"> je uzavřena oběma smluvními stranami v elektronické podobě, která má platnost originálu. </w:t>
      </w:r>
    </w:p>
    <w:p w14:paraId="471B9556" w14:textId="23D161C6" w:rsidR="00CF3D31" w:rsidRPr="00FA5FEF" w:rsidRDefault="004C2B18"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lastRenderedPageBreak/>
        <w:t>Tato smlouva (a veškeré mimosmluvní závazky z ní vyplývající nebo s ní související) se řídí a vykládá v souladu s českým právním řádem</w:t>
      </w:r>
      <w:r w:rsidR="00BC4087" w:rsidRPr="00FA5FEF">
        <w:rPr>
          <w:rFonts w:ascii="Segoe UI" w:hAnsi="Segoe UI" w:cs="Segoe UI"/>
        </w:rPr>
        <w:t xml:space="preserve">, zejména ZZVZ, ZVS a </w:t>
      </w:r>
      <w:r w:rsidR="007A579D">
        <w:rPr>
          <w:rFonts w:ascii="Segoe UI" w:hAnsi="Segoe UI" w:cs="Segoe UI"/>
        </w:rPr>
        <w:t>O</w:t>
      </w:r>
      <w:r w:rsidR="007A579D" w:rsidRPr="00FA5FEF">
        <w:rPr>
          <w:rFonts w:ascii="Segoe UI" w:hAnsi="Segoe UI" w:cs="Segoe UI"/>
        </w:rPr>
        <w:t xml:space="preserve">bčanským </w:t>
      </w:r>
      <w:r w:rsidR="00BC4087" w:rsidRPr="00FA5FEF">
        <w:rPr>
          <w:rFonts w:ascii="Segoe UI" w:hAnsi="Segoe UI" w:cs="Segoe UI"/>
        </w:rPr>
        <w:t>zákoníkem</w:t>
      </w:r>
      <w:r w:rsidR="00CF3D31" w:rsidRPr="00FA5FEF">
        <w:rPr>
          <w:rFonts w:ascii="Segoe UI" w:hAnsi="Segoe UI" w:cs="Segoe UI"/>
        </w:rPr>
        <w:t>.</w:t>
      </w:r>
    </w:p>
    <w:p w14:paraId="6C9C2232" w14:textId="6046A336" w:rsidR="004A5C09" w:rsidRPr="00FA5FEF" w:rsidRDefault="004A5C09"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Komunikace mezi Smluvními stranami bude probíhat v českém jazyce. Objednatel i Dopravce jsou oprávněni, nikoli však povinni, akceptovat také komunikaci ve slovenském jazyce.</w:t>
      </w:r>
    </w:p>
    <w:p w14:paraId="083CD073" w14:textId="77777777" w:rsidR="00CF3D31" w:rsidRPr="00FA5FEF" w:rsidRDefault="00CF3D31"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Dopravce </w:t>
      </w:r>
      <w:r w:rsidR="00743D95" w:rsidRPr="00FA5FEF">
        <w:rPr>
          <w:rFonts w:ascii="Segoe UI" w:hAnsi="Segoe UI" w:cs="Segoe UI"/>
        </w:rPr>
        <w:t xml:space="preserve">není </w:t>
      </w:r>
      <w:r w:rsidRPr="00FA5FEF">
        <w:rPr>
          <w:rFonts w:ascii="Segoe UI" w:hAnsi="Segoe UI" w:cs="Segoe UI"/>
        </w:rPr>
        <w:t xml:space="preserve">oprávněn </w:t>
      </w:r>
      <w:r w:rsidR="0012726F" w:rsidRPr="00FA5FEF">
        <w:rPr>
          <w:rFonts w:ascii="Segoe UI" w:hAnsi="Segoe UI" w:cs="Segoe UI"/>
        </w:rPr>
        <w:t xml:space="preserve">bez předchozího písemného souhlasu Objednatele postoupit práva či povinnosti vyplývající ze </w:t>
      </w:r>
      <w:r w:rsidR="006F0CBA" w:rsidRPr="00FA5FEF">
        <w:rPr>
          <w:rFonts w:ascii="Segoe UI" w:hAnsi="Segoe UI" w:cs="Segoe UI"/>
        </w:rPr>
        <w:t>S</w:t>
      </w:r>
      <w:r w:rsidR="0012726F" w:rsidRPr="00FA5FEF">
        <w:rPr>
          <w:rFonts w:ascii="Segoe UI" w:hAnsi="Segoe UI" w:cs="Segoe UI"/>
        </w:rPr>
        <w:t>mlouvy třetím osobám.</w:t>
      </w:r>
    </w:p>
    <w:p w14:paraId="201574D7" w14:textId="6DE1604D" w:rsidR="00CF3D31" w:rsidRPr="00FA5FEF" w:rsidRDefault="00650DB7"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Práva a povinností vyplývající Smluvním stranám z této Smlouvy přechází na jejich právní nástupce. </w:t>
      </w:r>
    </w:p>
    <w:p w14:paraId="72302442" w14:textId="09F9225A" w:rsidR="00CF3D31" w:rsidRPr="00FA5FEF" w:rsidRDefault="002F5FF6"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Pozbudou</w:t>
      </w:r>
      <w:r w:rsidR="009F40D1" w:rsidRPr="00FA5FEF">
        <w:rPr>
          <w:rFonts w:ascii="Segoe UI" w:hAnsi="Segoe UI" w:cs="Segoe UI"/>
        </w:rPr>
        <w:t>-li</w:t>
      </w:r>
      <w:r w:rsidR="00CF3D31" w:rsidRPr="00FA5FEF">
        <w:rPr>
          <w:rFonts w:ascii="Segoe UI" w:hAnsi="Segoe UI" w:cs="Segoe UI"/>
        </w:rPr>
        <w:t xml:space="preserve"> jednotlivá ustanovení této Smlouvy platnost nebo ze skutečných či právních důvodů nebudou moci být realizována, aniž by tím bylo zachování celku Smlouvy pro jednu ze Smluvních stran neúnosné, nebudou ostatní ustanovení této Smlouvy dotčena. Totéž platí v případě, že se ukáže mezera v ustanoveních. Namísto neplatných nebo nerealizovatelných ustanovení nebo k vyplnění mezery se Smluvní strany zavazují dohodnout ustanovení, bude-li to možné, které bude </w:t>
      </w:r>
      <w:r w:rsidR="00BC4087" w:rsidRPr="00FA5FEF">
        <w:rPr>
          <w:rFonts w:ascii="Segoe UI" w:hAnsi="Segoe UI" w:cs="Segoe UI"/>
        </w:rPr>
        <w:t xml:space="preserve">svým smyslem a </w:t>
      </w:r>
      <w:r w:rsidR="00CF3D31" w:rsidRPr="00FA5FEF">
        <w:rPr>
          <w:rFonts w:ascii="Segoe UI" w:hAnsi="Segoe UI" w:cs="Segoe UI"/>
        </w:rPr>
        <w:t>ekonomicky nejblíže účelu, o který Smluvní strany usilují.</w:t>
      </w:r>
    </w:p>
    <w:p w14:paraId="6626F3D5" w14:textId="77777777" w:rsidR="0012726F" w:rsidRPr="00FA5FEF" w:rsidRDefault="0012726F"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Smluvní strany prohlašují, že vzájemná plnění dle této Smlouvy jsou v odpovídajícím poměru.</w:t>
      </w:r>
    </w:p>
    <w:p w14:paraId="7F652936" w14:textId="5D095D4F" w:rsidR="00FA57D0" w:rsidRPr="00FA5FEF" w:rsidRDefault="00A55039"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Pr>
          <w:rFonts w:ascii="Segoe UI" w:hAnsi="Segoe UI" w:cs="Segoe UI"/>
        </w:rPr>
        <w:t>NEOBSAZENO</w:t>
      </w:r>
    </w:p>
    <w:p w14:paraId="2029CE1C" w14:textId="60614434" w:rsidR="00FA57D0" w:rsidRPr="00FA5FEF" w:rsidRDefault="00DA0C5D"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Tato smlouva byla schválena </w:t>
      </w:r>
      <w:r w:rsidR="00FA57D0" w:rsidRPr="00FA5FEF">
        <w:rPr>
          <w:rFonts w:ascii="Segoe UI" w:hAnsi="Segoe UI" w:cs="Segoe UI"/>
        </w:rPr>
        <w:t xml:space="preserve">usnesením </w:t>
      </w:r>
      <w:r w:rsidR="000A23F4" w:rsidRPr="00FA5FEF">
        <w:rPr>
          <w:rFonts w:ascii="Segoe UI" w:hAnsi="Segoe UI" w:cs="Segoe UI"/>
        </w:rPr>
        <w:t xml:space="preserve">Rady </w:t>
      </w:r>
      <w:r w:rsidR="00A55039">
        <w:rPr>
          <w:rFonts w:ascii="Segoe UI" w:hAnsi="Segoe UI" w:cs="Segoe UI"/>
        </w:rPr>
        <w:t>SčK</w:t>
      </w:r>
      <w:r w:rsidR="000A23F4" w:rsidRPr="00FA5FEF">
        <w:rPr>
          <w:rFonts w:ascii="Segoe UI" w:hAnsi="Segoe UI" w:cs="Segoe UI"/>
        </w:rPr>
        <w:t xml:space="preserve"> </w:t>
      </w:r>
      <w:r w:rsidR="00FA57D0" w:rsidRPr="00FA5FEF">
        <w:rPr>
          <w:rFonts w:ascii="Segoe UI" w:hAnsi="Segoe UI" w:cs="Segoe UI"/>
        </w:rPr>
        <w:t>č. ……ze dne ………/</w:t>
      </w:r>
      <w:r w:rsidR="00FA57D0" w:rsidRPr="00A55039">
        <w:rPr>
          <w:rFonts w:ascii="Segoe UI" w:hAnsi="Segoe UI" w:cs="Segoe UI"/>
          <w:highlight w:val="yellow"/>
        </w:rPr>
        <w:t xml:space="preserve">bude doplněno po schválení </w:t>
      </w:r>
      <w:r w:rsidR="005004B3" w:rsidRPr="00A55039">
        <w:rPr>
          <w:rFonts w:ascii="Segoe UI" w:hAnsi="Segoe UI" w:cs="Segoe UI"/>
          <w:highlight w:val="yellow"/>
        </w:rPr>
        <w:t>R</w:t>
      </w:r>
      <w:r w:rsidR="000A23F4" w:rsidRPr="00A55039">
        <w:rPr>
          <w:rFonts w:ascii="Segoe UI" w:hAnsi="Segoe UI" w:cs="Segoe UI"/>
          <w:highlight w:val="yellow"/>
        </w:rPr>
        <w:t xml:space="preserve">adou </w:t>
      </w:r>
      <w:r w:rsidR="00A55039" w:rsidRPr="00A55039">
        <w:rPr>
          <w:rFonts w:ascii="Segoe UI" w:hAnsi="Segoe UI" w:cs="Segoe UI"/>
          <w:highlight w:val="yellow"/>
        </w:rPr>
        <w:t>SčK</w:t>
      </w:r>
      <w:r w:rsidR="00624319" w:rsidRPr="00A55039">
        <w:rPr>
          <w:rFonts w:ascii="Segoe UI" w:hAnsi="Segoe UI" w:cs="Segoe UI"/>
        </w:rPr>
        <w:t>.</w:t>
      </w:r>
    </w:p>
    <w:p w14:paraId="7ED4D9EA" w14:textId="77777777" w:rsidR="00CF3D31" w:rsidRPr="00FA5FEF" w:rsidRDefault="00CF3D31"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bookmarkStart w:id="77" w:name="_Hlk187206729"/>
      <w:r w:rsidRPr="00FA5FEF">
        <w:rPr>
          <w:rFonts w:ascii="Segoe UI" w:hAnsi="Segoe UI" w:cs="Segoe UI"/>
        </w:rPr>
        <w:t>Nedílnou součástí této Smlouvy jsou přílohy:</w:t>
      </w:r>
    </w:p>
    <w:tbl>
      <w:tblPr>
        <w:tblStyle w:val="Mkatabulky"/>
        <w:tblW w:w="0" w:type="auto"/>
        <w:tblLook w:val="04A0" w:firstRow="1" w:lastRow="0" w:firstColumn="1" w:lastColumn="0" w:noHBand="0" w:noVBand="1"/>
      </w:tblPr>
      <w:tblGrid>
        <w:gridCol w:w="3539"/>
        <w:gridCol w:w="3755"/>
        <w:gridCol w:w="1629"/>
      </w:tblGrid>
      <w:tr w:rsidR="0020325A" w:rsidRPr="00FA5FEF" w14:paraId="2DB69F5D" w14:textId="77777777" w:rsidTr="00D664C0">
        <w:tc>
          <w:tcPr>
            <w:tcW w:w="3539" w:type="dxa"/>
          </w:tcPr>
          <w:p w14:paraId="3D3EA63C" w14:textId="7804BF7A"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Číslo přílohy</w:t>
            </w:r>
          </w:p>
        </w:tc>
        <w:tc>
          <w:tcPr>
            <w:tcW w:w="3755" w:type="dxa"/>
          </w:tcPr>
          <w:p w14:paraId="277C31A0" w14:textId="23243C60"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Název přílohy (poznámka)</w:t>
            </w:r>
          </w:p>
        </w:tc>
        <w:tc>
          <w:tcPr>
            <w:tcW w:w="1629" w:type="dxa"/>
          </w:tcPr>
          <w:p w14:paraId="62889B31" w14:textId="108653E6"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(Ne)veřejnost přílohy</w:t>
            </w:r>
          </w:p>
        </w:tc>
      </w:tr>
      <w:tr w:rsidR="0020325A" w:rsidRPr="00FA5FEF" w14:paraId="7629A10D" w14:textId="77777777" w:rsidTr="00D664C0">
        <w:tc>
          <w:tcPr>
            <w:tcW w:w="3539" w:type="dxa"/>
          </w:tcPr>
          <w:p w14:paraId="102203EE" w14:textId="129CBE9A" w:rsidR="0020325A" w:rsidRPr="00FA5FEF" w:rsidRDefault="0020325A" w:rsidP="00314AB4">
            <w:pPr>
              <w:spacing w:before="120" w:line="276" w:lineRule="auto"/>
              <w:jc w:val="both"/>
              <w:rPr>
                <w:rFonts w:ascii="Segoe UI" w:hAnsi="Segoe UI" w:cs="Segoe UI"/>
              </w:rPr>
            </w:pPr>
            <w:bookmarkStart w:id="78" w:name="_Hlk65141185"/>
            <w:r w:rsidRPr="00FA5FEF">
              <w:rPr>
                <w:rFonts w:ascii="Segoe UI" w:hAnsi="Segoe UI" w:cs="Segoe UI"/>
              </w:rPr>
              <w:t xml:space="preserve">Příloha č. 1 (Příloha </w:t>
            </w:r>
            <w:r w:rsidR="00092679">
              <w:rPr>
                <w:rFonts w:ascii="Segoe UI" w:hAnsi="Segoe UI" w:cs="Segoe UI"/>
              </w:rPr>
              <w:t>RD</w:t>
            </w:r>
            <w:r w:rsidRPr="00FA5FEF">
              <w:rPr>
                <w:rFonts w:ascii="Segoe UI" w:hAnsi="Segoe UI" w:cs="Segoe UI"/>
              </w:rPr>
              <w:t>)</w:t>
            </w:r>
          </w:p>
        </w:tc>
        <w:tc>
          <w:tcPr>
            <w:tcW w:w="3755" w:type="dxa"/>
          </w:tcPr>
          <w:p w14:paraId="03FD8174" w14:textId="10B1B08F" w:rsidR="0020325A" w:rsidRPr="00FA5FEF" w:rsidRDefault="0020325A" w:rsidP="00314AB4">
            <w:pPr>
              <w:spacing w:before="120" w:line="276" w:lineRule="auto"/>
              <w:jc w:val="both"/>
              <w:rPr>
                <w:rFonts w:ascii="Segoe UI" w:hAnsi="Segoe UI" w:cs="Segoe UI"/>
              </w:rPr>
            </w:pPr>
            <w:r w:rsidRPr="00FA5FEF">
              <w:rPr>
                <w:rFonts w:ascii="Segoe UI" w:hAnsi="Segoe UI" w:cs="Segoe UI"/>
              </w:rPr>
              <w:t>Rozsah dopravy v závazku veřejné služby (vzor, aktuálně platný seznam bude doplněn Dopravcem v dodatku Smlouvy před Zahájením provozu)</w:t>
            </w:r>
          </w:p>
        </w:tc>
        <w:tc>
          <w:tcPr>
            <w:tcW w:w="1629" w:type="dxa"/>
          </w:tcPr>
          <w:p w14:paraId="2F5BF743" w14:textId="0EFA1302"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3816375E" w14:textId="77777777" w:rsidTr="00D664C0">
        <w:tc>
          <w:tcPr>
            <w:tcW w:w="3539" w:type="dxa"/>
          </w:tcPr>
          <w:p w14:paraId="36145627" w14:textId="2D213E6B"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2 (Příloha </w:t>
            </w:r>
            <w:r w:rsidR="00092679">
              <w:rPr>
                <w:rFonts w:ascii="Segoe UI" w:hAnsi="Segoe UI" w:cs="Segoe UI"/>
              </w:rPr>
              <w:t>ÚD</w:t>
            </w:r>
            <w:r w:rsidRPr="00FA5FEF">
              <w:rPr>
                <w:rFonts w:ascii="Segoe UI" w:hAnsi="Segoe UI" w:cs="Segoe UI"/>
              </w:rPr>
              <w:t>)</w:t>
            </w:r>
          </w:p>
        </w:tc>
        <w:tc>
          <w:tcPr>
            <w:tcW w:w="3755" w:type="dxa"/>
          </w:tcPr>
          <w:p w14:paraId="4539D555" w14:textId="28030CD7" w:rsidR="0020325A" w:rsidRPr="00FA5FEF" w:rsidRDefault="0020325A" w:rsidP="00314AB4">
            <w:pPr>
              <w:spacing w:before="120" w:line="276" w:lineRule="auto"/>
              <w:jc w:val="both"/>
              <w:rPr>
                <w:rFonts w:ascii="Segoe UI" w:hAnsi="Segoe UI" w:cs="Segoe UI"/>
              </w:rPr>
            </w:pPr>
            <w:r w:rsidRPr="00FA5FEF">
              <w:rPr>
                <w:rFonts w:ascii="Segoe UI" w:hAnsi="Segoe UI" w:cs="Segoe UI"/>
              </w:rPr>
              <w:t>Vymezení úseků drah, zahrnutých do smlouvy o závazku veřejné služby</w:t>
            </w:r>
          </w:p>
        </w:tc>
        <w:tc>
          <w:tcPr>
            <w:tcW w:w="1629" w:type="dxa"/>
          </w:tcPr>
          <w:p w14:paraId="56B9FC70" w14:textId="34BD6E08"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21ABE19B" w14:textId="77777777" w:rsidTr="00D664C0">
        <w:tc>
          <w:tcPr>
            <w:tcW w:w="3539" w:type="dxa"/>
          </w:tcPr>
          <w:p w14:paraId="4756F374" w14:textId="4FE919A6"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3 (Příloha </w:t>
            </w:r>
            <w:r w:rsidR="00092679">
              <w:rPr>
                <w:rFonts w:ascii="Segoe UI" w:hAnsi="Segoe UI" w:cs="Segoe UI"/>
              </w:rPr>
              <w:t>PK</w:t>
            </w:r>
            <w:r w:rsidRPr="00FA5FEF">
              <w:rPr>
                <w:rFonts w:ascii="Segoe UI" w:hAnsi="Segoe UI" w:cs="Segoe UI"/>
              </w:rPr>
              <w:t>)</w:t>
            </w:r>
          </w:p>
        </w:tc>
        <w:tc>
          <w:tcPr>
            <w:tcW w:w="3755" w:type="dxa"/>
          </w:tcPr>
          <w:p w14:paraId="6DC68EF7" w14:textId="251F8261" w:rsidR="0020325A" w:rsidRPr="00FA5FEF" w:rsidRDefault="0020325A" w:rsidP="00314AB4">
            <w:pPr>
              <w:spacing w:before="120" w:line="276" w:lineRule="auto"/>
              <w:jc w:val="both"/>
              <w:rPr>
                <w:rFonts w:ascii="Segoe UI" w:hAnsi="Segoe UI" w:cs="Segoe UI"/>
              </w:rPr>
            </w:pPr>
            <w:r w:rsidRPr="00FA5FEF">
              <w:rPr>
                <w:rFonts w:ascii="Segoe UI" w:hAnsi="Segoe UI" w:cs="Segoe UI"/>
              </w:rPr>
              <w:t>Provozní koncepce</w:t>
            </w:r>
          </w:p>
        </w:tc>
        <w:tc>
          <w:tcPr>
            <w:tcW w:w="1629" w:type="dxa"/>
          </w:tcPr>
          <w:p w14:paraId="75679429" w14:textId="1C2D67CD"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3C8EDA69" w14:textId="77777777" w:rsidTr="00D664C0">
        <w:tc>
          <w:tcPr>
            <w:tcW w:w="3539" w:type="dxa"/>
          </w:tcPr>
          <w:p w14:paraId="59FAC2C3" w14:textId="6828D29B"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4 (Příloha </w:t>
            </w:r>
            <w:r w:rsidR="00092679">
              <w:rPr>
                <w:rFonts w:ascii="Segoe UI" w:hAnsi="Segoe UI" w:cs="Segoe UI"/>
              </w:rPr>
              <w:t>SV</w:t>
            </w:r>
            <w:r w:rsidRPr="00FA5FEF">
              <w:rPr>
                <w:rFonts w:ascii="Segoe UI" w:hAnsi="Segoe UI" w:cs="Segoe UI"/>
              </w:rPr>
              <w:t>)</w:t>
            </w:r>
          </w:p>
        </w:tc>
        <w:tc>
          <w:tcPr>
            <w:tcW w:w="3755" w:type="dxa"/>
          </w:tcPr>
          <w:p w14:paraId="040E8950" w14:textId="5D186423" w:rsidR="0020325A" w:rsidRPr="00FA5FEF" w:rsidRDefault="0020325A" w:rsidP="00314AB4">
            <w:pPr>
              <w:spacing w:before="120" w:line="276" w:lineRule="auto"/>
              <w:jc w:val="both"/>
              <w:rPr>
                <w:rFonts w:ascii="Segoe UI" w:hAnsi="Segoe UI" w:cs="Segoe UI"/>
              </w:rPr>
            </w:pPr>
            <w:r w:rsidRPr="00FA5FEF">
              <w:rPr>
                <w:rFonts w:ascii="Segoe UI" w:hAnsi="Segoe UI" w:cs="Segoe UI"/>
              </w:rPr>
              <w:t>Seznam vozidel (vzor)</w:t>
            </w:r>
          </w:p>
        </w:tc>
        <w:tc>
          <w:tcPr>
            <w:tcW w:w="1629" w:type="dxa"/>
          </w:tcPr>
          <w:p w14:paraId="3CB666B4" w14:textId="1E0FE61B"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7F4C5E49" w14:textId="77777777" w:rsidTr="00D664C0">
        <w:tc>
          <w:tcPr>
            <w:tcW w:w="3539" w:type="dxa"/>
          </w:tcPr>
          <w:p w14:paraId="4F5DD1E0" w14:textId="2A3E28C5"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5 (Příloha </w:t>
            </w:r>
            <w:r w:rsidR="00092679">
              <w:rPr>
                <w:rFonts w:ascii="Segoe UI" w:hAnsi="Segoe UI" w:cs="Segoe UI"/>
              </w:rPr>
              <w:t>FM</w:t>
            </w:r>
            <w:r w:rsidRPr="00FA5FEF">
              <w:rPr>
                <w:rFonts w:ascii="Segoe UI" w:hAnsi="Segoe UI" w:cs="Segoe UI"/>
              </w:rPr>
              <w:t>)</w:t>
            </w:r>
          </w:p>
        </w:tc>
        <w:tc>
          <w:tcPr>
            <w:tcW w:w="3755" w:type="dxa"/>
          </w:tcPr>
          <w:p w14:paraId="5D494F25" w14:textId="4660A5C6" w:rsidR="0020325A" w:rsidRPr="00FA5FEF" w:rsidRDefault="0020325A" w:rsidP="00314AB4">
            <w:pPr>
              <w:spacing w:before="120" w:line="276" w:lineRule="auto"/>
              <w:jc w:val="both"/>
              <w:rPr>
                <w:rFonts w:ascii="Segoe UI" w:hAnsi="Segoe UI" w:cs="Segoe UI"/>
              </w:rPr>
            </w:pPr>
            <w:r w:rsidRPr="00FA5FEF">
              <w:rPr>
                <w:rFonts w:ascii="Segoe UI" w:hAnsi="Segoe UI" w:cs="Segoe UI"/>
              </w:rPr>
              <w:t>Finanční model v elektronické podobě (Příloha bude doplněna na základě nabídky Dopravce)</w:t>
            </w:r>
          </w:p>
        </w:tc>
        <w:tc>
          <w:tcPr>
            <w:tcW w:w="1629" w:type="dxa"/>
          </w:tcPr>
          <w:p w14:paraId="606E374D" w14:textId="7DC2AE18" w:rsidR="0020325A" w:rsidRPr="00FA5FEF" w:rsidRDefault="0020325A" w:rsidP="00314AB4">
            <w:pPr>
              <w:spacing w:before="120" w:line="276" w:lineRule="auto"/>
              <w:jc w:val="both"/>
              <w:rPr>
                <w:rFonts w:ascii="Segoe UI" w:hAnsi="Segoe UI" w:cs="Segoe UI"/>
              </w:rPr>
            </w:pPr>
            <w:r w:rsidRPr="00FA5FEF">
              <w:rPr>
                <w:rFonts w:ascii="Segoe UI" w:hAnsi="Segoe UI" w:cs="Segoe UI"/>
              </w:rPr>
              <w:t>neveřejná</w:t>
            </w:r>
          </w:p>
        </w:tc>
      </w:tr>
      <w:tr w:rsidR="0020325A" w:rsidRPr="00FA5FEF" w14:paraId="49B3ECF8" w14:textId="77777777" w:rsidTr="00D664C0">
        <w:tc>
          <w:tcPr>
            <w:tcW w:w="3539" w:type="dxa"/>
          </w:tcPr>
          <w:p w14:paraId="2FCA0424" w14:textId="34F9112D" w:rsidR="0020325A" w:rsidRPr="00FA5FEF" w:rsidRDefault="0020325A" w:rsidP="00314AB4">
            <w:pPr>
              <w:spacing w:before="120" w:line="276" w:lineRule="auto"/>
              <w:jc w:val="both"/>
              <w:rPr>
                <w:rFonts w:ascii="Segoe UI" w:hAnsi="Segoe UI" w:cs="Segoe UI"/>
              </w:rPr>
            </w:pPr>
            <w:r w:rsidRPr="00FA5FEF">
              <w:rPr>
                <w:rFonts w:ascii="Segoe UI" w:hAnsi="Segoe UI" w:cs="Segoe UI"/>
              </w:rPr>
              <w:lastRenderedPageBreak/>
              <w:t xml:space="preserve">Příloha č. 6 (Příloha </w:t>
            </w:r>
            <w:r w:rsidR="00092679">
              <w:rPr>
                <w:rFonts w:ascii="Segoe UI" w:hAnsi="Segoe UI" w:cs="Segoe UI"/>
              </w:rPr>
              <w:t>VK</w:t>
            </w:r>
            <w:r w:rsidRPr="00FA5FEF">
              <w:rPr>
                <w:rFonts w:ascii="Segoe UI" w:hAnsi="Segoe UI" w:cs="Segoe UI"/>
              </w:rPr>
              <w:t>)</w:t>
            </w:r>
          </w:p>
        </w:tc>
        <w:tc>
          <w:tcPr>
            <w:tcW w:w="3755" w:type="dxa"/>
          </w:tcPr>
          <w:p w14:paraId="740DA906" w14:textId="384F769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Výpočet kompenzace</w:t>
            </w:r>
          </w:p>
        </w:tc>
        <w:tc>
          <w:tcPr>
            <w:tcW w:w="1629" w:type="dxa"/>
          </w:tcPr>
          <w:p w14:paraId="4B1A441D" w14:textId="1874D11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E55E86" w:rsidRPr="00FA5FEF" w14:paraId="5FA72BE9" w14:textId="77777777" w:rsidTr="00D664C0">
        <w:tc>
          <w:tcPr>
            <w:tcW w:w="3539" w:type="dxa"/>
          </w:tcPr>
          <w:p w14:paraId="4D0F33FF" w14:textId="5FBB4350" w:rsidR="00E55E86" w:rsidRPr="00FA5FEF" w:rsidRDefault="00E55E86" w:rsidP="00314AB4">
            <w:pPr>
              <w:spacing w:before="120" w:line="276" w:lineRule="auto"/>
              <w:jc w:val="both"/>
              <w:rPr>
                <w:rFonts w:ascii="Segoe UI" w:hAnsi="Segoe UI" w:cs="Segoe UI"/>
              </w:rPr>
            </w:pPr>
            <w:r>
              <w:rPr>
                <w:rFonts w:ascii="Segoe UI" w:hAnsi="Segoe UI" w:cs="Segoe UI"/>
              </w:rPr>
              <w:t xml:space="preserve">Příloha č. </w:t>
            </w:r>
            <w:r w:rsidR="000100A0">
              <w:rPr>
                <w:rFonts w:ascii="Segoe UI" w:hAnsi="Segoe UI" w:cs="Segoe UI"/>
              </w:rPr>
              <w:t>7</w:t>
            </w:r>
            <w:r>
              <w:rPr>
                <w:rFonts w:ascii="Segoe UI" w:hAnsi="Segoe UI" w:cs="Segoe UI"/>
              </w:rPr>
              <w:t xml:space="preserve"> (Příloha KAL)</w:t>
            </w:r>
          </w:p>
        </w:tc>
        <w:tc>
          <w:tcPr>
            <w:tcW w:w="3755" w:type="dxa"/>
          </w:tcPr>
          <w:p w14:paraId="5B4A98AC" w14:textId="175A677E" w:rsidR="00E55E86" w:rsidRPr="00FA5FEF" w:rsidRDefault="00E55E86" w:rsidP="00314AB4">
            <w:pPr>
              <w:spacing w:before="120" w:line="276" w:lineRule="auto"/>
              <w:jc w:val="both"/>
              <w:rPr>
                <w:rFonts w:ascii="Segoe UI" w:hAnsi="Segoe UI" w:cs="Segoe UI"/>
              </w:rPr>
            </w:pPr>
            <w:r>
              <w:rPr>
                <w:rFonts w:ascii="Segoe UI" w:hAnsi="Segoe UI" w:cs="Segoe UI"/>
              </w:rPr>
              <w:t>Platební kalendář (bude doplněno dodatkem před Zahájením provozu)</w:t>
            </w:r>
          </w:p>
        </w:tc>
        <w:tc>
          <w:tcPr>
            <w:tcW w:w="1629" w:type="dxa"/>
          </w:tcPr>
          <w:p w14:paraId="57CFF2EC" w14:textId="037CD0F8" w:rsidR="00E55E86" w:rsidRPr="00FA5FEF" w:rsidRDefault="00E55E86" w:rsidP="00314AB4">
            <w:pPr>
              <w:spacing w:before="120" w:line="276" w:lineRule="auto"/>
              <w:jc w:val="both"/>
              <w:rPr>
                <w:rFonts w:ascii="Segoe UI" w:hAnsi="Segoe UI" w:cs="Segoe UI"/>
              </w:rPr>
            </w:pPr>
            <w:r>
              <w:rPr>
                <w:rFonts w:ascii="Segoe UI" w:hAnsi="Segoe UI" w:cs="Segoe UI"/>
              </w:rPr>
              <w:t>veřejná</w:t>
            </w:r>
          </w:p>
        </w:tc>
      </w:tr>
      <w:tr w:rsidR="00F67F7E" w:rsidRPr="00FA5FEF" w14:paraId="477E77A0" w14:textId="77777777" w:rsidTr="00D664C0">
        <w:tc>
          <w:tcPr>
            <w:tcW w:w="3539" w:type="dxa"/>
          </w:tcPr>
          <w:p w14:paraId="6D19B994" w14:textId="178E8FC7" w:rsidR="00F67F7E" w:rsidRPr="00FA5FEF" w:rsidRDefault="00F67F7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8</w:t>
            </w:r>
            <w:r w:rsidRPr="00FA5FEF">
              <w:rPr>
                <w:rFonts w:ascii="Segoe UI" w:hAnsi="Segoe UI" w:cs="Segoe UI"/>
              </w:rPr>
              <w:t xml:space="preserve"> (Příloha </w:t>
            </w:r>
            <w:r w:rsidR="00092679">
              <w:rPr>
                <w:rFonts w:ascii="Segoe UI" w:hAnsi="Segoe UI" w:cs="Segoe UI"/>
              </w:rPr>
              <w:t>TAR</w:t>
            </w:r>
            <w:r w:rsidRPr="00FA5FEF">
              <w:rPr>
                <w:rFonts w:ascii="Segoe UI" w:hAnsi="Segoe UI" w:cs="Segoe UI"/>
              </w:rPr>
              <w:t>)</w:t>
            </w:r>
          </w:p>
        </w:tc>
        <w:tc>
          <w:tcPr>
            <w:tcW w:w="3755" w:type="dxa"/>
          </w:tcPr>
          <w:p w14:paraId="0EF157CF" w14:textId="74710FAA" w:rsidR="00F67F7E" w:rsidRPr="00FA5FEF" w:rsidRDefault="00F67F7E" w:rsidP="00314AB4">
            <w:pPr>
              <w:spacing w:before="120" w:line="276" w:lineRule="auto"/>
              <w:jc w:val="both"/>
              <w:rPr>
                <w:rFonts w:ascii="Segoe UI" w:hAnsi="Segoe UI" w:cs="Segoe UI"/>
              </w:rPr>
            </w:pPr>
            <w:r w:rsidRPr="00FA5FEF">
              <w:rPr>
                <w:rFonts w:ascii="Segoe UI" w:hAnsi="Segoe UI" w:cs="Segoe UI"/>
              </w:rPr>
              <w:t>Tarif PID</w:t>
            </w:r>
          </w:p>
        </w:tc>
        <w:tc>
          <w:tcPr>
            <w:tcW w:w="1629" w:type="dxa"/>
          </w:tcPr>
          <w:p w14:paraId="5BC2492F" w14:textId="1314C13C" w:rsidR="00F67F7E" w:rsidRPr="00FA5FEF" w:rsidRDefault="00F67F7E" w:rsidP="00314AB4">
            <w:pPr>
              <w:spacing w:before="120" w:line="276" w:lineRule="auto"/>
              <w:jc w:val="both"/>
              <w:rPr>
                <w:rFonts w:ascii="Segoe UI" w:hAnsi="Segoe UI" w:cs="Segoe UI"/>
              </w:rPr>
            </w:pPr>
            <w:r w:rsidRPr="00FA5FEF">
              <w:rPr>
                <w:rFonts w:ascii="Segoe UI" w:hAnsi="Segoe UI" w:cs="Segoe UI"/>
              </w:rPr>
              <w:t>veřejná (dálkově přístupná)</w:t>
            </w:r>
          </w:p>
        </w:tc>
      </w:tr>
      <w:tr w:rsidR="00741856" w:rsidRPr="00FA5FEF" w14:paraId="2B6752A0" w14:textId="77777777" w:rsidTr="00D664C0">
        <w:tc>
          <w:tcPr>
            <w:tcW w:w="3539" w:type="dxa"/>
          </w:tcPr>
          <w:p w14:paraId="023BD650" w14:textId="6B676968" w:rsidR="00741856" w:rsidRPr="00FA5FEF" w:rsidRDefault="00741856" w:rsidP="00314AB4">
            <w:pPr>
              <w:spacing w:before="120" w:line="276" w:lineRule="auto"/>
              <w:jc w:val="both"/>
              <w:rPr>
                <w:rFonts w:ascii="Segoe UI" w:hAnsi="Segoe UI" w:cs="Segoe UI"/>
              </w:rPr>
            </w:pPr>
            <w:r w:rsidRPr="00FA5FEF">
              <w:rPr>
                <w:rFonts w:ascii="Segoe UI" w:hAnsi="Segoe UI" w:cs="Segoe UI"/>
              </w:rPr>
              <w:t xml:space="preserve">Příloha č. 9 (Příloha </w:t>
            </w:r>
            <w:r w:rsidR="00092679">
              <w:rPr>
                <w:rFonts w:ascii="Segoe UI" w:hAnsi="Segoe UI" w:cs="Segoe UI"/>
              </w:rPr>
              <w:t>SPM</w:t>
            </w:r>
            <w:r w:rsidRPr="00FA5FEF">
              <w:rPr>
                <w:rFonts w:ascii="Segoe UI" w:hAnsi="Segoe UI" w:cs="Segoe UI"/>
              </w:rPr>
              <w:t>)</w:t>
            </w:r>
          </w:p>
        </w:tc>
        <w:tc>
          <w:tcPr>
            <w:tcW w:w="3755" w:type="dxa"/>
          </w:tcPr>
          <w:p w14:paraId="4C9959B5" w14:textId="761E5478" w:rsidR="00741856" w:rsidRPr="00FA5FEF" w:rsidRDefault="00741856" w:rsidP="00314AB4">
            <w:pPr>
              <w:spacing w:before="120" w:line="276" w:lineRule="auto"/>
              <w:jc w:val="both"/>
              <w:rPr>
                <w:rFonts w:ascii="Segoe UI" w:hAnsi="Segoe UI" w:cs="Segoe UI"/>
              </w:rPr>
            </w:pPr>
            <w:r w:rsidRPr="00FA5FEF">
              <w:rPr>
                <w:rFonts w:ascii="Segoe UI" w:hAnsi="Segoe UI" w:cs="Segoe UI"/>
              </w:rPr>
              <w:t>Standard prodejních míst PID</w:t>
            </w:r>
          </w:p>
        </w:tc>
        <w:tc>
          <w:tcPr>
            <w:tcW w:w="1629" w:type="dxa"/>
          </w:tcPr>
          <w:p w14:paraId="321359C3" w14:textId="049B7B28" w:rsidR="00741856" w:rsidRPr="00FA5FEF" w:rsidRDefault="00741856"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75E369C" w14:textId="77777777" w:rsidTr="00D664C0">
        <w:tc>
          <w:tcPr>
            <w:tcW w:w="3539" w:type="dxa"/>
          </w:tcPr>
          <w:p w14:paraId="35A476A9" w14:textId="7B706E65"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0</w:t>
            </w:r>
            <w:r w:rsidRPr="00FA5FEF">
              <w:rPr>
                <w:rFonts w:ascii="Segoe UI" w:hAnsi="Segoe UI" w:cs="Segoe UI"/>
              </w:rPr>
              <w:t xml:space="preserve"> </w:t>
            </w:r>
            <w:r w:rsidR="00D664C0" w:rsidRPr="00FA5FEF">
              <w:rPr>
                <w:rFonts w:ascii="Segoe UI" w:hAnsi="Segoe UI" w:cs="Segoe UI"/>
              </w:rPr>
              <w:t xml:space="preserve">(Příloha </w:t>
            </w:r>
            <w:r w:rsidR="00665BBE">
              <w:rPr>
                <w:rFonts w:ascii="Segoe UI" w:hAnsi="Segoe UI" w:cs="Segoe UI"/>
              </w:rPr>
              <w:t>SP</w:t>
            </w:r>
            <w:r w:rsidR="00D664C0" w:rsidRPr="00FA5FEF">
              <w:rPr>
                <w:rFonts w:ascii="Segoe UI" w:hAnsi="Segoe UI" w:cs="Segoe UI"/>
              </w:rPr>
              <w:t>)</w:t>
            </w:r>
          </w:p>
        </w:tc>
        <w:tc>
          <w:tcPr>
            <w:tcW w:w="3755" w:type="dxa"/>
          </w:tcPr>
          <w:p w14:paraId="01690E3C" w14:textId="14402C33" w:rsidR="0020325A" w:rsidRPr="00FA5FEF" w:rsidRDefault="00D664C0" w:rsidP="00314AB4">
            <w:pPr>
              <w:spacing w:before="120" w:line="276" w:lineRule="auto"/>
              <w:jc w:val="both"/>
              <w:rPr>
                <w:rFonts w:ascii="Segoe UI" w:hAnsi="Segoe UI" w:cs="Segoe UI"/>
              </w:rPr>
            </w:pPr>
            <w:r w:rsidRPr="00FA5FEF">
              <w:rPr>
                <w:rFonts w:ascii="Segoe UI" w:hAnsi="Segoe UI" w:cs="Segoe UI"/>
              </w:rPr>
              <w:t>Sazebník postihů SQ + TPSŽ</w:t>
            </w:r>
          </w:p>
        </w:tc>
        <w:tc>
          <w:tcPr>
            <w:tcW w:w="1629" w:type="dxa"/>
          </w:tcPr>
          <w:p w14:paraId="3653C94C" w14:textId="5FF2063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470DE6" w14:paraId="62CF6DF2" w14:textId="77777777" w:rsidTr="00D664C0">
        <w:tc>
          <w:tcPr>
            <w:tcW w:w="3539" w:type="dxa"/>
          </w:tcPr>
          <w:p w14:paraId="152B3381" w14:textId="4070297D" w:rsidR="0020325A" w:rsidRPr="00470DE6" w:rsidRDefault="0020325A" w:rsidP="00314AB4">
            <w:pPr>
              <w:spacing w:before="120" w:line="276" w:lineRule="auto"/>
              <w:jc w:val="both"/>
              <w:rPr>
                <w:rFonts w:ascii="Segoe UI" w:hAnsi="Segoe UI" w:cs="Segoe UI"/>
              </w:rPr>
            </w:pPr>
            <w:r w:rsidRPr="00470DE6">
              <w:rPr>
                <w:rFonts w:ascii="Segoe UI" w:hAnsi="Segoe UI" w:cs="Segoe UI"/>
              </w:rPr>
              <w:t>Příloha č. 1</w:t>
            </w:r>
            <w:r w:rsidR="00741856" w:rsidRPr="00470DE6">
              <w:rPr>
                <w:rFonts w:ascii="Segoe UI" w:hAnsi="Segoe UI" w:cs="Segoe UI"/>
              </w:rPr>
              <w:t>1</w:t>
            </w:r>
            <w:r w:rsidRPr="00470DE6">
              <w:rPr>
                <w:rFonts w:ascii="Segoe UI" w:hAnsi="Segoe UI" w:cs="Segoe UI"/>
              </w:rPr>
              <w:t xml:space="preserve"> (Příloha </w:t>
            </w:r>
            <w:r w:rsidR="00665BBE" w:rsidRPr="00470DE6">
              <w:rPr>
                <w:rFonts w:ascii="Segoe UI" w:hAnsi="Segoe UI" w:cs="Segoe UI"/>
              </w:rPr>
              <w:t>SQ</w:t>
            </w:r>
            <w:r w:rsidRPr="00470DE6">
              <w:rPr>
                <w:rFonts w:ascii="Segoe UI" w:hAnsi="Segoe UI" w:cs="Segoe UI"/>
              </w:rPr>
              <w:t>)</w:t>
            </w:r>
          </w:p>
        </w:tc>
        <w:tc>
          <w:tcPr>
            <w:tcW w:w="3755" w:type="dxa"/>
          </w:tcPr>
          <w:p w14:paraId="35638ED1" w14:textId="7CB0828A" w:rsidR="0020325A" w:rsidRPr="00470DE6" w:rsidRDefault="00F67F7E" w:rsidP="00314AB4">
            <w:pPr>
              <w:spacing w:before="120" w:line="276" w:lineRule="auto"/>
              <w:jc w:val="both"/>
              <w:rPr>
                <w:rFonts w:ascii="Segoe UI" w:hAnsi="Segoe UI" w:cs="Segoe UI"/>
              </w:rPr>
            </w:pPr>
            <w:r w:rsidRPr="00470DE6">
              <w:rPr>
                <w:rFonts w:ascii="Segoe UI" w:hAnsi="Segoe UI" w:cs="Segoe UI"/>
              </w:rPr>
              <w:t>Standardy kvality PID</w:t>
            </w:r>
          </w:p>
        </w:tc>
        <w:tc>
          <w:tcPr>
            <w:tcW w:w="1629" w:type="dxa"/>
          </w:tcPr>
          <w:p w14:paraId="476AAF2F" w14:textId="1976AB1C" w:rsidR="0020325A" w:rsidRPr="00470DE6" w:rsidRDefault="0023643E"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0A007AA9" w14:textId="77777777" w:rsidTr="00311089">
        <w:tc>
          <w:tcPr>
            <w:tcW w:w="3539" w:type="dxa"/>
          </w:tcPr>
          <w:p w14:paraId="6DAF9319" w14:textId="6F6FF5DE" w:rsidR="00F67F7E" w:rsidRPr="00470DE6" w:rsidRDefault="00D664C0" w:rsidP="00314AB4">
            <w:pPr>
              <w:spacing w:before="120" w:line="276" w:lineRule="auto"/>
              <w:jc w:val="both"/>
              <w:rPr>
                <w:rFonts w:ascii="Segoe UI" w:hAnsi="Segoe UI" w:cs="Segoe UI"/>
              </w:rPr>
            </w:pPr>
            <w:r w:rsidRPr="00470DE6">
              <w:rPr>
                <w:rFonts w:ascii="Segoe UI" w:hAnsi="Segoe UI" w:cs="Segoe UI"/>
              </w:rPr>
              <w:t>Podp</w:t>
            </w:r>
            <w:r w:rsidR="00F67F7E" w:rsidRPr="00470DE6">
              <w:rPr>
                <w:rFonts w:ascii="Segoe UI" w:hAnsi="Segoe UI" w:cs="Segoe UI"/>
              </w:rPr>
              <w:t>říloha č. 1</w:t>
            </w:r>
            <w:r w:rsidR="00741856" w:rsidRPr="00470DE6">
              <w:rPr>
                <w:rFonts w:ascii="Segoe UI" w:hAnsi="Segoe UI" w:cs="Segoe UI"/>
              </w:rPr>
              <w:t>1</w:t>
            </w:r>
            <w:r w:rsidR="00F67F7E" w:rsidRPr="00470DE6">
              <w:rPr>
                <w:rFonts w:ascii="Segoe UI" w:hAnsi="Segoe UI" w:cs="Segoe UI"/>
              </w:rPr>
              <w:t>a</w:t>
            </w:r>
            <w:r w:rsidRPr="00470DE6">
              <w:rPr>
                <w:rFonts w:ascii="Segoe UI" w:hAnsi="Segoe UI" w:cs="Segoe UI"/>
              </w:rPr>
              <w:t>)</w:t>
            </w:r>
          </w:p>
        </w:tc>
        <w:tc>
          <w:tcPr>
            <w:tcW w:w="3755" w:type="dxa"/>
          </w:tcPr>
          <w:p w14:paraId="03AB27F0" w14:textId="63BB5CB7" w:rsidR="00F67F7E" w:rsidRPr="00470DE6" w:rsidRDefault="00F67F7E" w:rsidP="00314AB4">
            <w:pPr>
              <w:spacing w:before="120" w:line="276" w:lineRule="auto"/>
              <w:jc w:val="both"/>
              <w:rPr>
                <w:rFonts w:ascii="Segoe UI" w:hAnsi="Segoe UI" w:cs="Segoe UI"/>
              </w:rPr>
            </w:pPr>
            <w:r w:rsidRPr="00470DE6">
              <w:rPr>
                <w:rFonts w:ascii="Segoe UI" w:hAnsi="Segoe UI" w:cs="Segoe UI"/>
              </w:rPr>
              <w:t>Odbavovací a informační zařízení ve vozidlech PID</w:t>
            </w:r>
          </w:p>
        </w:tc>
        <w:tc>
          <w:tcPr>
            <w:tcW w:w="1629" w:type="dxa"/>
            <w:shd w:val="clear" w:color="auto" w:fill="auto"/>
          </w:tcPr>
          <w:p w14:paraId="5827CD6C" w14:textId="113782B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6C662283" w14:textId="77777777" w:rsidTr="00311089">
        <w:tc>
          <w:tcPr>
            <w:tcW w:w="3539" w:type="dxa"/>
          </w:tcPr>
          <w:p w14:paraId="5A86BC1F" w14:textId="46E2FBB9"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b</w:t>
            </w:r>
            <w:r w:rsidRPr="00470DE6">
              <w:rPr>
                <w:rFonts w:ascii="Segoe UI" w:hAnsi="Segoe UI" w:cs="Segoe UI"/>
              </w:rPr>
              <w:t>)</w:t>
            </w:r>
          </w:p>
        </w:tc>
        <w:tc>
          <w:tcPr>
            <w:tcW w:w="3755" w:type="dxa"/>
          </w:tcPr>
          <w:p w14:paraId="7DEBDF8D" w14:textId="3712E979" w:rsidR="00F67F7E" w:rsidRPr="00470DE6" w:rsidRDefault="00F67F7E" w:rsidP="00314AB4">
            <w:pPr>
              <w:spacing w:before="120" w:line="276" w:lineRule="auto"/>
              <w:jc w:val="both"/>
              <w:rPr>
                <w:rFonts w:ascii="Segoe UI" w:hAnsi="Segoe UI" w:cs="Segoe UI"/>
              </w:rPr>
            </w:pPr>
            <w:r w:rsidRPr="00470DE6">
              <w:rPr>
                <w:rFonts w:ascii="Segoe UI" w:hAnsi="Segoe UI" w:cs="Segoe UI"/>
              </w:rPr>
              <w:t>Podmínky certifikačního procesu</w:t>
            </w:r>
          </w:p>
        </w:tc>
        <w:tc>
          <w:tcPr>
            <w:tcW w:w="1629" w:type="dxa"/>
            <w:shd w:val="clear" w:color="auto" w:fill="auto"/>
          </w:tcPr>
          <w:p w14:paraId="5CEC32CF" w14:textId="199ED8BD"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66611678" w14:textId="77777777" w:rsidTr="00311089">
        <w:tc>
          <w:tcPr>
            <w:tcW w:w="3539" w:type="dxa"/>
          </w:tcPr>
          <w:p w14:paraId="028F5799" w14:textId="08B872B7"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c</w:t>
            </w:r>
            <w:r w:rsidRPr="00470DE6">
              <w:rPr>
                <w:rFonts w:ascii="Segoe UI" w:hAnsi="Segoe UI" w:cs="Segoe UI"/>
              </w:rPr>
              <w:t>)</w:t>
            </w:r>
            <w:r w:rsidR="00F67F7E" w:rsidRPr="00470DE6">
              <w:rPr>
                <w:rFonts w:ascii="Segoe UI" w:hAnsi="Segoe UI" w:cs="Segoe UI"/>
              </w:rPr>
              <w:t xml:space="preserve"> (Příloha </w:t>
            </w:r>
            <w:r w:rsidR="00665BBE" w:rsidRPr="00470DE6">
              <w:rPr>
                <w:rFonts w:ascii="Segoe UI" w:hAnsi="Segoe UI" w:cs="Segoe UI"/>
              </w:rPr>
              <w:t>MOS</w:t>
            </w:r>
            <w:r w:rsidR="00F67F7E" w:rsidRPr="00470DE6">
              <w:rPr>
                <w:rFonts w:ascii="Segoe UI" w:hAnsi="Segoe UI" w:cs="Segoe UI"/>
              </w:rPr>
              <w:t>)</w:t>
            </w:r>
          </w:p>
        </w:tc>
        <w:tc>
          <w:tcPr>
            <w:tcW w:w="3755" w:type="dxa"/>
          </w:tcPr>
          <w:p w14:paraId="50204726" w14:textId="75ACA1E2" w:rsidR="00F67F7E" w:rsidRPr="00470DE6" w:rsidRDefault="00F67F7E" w:rsidP="00314AB4">
            <w:pPr>
              <w:spacing w:before="120" w:line="276" w:lineRule="auto"/>
              <w:jc w:val="both"/>
              <w:rPr>
                <w:rFonts w:ascii="Segoe UI" w:hAnsi="Segoe UI" w:cs="Segoe UI"/>
              </w:rPr>
            </w:pPr>
            <w:r w:rsidRPr="00470DE6">
              <w:rPr>
                <w:rFonts w:ascii="Segoe UI" w:hAnsi="Segoe UI" w:cs="Segoe UI"/>
              </w:rPr>
              <w:t>Multikanálový odbavovací systém</w:t>
            </w:r>
          </w:p>
        </w:tc>
        <w:tc>
          <w:tcPr>
            <w:tcW w:w="1629" w:type="dxa"/>
            <w:shd w:val="clear" w:color="auto" w:fill="auto"/>
          </w:tcPr>
          <w:p w14:paraId="015649FD" w14:textId="5A0B1556" w:rsidR="00F67F7E" w:rsidRPr="00470DE6" w:rsidRDefault="004A41AB" w:rsidP="00314AB4">
            <w:pPr>
              <w:spacing w:before="120" w:line="276" w:lineRule="auto"/>
              <w:jc w:val="both"/>
              <w:rPr>
                <w:rFonts w:ascii="Segoe UI" w:hAnsi="Segoe UI" w:cs="Segoe UI"/>
              </w:rPr>
            </w:pPr>
            <w:r w:rsidRPr="00470DE6">
              <w:rPr>
                <w:rFonts w:ascii="Segoe UI" w:hAnsi="Segoe UI" w:cs="Segoe UI"/>
              </w:rPr>
              <w:t>veřejná, mimo příloh, které jsou neveřejné</w:t>
            </w:r>
          </w:p>
        </w:tc>
      </w:tr>
      <w:tr w:rsidR="00F67F7E" w:rsidRPr="00470DE6" w14:paraId="6F442BD7" w14:textId="77777777" w:rsidTr="00311089">
        <w:tc>
          <w:tcPr>
            <w:tcW w:w="3539" w:type="dxa"/>
          </w:tcPr>
          <w:p w14:paraId="3AF90697" w14:textId="33250A51"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d</w:t>
            </w:r>
            <w:r w:rsidRPr="00470DE6">
              <w:rPr>
                <w:rFonts w:ascii="Segoe UI" w:hAnsi="Segoe UI" w:cs="Segoe UI"/>
              </w:rPr>
              <w:t>)</w:t>
            </w:r>
          </w:p>
        </w:tc>
        <w:tc>
          <w:tcPr>
            <w:tcW w:w="3755" w:type="dxa"/>
          </w:tcPr>
          <w:p w14:paraId="7E7E9A28" w14:textId="75A460BC" w:rsidR="00F67F7E" w:rsidRPr="00470DE6" w:rsidRDefault="00741856" w:rsidP="00314AB4">
            <w:pPr>
              <w:spacing w:before="120" w:line="276" w:lineRule="auto"/>
              <w:jc w:val="both"/>
              <w:rPr>
                <w:rFonts w:ascii="Segoe UI" w:hAnsi="Segoe UI" w:cs="Segoe UI"/>
              </w:rPr>
            </w:pPr>
            <w:r w:rsidRPr="00470DE6">
              <w:rPr>
                <w:rFonts w:ascii="Segoe UI" w:hAnsi="Segoe UI" w:cs="Segoe UI"/>
              </w:rPr>
              <w:t>Katalog čistoty na železnici</w:t>
            </w:r>
          </w:p>
        </w:tc>
        <w:tc>
          <w:tcPr>
            <w:tcW w:w="1629" w:type="dxa"/>
            <w:shd w:val="clear" w:color="auto" w:fill="auto"/>
          </w:tcPr>
          <w:p w14:paraId="59ECDF6D" w14:textId="7DED82D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4216ACCA" w14:textId="77777777" w:rsidTr="00311089">
        <w:tc>
          <w:tcPr>
            <w:tcW w:w="3539" w:type="dxa"/>
          </w:tcPr>
          <w:p w14:paraId="527932B4" w14:textId="1DABB6D6"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e</w:t>
            </w:r>
            <w:r w:rsidRPr="00470DE6">
              <w:rPr>
                <w:rFonts w:ascii="Segoe UI" w:hAnsi="Segoe UI" w:cs="Segoe UI"/>
              </w:rPr>
              <w:t>)</w:t>
            </w:r>
          </w:p>
        </w:tc>
        <w:tc>
          <w:tcPr>
            <w:tcW w:w="3755" w:type="dxa"/>
          </w:tcPr>
          <w:p w14:paraId="0E9B162F" w14:textId="5EDB5344" w:rsidR="00F67F7E" w:rsidRPr="00470DE6" w:rsidRDefault="00741856" w:rsidP="00314AB4">
            <w:pPr>
              <w:spacing w:before="120" w:line="276" w:lineRule="auto"/>
              <w:jc w:val="both"/>
              <w:rPr>
                <w:rFonts w:ascii="Segoe UI" w:hAnsi="Segoe UI" w:cs="Segoe UI"/>
              </w:rPr>
            </w:pPr>
            <w:r w:rsidRPr="00470DE6">
              <w:rPr>
                <w:rFonts w:ascii="Segoe UI" w:hAnsi="Segoe UI" w:cs="Segoe UI"/>
              </w:rPr>
              <w:t>Manuál jednotného vzhledu</w:t>
            </w:r>
          </w:p>
        </w:tc>
        <w:tc>
          <w:tcPr>
            <w:tcW w:w="1629" w:type="dxa"/>
            <w:shd w:val="clear" w:color="auto" w:fill="auto"/>
          </w:tcPr>
          <w:p w14:paraId="6EAEC70A" w14:textId="1BC1EE3E"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7E3D5054" w14:textId="77777777" w:rsidTr="00311089">
        <w:tc>
          <w:tcPr>
            <w:tcW w:w="3539" w:type="dxa"/>
          </w:tcPr>
          <w:p w14:paraId="5830AF9E" w14:textId="7D982C8D"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f</w:t>
            </w:r>
            <w:r w:rsidRPr="00470DE6">
              <w:rPr>
                <w:rFonts w:ascii="Segoe UI" w:hAnsi="Segoe UI" w:cs="Segoe UI"/>
              </w:rPr>
              <w:t>)</w:t>
            </w:r>
          </w:p>
        </w:tc>
        <w:tc>
          <w:tcPr>
            <w:tcW w:w="3755" w:type="dxa"/>
          </w:tcPr>
          <w:p w14:paraId="5ECE1F55" w14:textId="3CB3E12F" w:rsidR="00F67F7E" w:rsidRPr="00470DE6" w:rsidRDefault="00741856" w:rsidP="00314AB4">
            <w:pPr>
              <w:spacing w:before="120" w:line="276" w:lineRule="auto"/>
              <w:jc w:val="both"/>
              <w:rPr>
                <w:rFonts w:ascii="Segoe UI" w:hAnsi="Segoe UI" w:cs="Segoe UI"/>
              </w:rPr>
            </w:pPr>
            <w:r w:rsidRPr="00470DE6">
              <w:rPr>
                <w:rFonts w:ascii="Segoe UI" w:hAnsi="Segoe UI" w:cs="Segoe UI"/>
              </w:rPr>
              <w:t xml:space="preserve">Vzory </w:t>
            </w:r>
            <w:r w:rsidR="002F5FF6" w:rsidRPr="00470DE6">
              <w:rPr>
                <w:rFonts w:ascii="Segoe UI" w:hAnsi="Segoe UI" w:cs="Segoe UI"/>
              </w:rPr>
              <w:t xml:space="preserve">vykazovaných přehledů a měřicích </w:t>
            </w:r>
            <w:r w:rsidRPr="00470DE6">
              <w:rPr>
                <w:rFonts w:ascii="Segoe UI" w:hAnsi="Segoe UI" w:cs="Segoe UI"/>
              </w:rPr>
              <w:t>formulářů</w:t>
            </w:r>
          </w:p>
        </w:tc>
        <w:tc>
          <w:tcPr>
            <w:tcW w:w="1629" w:type="dxa"/>
            <w:shd w:val="clear" w:color="auto" w:fill="auto"/>
          </w:tcPr>
          <w:p w14:paraId="2494DF0A" w14:textId="79DD7C8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C70CAD" w:rsidRPr="00470DE6" w14:paraId="14FB3E1C" w14:textId="77777777" w:rsidTr="00311089">
        <w:tc>
          <w:tcPr>
            <w:tcW w:w="3539" w:type="dxa"/>
          </w:tcPr>
          <w:p w14:paraId="24522BAD" w14:textId="2151E749" w:rsidR="00C70CAD" w:rsidRPr="00470DE6" w:rsidRDefault="00C70CAD" w:rsidP="00314AB4">
            <w:pPr>
              <w:spacing w:before="120" w:line="276" w:lineRule="auto"/>
              <w:jc w:val="both"/>
              <w:rPr>
                <w:rFonts w:ascii="Segoe UI" w:hAnsi="Segoe UI" w:cs="Segoe UI"/>
              </w:rPr>
            </w:pPr>
            <w:r w:rsidRPr="00470DE6">
              <w:rPr>
                <w:rFonts w:ascii="Segoe UI" w:hAnsi="Segoe UI" w:cs="Segoe UI"/>
              </w:rPr>
              <w:t>Podpříloha č. 11</w:t>
            </w:r>
            <w:r>
              <w:rPr>
                <w:rFonts w:ascii="Segoe UI" w:hAnsi="Segoe UI" w:cs="Segoe UI"/>
              </w:rPr>
              <w:t>g</w:t>
            </w:r>
            <w:r w:rsidRPr="00470DE6">
              <w:rPr>
                <w:rFonts w:ascii="Segoe UI" w:hAnsi="Segoe UI" w:cs="Segoe UI"/>
              </w:rPr>
              <w:t>)</w:t>
            </w:r>
          </w:p>
        </w:tc>
        <w:tc>
          <w:tcPr>
            <w:tcW w:w="3755" w:type="dxa"/>
          </w:tcPr>
          <w:p w14:paraId="7F624D08" w14:textId="3B552BCC" w:rsidR="00C70CAD" w:rsidRPr="00470DE6" w:rsidRDefault="00C70CAD" w:rsidP="00C70CAD">
            <w:pPr>
              <w:spacing w:before="120" w:line="276" w:lineRule="auto"/>
              <w:jc w:val="both"/>
              <w:rPr>
                <w:rFonts w:ascii="Segoe UI" w:hAnsi="Segoe UI" w:cs="Segoe UI"/>
              </w:rPr>
            </w:pPr>
            <w:r w:rsidRPr="00C70CAD">
              <w:rPr>
                <w:rFonts w:ascii="Segoe UI" w:hAnsi="Segoe UI" w:cs="Segoe UI"/>
              </w:rPr>
              <w:t>Požadavky na stacionární zařízení v</w:t>
            </w:r>
            <w:r>
              <w:rPr>
                <w:rFonts w:ascii="Segoe UI" w:hAnsi="Segoe UI" w:cs="Segoe UI"/>
              </w:rPr>
              <w:t> </w:t>
            </w:r>
            <w:r w:rsidRPr="00C70CAD">
              <w:rPr>
                <w:rFonts w:ascii="Segoe UI" w:hAnsi="Segoe UI" w:cs="Segoe UI"/>
              </w:rPr>
              <w:t>železničních</w:t>
            </w:r>
            <w:r>
              <w:rPr>
                <w:rFonts w:ascii="Segoe UI" w:hAnsi="Segoe UI" w:cs="Segoe UI"/>
              </w:rPr>
              <w:t xml:space="preserve"> </w:t>
            </w:r>
            <w:r w:rsidRPr="00C70CAD">
              <w:rPr>
                <w:rFonts w:ascii="Segoe UI" w:hAnsi="Segoe UI" w:cs="Segoe UI"/>
              </w:rPr>
              <w:t>stanicích a zastávkách</w:t>
            </w:r>
          </w:p>
        </w:tc>
        <w:tc>
          <w:tcPr>
            <w:tcW w:w="1629" w:type="dxa"/>
            <w:shd w:val="clear" w:color="auto" w:fill="auto"/>
          </w:tcPr>
          <w:p w14:paraId="79322D28" w14:textId="19CC2924" w:rsidR="00C70CAD" w:rsidRPr="00470DE6" w:rsidRDefault="00C70CAD" w:rsidP="00314AB4">
            <w:pPr>
              <w:spacing w:before="120" w:line="276" w:lineRule="auto"/>
              <w:jc w:val="both"/>
              <w:rPr>
                <w:rFonts w:ascii="Segoe UI" w:hAnsi="Segoe UI" w:cs="Segoe UI"/>
              </w:rPr>
            </w:pPr>
            <w:r>
              <w:rPr>
                <w:rFonts w:ascii="Segoe UI" w:hAnsi="Segoe UI" w:cs="Segoe UI"/>
              </w:rPr>
              <w:t>veřejná</w:t>
            </w:r>
          </w:p>
        </w:tc>
      </w:tr>
      <w:tr w:rsidR="00C70CAD" w:rsidRPr="00470DE6" w14:paraId="1F277705" w14:textId="77777777" w:rsidTr="00311089">
        <w:tc>
          <w:tcPr>
            <w:tcW w:w="3539" w:type="dxa"/>
          </w:tcPr>
          <w:p w14:paraId="287344CD" w14:textId="483B98F6" w:rsidR="00C70CAD" w:rsidRPr="00470DE6" w:rsidRDefault="00C70CAD" w:rsidP="00314AB4">
            <w:pPr>
              <w:spacing w:before="120" w:line="276" w:lineRule="auto"/>
              <w:jc w:val="both"/>
              <w:rPr>
                <w:rFonts w:ascii="Segoe UI" w:hAnsi="Segoe UI" w:cs="Segoe UI"/>
              </w:rPr>
            </w:pPr>
            <w:r w:rsidRPr="00470DE6">
              <w:rPr>
                <w:rFonts w:ascii="Segoe UI" w:hAnsi="Segoe UI" w:cs="Segoe UI"/>
              </w:rPr>
              <w:t>Podpříloha č. 11</w:t>
            </w:r>
            <w:r>
              <w:rPr>
                <w:rFonts w:ascii="Segoe UI" w:hAnsi="Segoe UI" w:cs="Segoe UI"/>
              </w:rPr>
              <w:t>h</w:t>
            </w:r>
            <w:r w:rsidRPr="00470DE6">
              <w:rPr>
                <w:rFonts w:ascii="Segoe UI" w:hAnsi="Segoe UI" w:cs="Segoe UI"/>
              </w:rPr>
              <w:t>)</w:t>
            </w:r>
          </w:p>
        </w:tc>
        <w:tc>
          <w:tcPr>
            <w:tcW w:w="3755" w:type="dxa"/>
          </w:tcPr>
          <w:p w14:paraId="692329FD" w14:textId="308AE80B" w:rsidR="00C70CAD" w:rsidRPr="00470DE6" w:rsidRDefault="00C70CAD" w:rsidP="00C70CAD">
            <w:pPr>
              <w:spacing w:before="120" w:line="276" w:lineRule="auto"/>
              <w:jc w:val="both"/>
              <w:rPr>
                <w:rFonts w:ascii="Segoe UI" w:hAnsi="Segoe UI" w:cs="Segoe UI"/>
              </w:rPr>
            </w:pPr>
            <w:r w:rsidRPr="00C70CAD">
              <w:rPr>
                <w:rFonts w:ascii="Segoe UI" w:hAnsi="Segoe UI" w:cs="Segoe UI"/>
              </w:rPr>
              <w:t>Standardy kvality PID</w:t>
            </w:r>
            <w:r>
              <w:rPr>
                <w:rFonts w:ascii="Segoe UI" w:hAnsi="Segoe UI" w:cs="Segoe UI"/>
              </w:rPr>
              <w:t xml:space="preserve"> – Autobusy</w:t>
            </w:r>
            <w:r w:rsidRPr="00C70CAD">
              <w:rPr>
                <w:rFonts w:ascii="Segoe UI" w:hAnsi="Segoe UI" w:cs="Segoe UI"/>
              </w:rPr>
              <w:t xml:space="preserve"> PID</w:t>
            </w:r>
          </w:p>
        </w:tc>
        <w:tc>
          <w:tcPr>
            <w:tcW w:w="1629" w:type="dxa"/>
            <w:shd w:val="clear" w:color="auto" w:fill="auto"/>
          </w:tcPr>
          <w:p w14:paraId="050EADA0" w14:textId="28E3D729" w:rsidR="00C70CAD" w:rsidRPr="00470DE6" w:rsidRDefault="00C70CAD" w:rsidP="00314AB4">
            <w:pPr>
              <w:spacing w:before="120" w:line="276" w:lineRule="auto"/>
              <w:jc w:val="both"/>
              <w:rPr>
                <w:rFonts w:ascii="Segoe UI" w:hAnsi="Segoe UI" w:cs="Segoe UI"/>
              </w:rPr>
            </w:pPr>
            <w:r>
              <w:rPr>
                <w:rFonts w:ascii="Segoe UI" w:hAnsi="Segoe UI" w:cs="Segoe UI"/>
              </w:rPr>
              <w:t>veřejná</w:t>
            </w:r>
          </w:p>
        </w:tc>
      </w:tr>
      <w:tr w:rsidR="00F67F7E" w:rsidRPr="00FA5FEF" w14:paraId="151E429D" w14:textId="77777777" w:rsidTr="00311089">
        <w:tc>
          <w:tcPr>
            <w:tcW w:w="3539" w:type="dxa"/>
          </w:tcPr>
          <w:p w14:paraId="5314587D" w14:textId="63B51E96" w:rsidR="00F67F7E" w:rsidRPr="00FA5FEF" w:rsidRDefault="00D664C0"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2</w:t>
            </w:r>
            <w:r w:rsidRPr="00FA5FEF">
              <w:rPr>
                <w:rFonts w:ascii="Segoe UI" w:hAnsi="Segoe UI" w:cs="Segoe UI"/>
              </w:rPr>
              <w:t xml:space="preserve"> (Příloha </w:t>
            </w:r>
            <w:r w:rsidR="00665BBE">
              <w:rPr>
                <w:rFonts w:ascii="Segoe UI" w:hAnsi="Segoe UI" w:cs="Segoe UI"/>
              </w:rPr>
              <w:t>TPS</w:t>
            </w:r>
            <w:r w:rsidRPr="00FA5FEF">
              <w:rPr>
                <w:rFonts w:ascii="Segoe UI" w:hAnsi="Segoe UI" w:cs="Segoe UI"/>
              </w:rPr>
              <w:t>)</w:t>
            </w:r>
          </w:p>
        </w:tc>
        <w:tc>
          <w:tcPr>
            <w:tcW w:w="3755" w:type="dxa"/>
          </w:tcPr>
          <w:p w14:paraId="4E939D82" w14:textId="4ED72026" w:rsidR="00F67F7E" w:rsidRPr="00FA5FEF" w:rsidRDefault="00D664C0" w:rsidP="00314AB4">
            <w:pPr>
              <w:spacing w:before="120" w:line="276" w:lineRule="auto"/>
              <w:jc w:val="both"/>
              <w:rPr>
                <w:rFonts w:ascii="Segoe UI" w:hAnsi="Segoe UI" w:cs="Segoe UI"/>
              </w:rPr>
            </w:pPr>
            <w:r w:rsidRPr="00FA5FEF">
              <w:rPr>
                <w:rFonts w:ascii="Segoe UI" w:hAnsi="Segoe UI" w:cs="Segoe UI"/>
              </w:rPr>
              <w:t>Technické a provozní standardy na železnici (TPSŽ)</w:t>
            </w:r>
          </w:p>
        </w:tc>
        <w:tc>
          <w:tcPr>
            <w:tcW w:w="1629" w:type="dxa"/>
            <w:shd w:val="clear" w:color="auto" w:fill="auto"/>
          </w:tcPr>
          <w:p w14:paraId="100E7153" w14:textId="40FFA6EE" w:rsidR="00F67F7E" w:rsidRPr="00FA5FEF" w:rsidRDefault="00311089"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1D068943" w14:textId="77777777" w:rsidTr="00D664C0">
        <w:tc>
          <w:tcPr>
            <w:tcW w:w="3539" w:type="dxa"/>
          </w:tcPr>
          <w:p w14:paraId="7CC69C52" w14:textId="03D7EC3F"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3</w:t>
            </w:r>
            <w:r w:rsidRPr="00FA5FEF">
              <w:rPr>
                <w:rFonts w:ascii="Segoe UI" w:hAnsi="Segoe UI" w:cs="Segoe UI"/>
              </w:rPr>
              <w:t xml:space="preserve"> (Příloha </w:t>
            </w:r>
            <w:r w:rsidR="00665BBE">
              <w:rPr>
                <w:rFonts w:ascii="Segoe UI" w:hAnsi="Segoe UI" w:cs="Segoe UI"/>
              </w:rPr>
              <w:t>VKP</w:t>
            </w:r>
            <w:r w:rsidRPr="00FA5FEF">
              <w:rPr>
                <w:rFonts w:ascii="Segoe UI" w:hAnsi="Segoe UI" w:cs="Segoe UI"/>
              </w:rPr>
              <w:t>)</w:t>
            </w:r>
          </w:p>
        </w:tc>
        <w:tc>
          <w:tcPr>
            <w:tcW w:w="3755" w:type="dxa"/>
          </w:tcPr>
          <w:p w14:paraId="6A67E6DB" w14:textId="05C925E7"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w:t>
            </w:r>
            <w:r w:rsidR="00416E04">
              <w:rPr>
                <w:rFonts w:ascii="Segoe UI" w:hAnsi="Segoe UI" w:cs="Segoe UI"/>
              </w:rPr>
              <w:t>y</w:t>
            </w:r>
            <w:r w:rsidRPr="00FA5FEF">
              <w:rPr>
                <w:rFonts w:ascii="Segoe UI" w:hAnsi="Segoe UI" w:cs="Segoe UI"/>
              </w:rPr>
              <w:t xml:space="preserve"> </w:t>
            </w:r>
            <w:r w:rsidR="00416E04">
              <w:rPr>
                <w:rFonts w:ascii="Segoe UI" w:hAnsi="Segoe UI" w:cs="Segoe UI"/>
              </w:rPr>
              <w:t>kontrolních průkazů PID</w:t>
            </w:r>
            <w:r w:rsidRPr="00FA5FEF">
              <w:rPr>
                <w:rFonts w:ascii="Segoe UI" w:hAnsi="Segoe UI" w:cs="Segoe UI"/>
              </w:rPr>
              <w:t xml:space="preserve"> (tato příloha bude doplněna dodatkem této Smlouvy před Zahájením provozu)</w:t>
            </w:r>
          </w:p>
        </w:tc>
        <w:tc>
          <w:tcPr>
            <w:tcW w:w="1629" w:type="dxa"/>
          </w:tcPr>
          <w:p w14:paraId="2F103D25" w14:textId="448CC80F" w:rsidR="0020325A" w:rsidRPr="00FA5FEF" w:rsidRDefault="0023643E" w:rsidP="00314AB4">
            <w:pPr>
              <w:spacing w:before="120" w:line="276" w:lineRule="auto"/>
              <w:jc w:val="both"/>
              <w:rPr>
                <w:rFonts w:ascii="Segoe UI" w:hAnsi="Segoe UI" w:cs="Segoe UI"/>
              </w:rPr>
            </w:pPr>
            <w:r w:rsidRPr="00FA5FEF">
              <w:rPr>
                <w:rFonts w:ascii="Segoe UI" w:hAnsi="Segoe UI" w:cs="Segoe UI"/>
              </w:rPr>
              <w:t>neveřejná</w:t>
            </w:r>
          </w:p>
        </w:tc>
      </w:tr>
      <w:tr w:rsidR="0020325A" w:rsidRPr="00FA5FEF" w14:paraId="30C7DF6E" w14:textId="77777777" w:rsidTr="00D664C0">
        <w:tc>
          <w:tcPr>
            <w:tcW w:w="3539" w:type="dxa"/>
          </w:tcPr>
          <w:p w14:paraId="7BF35C36" w14:textId="5DC7E62A"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4</w:t>
            </w:r>
            <w:r w:rsidRPr="00FA5FEF">
              <w:rPr>
                <w:rFonts w:ascii="Segoe UI" w:hAnsi="Segoe UI" w:cs="Segoe UI"/>
              </w:rPr>
              <w:t xml:space="preserve"> (Příloha </w:t>
            </w:r>
            <w:r w:rsidR="00665BBE">
              <w:rPr>
                <w:rFonts w:ascii="Segoe UI" w:hAnsi="Segoe UI" w:cs="Segoe UI"/>
              </w:rPr>
              <w:t>VSS</w:t>
            </w:r>
            <w:r w:rsidR="00E85802">
              <w:rPr>
                <w:rFonts w:ascii="Segoe UI" w:hAnsi="Segoe UI" w:cs="Segoe UI"/>
              </w:rPr>
              <w:t>I</w:t>
            </w:r>
            <w:r w:rsidRPr="00FA5FEF">
              <w:rPr>
                <w:rFonts w:ascii="Segoe UI" w:hAnsi="Segoe UI" w:cs="Segoe UI"/>
              </w:rPr>
              <w:t>)</w:t>
            </w:r>
          </w:p>
        </w:tc>
        <w:tc>
          <w:tcPr>
            <w:tcW w:w="3755" w:type="dxa"/>
          </w:tcPr>
          <w:p w14:paraId="42256D57" w14:textId="4176BEC9"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 Smlouvy o službách</w:t>
            </w:r>
          </w:p>
        </w:tc>
        <w:tc>
          <w:tcPr>
            <w:tcW w:w="1629" w:type="dxa"/>
          </w:tcPr>
          <w:p w14:paraId="30E087D6" w14:textId="38FE80E4"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B8A1B87" w14:textId="77777777" w:rsidTr="00D664C0">
        <w:tc>
          <w:tcPr>
            <w:tcW w:w="3539" w:type="dxa"/>
          </w:tcPr>
          <w:p w14:paraId="401B2E97" w14:textId="5767BAE8"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5</w:t>
            </w:r>
            <w:r w:rsidRPr="00FA5FEF">
              <w:rPr>
                <w:rFonts w:ascii="Segoe UI" w:hAnsi="Segoe UI" w:cs="Segoe UI"/>
              </w:rPr>
              <w:t xml:space="preserve"> (Příloha </w:t>
            </w:r>
            <w:r w:rsidR="00665BBE">
              <w:rPr>
                <w:rFonts w:ascii="Segoe UI" w:hAnsi="Segoe UI" w:cs="Segoe UI"/>
              </w:rPr>
              <w:t>TS</w:t>
            </w:r>
            <w:r w:rsidRPr="00FA5FEF">
              <w:rPr>
                <w:rFonts w:ascii="Segoe UI" w:hAnsi="Segoe UI" w:cs="Segoe UI"/>
              </w:rPr>
              <w:t>)</w:t>
            </w:r>
          </w:p>
        </w:tc>
        <w:tc>
          <w:tcPr>
            <w:tcW w:w="3755" w:type="dxa"/>
          </w:tcPr>
          <w:p w14:paraId="6DD72AB3" w14:textId="58FED33A" w:rsidR="0020325A" w:rsidRPr="00FA5FEF" w:rsidRDefault="0023643E" w:rsidP="00314AB4">
            <w:pPr>
              <w:spacing w:before="120" w:line="276" w:lineRule="auto"/>
              <w:jc w:val="both"/>
              <w:rPr>
                <w:rFonts w:ascii="Segoe UI" w:hAnsi="Segoe UI" w:cs="Segoe UI"/>
              </w:rPr>
            </w:pPr>
            <w:r w:rsidRPr="00FA5FEF">
              <w:rPr>
                <w:rFonts w:ascii="Segoe UI" w:hAnsi="Segoe UI" w:cs="Segoe UI"/>
              </w:rPr>
              <w:t>Principy Tarifní smlouvy</w:t>
            </w:r>
          </w:p>
        </w:tc>
        <w:tc>
          <w:tcPr>
            <w:tcW w:w="1629" w:type="dxa"/>
          </w:tcPr>
          <w:p w14:paraId="728DF8AE" w14:textId="32BEA77E"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769EBA32" w14:textId="77777777" w:rsidTr="00D664C0">
        <w:tc>
          <w:tcPr>
            <w:tcW w:w="3539" w:type="dxa"/>
          </w:tcPr>
          <w:p w14:paraId="780CFEE2" w14:textId="2396CB90"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w:t>
            </w:r>
            <w:r w:rsidR="00D664C0" w:rsidRPr="00FA5FEF">
              <w:rPr>
                <w:rFonts w:ascii="Segoe UI" w:hAnsi="Segoe UI" w:cs="Segoe UI"/>
              </w:rPr>
              <w:t>1</w:t>
            </w:r>
            <w:r w:rsidR="00741856" w:rsidRPr="00FA5FEF">
              <w:rPr>
                <w:rFonts w:ascii="Segoe UI" w:hAnsi="Segoe UI" w:cs="Segoe UI"/>
              </w:rPr>
              <w:t>6</w:t>
            </w:r>
            <w:r w:rsidRPr="00FA5FEF">
              <w:rPr>
                <w:rFonts w:ascii="Segoe UI" w:hAnsi="Segoe UI" w:cs="Segoe UI"/>
              </w:rPr>
              <w:t xml:space="preserve"> (Příloha </w:t>
            </w:r>
            <w:r w:rsidR="00665BBE">
              <w:rPr>
                <w:rFonts w:ascii="Segoe UI" w:hAnsi="Segoe UI" w:cs="Segoe UI"/>
              </w:rPr>
              <w:t>SMOS</w:t>
            </w:r>
            <w:r w:rsidRPr="00FA5FEF">
              <w:rPr>
                <w:rFonts w:ascii="Segoe UI" w:hAnsi="Segoe UI" w:cs="Segoe UI"/>
              </w:rPr>
              <w:t>)</w:t>
            </w:r>
          </w:p>
        </w:tc>
        <w:tc>
          <w:tcPr>
            <w:tcW w:w="3755" w:type="dxa"/>
          </w:tcPr>
          <w:p w14:paraId="259B2C79" w14:textId="4621BB8F" w:rsidR="0020325A" w:rsidRPr="00FA5FEF" w:rsidRDefault="0023643E" w:rsidP="00314AB4">
            <w:pPr>
              <w:spacing w:before="120" w:line="276" w:lineRule="auto"/>
              <w:jc w:val="both"/>
              <w:rPr>
                <w:rFonts w:ascii="Segoe UI" w:hAnsi="Segoe UI" w:cs="Segoe UI"/>
              </w:rPr>
            </w:pPr>
            <w:r w:rsidRPr="00FA5FEF">
              <w:rPr>
                <w:rFonts w:ascii="Segoe UI" w:hAnsi="Segoe UI" w:cs="Segoe UI"/>
              </w:rPr>
              <w:t>Smlouva o využívání dat v rámci Multikanálového odbavovacího systému</w:t>
            </w:r>
          </w:p>
        </w:tc>
        <w:tc>
          <w:tcPr>
            <w:tcW w:w="1629" w:type="dxa"/>
          </w:tcPr>
          <w:p w14:paraId="4D05E7E9" w14:textId="32DA8BF1"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 mimo technickou přílohu, která je neveřejná</w:t>
            </w:r>
          </w:p>
        </w:tc>
      </w:tr>
      <w:tr w:rsidR="0020325A" w:rsidRPr="00FA5FEF" w14:paraId="7313DFDF" w14:textId="77777777" w:rsidTr="00D664C0">
        <w:tc>
          <w:tcPr>
            <w:tcW w:w="3539" w:type="dxa"/>
          </w:tcPr>
          <w:p w14:paraId="4D11B18E" w14:textId="1CA2F0F5" w:rsidR="0020325A" w:rsidRPr="00FA5FEF" w:rsidRDefault="0023643E" w:rsidP="00314AB4">
            <w:pPr>
              <w:spacing w:before="120" w:line="276" w:lineRule="auto"/>
              <w:jc w:val="both"/>
              <w:rPr>
                <w:rFonts w:ascii="Segoe UI" w:hAnsi="Segoe UI" w:cs="Segoe UI"/>
              </w:rPr>
            </w:pPr>
            <w:bookmarkStart w:id="79" w:name="_Hlk187206805"/>
            <w:r w:rsidRPr="00FA5FEF">
              <w:rPr>
                <w:rFonts w:ascii="Segoe UI" w:hAnsi="Segoe UI" w:cs="Segoe UI"/>
              </w:rPr>
              <w:lastRenderedPageBreak/>
              <w:t xml:space="preserve">Příloha č. </w:t>
            </w:r>
            <w:r w:rsidR="00741856" w:rsidRPr="00FA5FEF">
              <w:rPr>
                <w:rFonts w:ascii="Segoe UI" w:hAnsi="Segoe UI" w:cs="Segoe UI"/>
              </w:rPr>
              <w:t>17</w:t>
            </w:r>
            <w:r w:rsidRPr="00FA5FEF">
              <w:rPr>
                <w:rFonts w:ascii="Segoe UI" w:hAnsi="Segoe UI" w:cs="Segoe UI"/>
              </w:rPr>
              <w:t xml:space="preserve"> (Příloha </w:t>
            </w:r>
            <w:r w:rsidR="00665BBE">
              <w:rPr>
                <w:rFonts w:ascii="Segoe UI" w:hAnsi="Segoe UI" w:cs="Segoe UI"/>
              </w:rPr>
              <w:t>PK</w:t>
            </w:r>
            <w:r w:rsidR="00E85802">
              <w:rPr>
                <w:rFonts w:ascii="Segoe UI" w:hAnsi="Segoe UI" w:cs="Segoe UI"/>
              </w:rPr>
              <w:t>I</w:t>
            </w:r>
            <w:r w:rsidRPr="00FA5FEF">
              <w:rPr>
                <w:rFonts w:ascii="Segoe UI" w:hAnsi="Segoe UI" w:cs="Segoe UI"/>
              </w:rPr>
              <w:t>)</w:t>
            </w:r>
            <w:bookmarkEnd w:id="79"/>
          </w:p>
        </w:tc>
        <w:tc>
          <w:tcPr>
            <w:tcW w:w="3755" w:type="dxa"/>
          </w:tcPr>
          <w:p w14:paraId="3AD568A8" w14:textId="68CE3AAD"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 Smlouvy o jednotné přepravní kontrole PID</w:t>
            </w:r>
          </w:p>
        </w:tc>
        <w:tc>
          <w:tcPr>
            <w:tcW w:w="1629" w:type="dxa"/>
          </w:tcPr>
          <w:p w14:paraId="281CC73B" w14:textId="79B96E95"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64EEA0B" w14:textId="77777777" w:rsidTr="00D664C0">
        <w:tc>
          <w:tcPr>
            <w:tcW w:w="3539" w:type="dxa"/>
          </w:tcPr>
          <w:p w14:paraId="5B4EE501" w14:textId="3CD44000"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18</w:t>
            </w:r>
            <w:r w:rsidRPr="00FA5FEF">
              <w:rPr>
                <w:rFonts w:ascii="Segoe UI" w:hAnsi="Segoe UI" w:cs="Segoe UI"/>
              </w:rPr>
              <w:t xml:space="preserve"> (Příloha </w:t>
            </w:r>
            <w:r w:rsidR="00665BBE">
              <w:rPr>
                <w:rFonts w:ascii="Segoe UI" w:hAnsi="Segoe UI" w:cs="Segoe UI"/>
              </w:rPr>
              <w:t>PV</w:t>
            </w:r>
            <w:r w:rsidRPr="00FA5FEF">
              <w:rPr>
                <w:rFonts w:ascii="Segoe UI" w:hAnsi="Segoe UI" w:cs="Segoe UI"/>
              </w:rPr>
              <w:t>)</w:t>
            </w:r>
          </w:p>
        </w:tc>
        <w:tc>
          <w:tcPr>
            <w:tcW w:w="3755" w:type="dxa"/>
          </w:tcPr>
          <w:p w14:paraId="7CB43312" w14:textId="7AFE69E5" w:rsidR="0020325A" w:rsidRPr="00FA5FEF" w:rsidRDefault="0023643E" w:rsidP="00314AB4">
            <w:pPr>
              <w:spacing w:before="120" w:line="276" w:lineRule="auto"/>
              <w:jc w:val="both"/>
              <w:rPr>
                <w:rFonts w:ascii="Segoe UI" w:hAnsi="Segoe UI" w:cs="Segoe UI"/>
              </w:rPr>
            </w:pPr>
            <w:r w:rsidRPr="00FA5FEF">
              <w:rPr>
                <w:rFonts w:ascii="Segoe UI" w:hAnsi="Segoe UI" w:cs="Segoe UI"/>
              </w:rPr>
              <w:t>Požadavky na Vozidla</w:t>
            </w:r>
            <w:r w:rsidR="00274AB8">
              <w:rPr>
                <w:rFonts w:ascii="Segoe UI" w:hAnsi="Segoe UI" w:cs="Segoe UI"/>
              </w:rPr>
              <w:t xml:space="preserve"> </w:t>
            </w:r>
            <w:r w:rsidR="00274AB8" w:rsidRPr="00FA5FEF">
              <w:rPr>
                <w:rFonts w:ascii="Segoe UI" w:hAnsi="Segoe UI" w:cs="Segoe UI"/>
              </w:rPr>
              <w:t>(Příloha bude doplněna na základě nabídky Dopravce)</w:t>
            </w:r>
          </w:p>
        </w:tc>
        <w:tc>
          <w:tcPr>
            <w:tcW w:w="1629" w:type="dxa"/>
          </w:tcPr>
          <w:p w14:paraId="28184655" w14:textId="1E095967"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25D9CF3B" w14:textId="77777777" w:rsidTr="00D664C0">
        <w:tc>
          <w:tcPr>
            <w:tcW w:w="3539" w:type="dxa"/>
          </w:tcPr>
          <w:p w14:paraId="3B190E03" w14:textId="2983FDEF"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19</w:t>
            </w:r>
            <w:r w:rsidRPr="00FA5FEF">
              <w:rPr>
                <w:rFonts w:ascii="Segoe UI" w:hAnsi="Segoe UI" w:cs="Segoe UI"/>
              </w:rPr>
              <w:t xml:space="preserve"> (Příloha </w:t>
            </w:r>
            <w:r w:rsidR="00665BBE">
              <w:rPr>
                <w:rFonts w:ascii="Segoe UI" w:hAnsi="Segoe UI" w:cs="Segoe UI"/>
              </w:rPr>
              <w:t>VOV</w:t>
            </w:r>
            <w:r w:rsidRPr="00FA5FEF">
              <w:rPr>
                <w:rFonts w:ascii="Segoe UI" w:hAnsi="Segoe UI" w:cs="Segoe UI"/>
              </w:rPr>
              <w:t>)</w:t>
            </w:r>
          </w:p>
        </w:tc>
        <w:tc>
          <w:tcPr>
            <w:tcW w:w="3755" w:type="dxa"/>
          </w:tcPr>
          <w:p w14:paraId="4B3B4D59" w14:textId="1C25538C" w:rsidR="0020325A" w:rsidRPr="00FA5FEF" w:rsidRDefault="0023643E" w:rsidP="00314AB4">
            <w:pPr>
              <w:spacing w:before="120" w:line="276" w:lineRule="auto"/>
              <w:jc w:val="both"/>
              <w:rPr>
                <w:rFonts w:ascii="Segoe UI" w:hAnsi="Segoe UI" w:cs="Segoe UI"/>
              </w:rPr>
            </w:pPr>
            <w:r w:rsidRPr="00FA5FEF">
              <w:rPr>
                <w:rFonts w:ascii="Segoe UI" w:hAnsi="Segoe UI" w:cs="Segoe UI"/>
              </w:rPr>
              <w:t>Výkaz odjetých výkonů</w:t>
            </w:r>
          </w:p>
        </w:tc>
        <w:tc>
          <w:tcPr>
            <w:tcW w:w="1629" w:type="dxa"/>
          </w:tcPr>
          <w:p w14:paraId="3D133B61" w14:textId="06EB32A0"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66CC37A" w14:textId="77777777" w:rsidTr="00D664C0">
        <w:tc>
          <w:tcPr>
            <w:tcW w:w="3539" w:type="dxa"/>
          </w:tcPr>
          <w:p w14:paraId="3A4BB733" w14:textId="4B37289C"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20</w:t>
            </w:r>
            <w:r w:rsidRPr="00FA5FEF">
              <w:rPr>
                <w:rFonts w:ascii="Segoe UI" w:hAnsi="Segoe UI" w:cs="Segoe UI"/>
              </w:rPr>
              <w:t xml:space="preserve"> (Příloha </w:t>
            </w:r>
            <w:r w:rsidR="00665BBE">
              <w:rPr>
                <w:rFonts w:ascii="Segoe UI" w:hAnsi="Segoe UI" w:cs="Segoe UI"/>
              </w:rPr>
              <w:t>HMG</w:t>
            </w:r>
            <w:r w:rsidRPr="00FA5FEF">
              <w:rPr>
                <w:rFonts w:ascii="Segoe UI" w:hAnsi="Segoe UI" w:cs="Segoe UI"/>
              </w:rPr>
              <w:t>)</w:t>
            </w:r>
          </w:p>
        </w:tc>
        <w:tc>
          <w:tcPr>
            <w:tcW w:w="3755" w:type="dxa"/>
          </w:tcPr>
          <w:p w14:paraId="05BFFEFD" w14:textId="48A0427E" w:rsidR="0020325A" w:rsidRPr="00FA5FEF" w:rsidRDefault="0023643E" w:rsidP="00314AB4">
            <w:pPr>
              <w:spacing w:before="120" w:line="276" w:lineRule="auto"/>
              <w:jc w:val="both"/>
              <w:rPr>
                <w:rFonts w:ascii="Segoe UI" w:hAnsi="Segoe UI" w:cs="Segoe UI"/>
              </w:rPr>
            </w:pPr>
            <w:r w:rsidRPr="00FA5FEF">
              <w:rPr>
                <w:rFonts w:ascii="Segoe UI" w:hAnsi="Segoe UI" w:cs="Segoe UI"/>
              </w:rPr>
              <w:t>Harmonogram postupu Předrealizačního období</w:t>
            </w:r>
          </w:p>
        </w:tc>
        <w:tc>
          <w:tcPr>
            <w:tcW w:w="1629" w:type="dxa"/>
          </w:tcPr>
          <w:p w14:paraId="31A5F31F" w14:textId="44695903"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D664C0" w:rsidRPr="00FA5FEF" w14:paraId="558220E2" w14:textId="77777777" w:rsidTr="00D664C0">
        <w:tc>
          <w:tcPr>
            <w:tcW w:w="3539" w:type="dxa"/>
          </w:tcPr>
          <w:p w14:paraId="6482F472" w14:textId="6A4B6F8D" w:rsidR="00D664C0" w:rsidRPr="00FA5FEF" w:rsidRDefault="00D664C0"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2</w:t>
            </w:r>
            <w:r w:rsidR="00A21450">
              <w:rPr>
                <w:rFonts w:ascii="Segoe UI" w:hAnsi="Segoe UI" w:cs="Segoe UI"/>
              </w:rPr>
              <w:t>1</w:t>
            </w:r>
            <w:r w:rsidRPr="00FA5FEF">
              <w:rPr>
                <w:rFonts w:ascii="Segoe UI" w:hAnsi="Segoe UI" w:cs="Segoe UI"/>
              </w:rPr>
              <w:t xml:space="preserve"> (Příloha </w:t>
            </w:r>
            <w:r w:rsidR="00665BBE">
              <w:rPr>
                <w:rFonts w:ascii="Segoe UI" w:hAnsi="Segoe UI" w:cs="Segoe UI"/>
              </w:rPr>
              <w:t>DV</w:t>
            </w:r>
            <w:r w:rsidRPr="00FA5FEF">
              <w:rPr>
                <w:rFonts w:ascii="Segoe UI" w:hAnsi="Segoe UI" w:cs="Segoe UI"/>
              </w:rPr>
              <w:t>)</w:t>
            </w:r>
          </w:p>
        </w:tc>
        <w:tc>
          <w:tcPr>
            <w:tcW w:w="3755" w:type="dxa"/>
          </w:tcPr>
          <w:p w14:paraId="0EE8A04B" w14:textId="2ED18844" w:rsidR="00D664C0" w:rsidRPr="00FA5FEF" w:rsidRDefault="00D664C0" w:rsidP="00314AB4">
            <w:pPr>
              <w:spacing w:before="120" w:line="276" w:lineRule="auto"/>
              <w:jc w:val="both"/>
              <w:rPr>
                <w:rFonts w:ascii="Segoe UI" w:hAnsi="Segoe UI" w:cs="Segoe UI"/>
              </w:rPr>
            </w:pPr>
            <w:r w:rsidRPr="00FA5FEF">
              <w:rPr>
                <w:rFonts w:ascii="Segoe UI" w:hAnsi="Segoe UI" w:cs="Segoe UI"/>
              </w:rPr>
              <w:t>Detaily Vozidel určené ke schválení Objednatelem</w:t>
            </w:r>
          </w:p>
        </w:tc>
        <w:tc>
          <w:tcPr>
            <w:tcW w:w="1629" w:type="dxa"/>
          </w:tcPr>
          <w:p w14:paraId="0D5A1FC9" w14:textId="37656C79" w:rsidR="00D664C0" w:rsidRPr="00FA5FEF" w:rsidRDefault="00D664C0" w:rsidP="00314AB4">
            <w:pPr>
              <w:spacing w:before="120" w:line="276" w:lineRule="auto"/>
              <w:jc w:val="both"/>
              <w:rPr>
                <w:rFonts w:ascii="Segoe UI" w:hAnsi="Segoe UI" w:cs="Segoe UI"/>
              </w:rPr>
            </w:pPr>
            <w:r w:rsidRPr="00FA5FEF">
              <w:rPr>
                <w:rFonts w:ascii="Segoe UI" w:hAnsi="Segoe UI" w:cs="Segoe UI"/>
              </w:rPr>
              <w:t>veřejná</w:t>
            </w:r>
          </w:p>
        </w:tc>
      </w:tr>
      <w:tr w:rsidR="000100A0" w:rsidRPr="00FA5FEF" w14:paraId="28860B93" w14:textId="77777777" w:rsidTr="00D664C0">
        <w:tc>
          <w:tcPr>
            <w:tcW w:w="3539" w:type="dxa"/>
          </w:tcPr>
          <w:p w14:paraId="68C36D46" w14:textId="21C9B0B5" w:rsidR="000100A0" w:rsidRPr="00FA5FEF" w:rsidRDefault="000100A0" w:rsidP="000100A0">
            <w:pPr>
              <w:spacing w:before="120" w:line="276" w:lineRule="auto"/>
              <w:jc w:val="both"/>
              <w:rPr>
                <w:rFonts w:ascii="Segoe UI" w:hAnsi="Segoe UI" w:cs="Segoe UI"/>
              </w:rPr>
            </w:pPr>
            <w:r w:rsidRPr="00FA5FEF">
              <w:rPr>
                <w:rFonts w:ascii="Segoe UI" w:hAnsi="Segoe UI" w:cs="Segoe UI"/>
              </w:rPr>
              <w:t xml:space="preserve">Příloha č. </w:t>
            </w:r>
            <w:r>
              <w:rPr>
                <w:rFonts w:ascii="Segoe UI" w:hAnsi="Segoe UI" w:cs="Segoe UI"/>
              </w:rPr>
              <w:t>22</w:t>
            </w:r>
            <w:r w:rsidRPr="00FA5FEF">
              <w:rPr>
                <w:rFonts w:ascii="Segoe UI" w:hAnsi="Segoe UI" w:cs="Segoe UI"/>
              </w:rPr>
              <w:t xml:space="preserve"> (Příloha </w:t>
            </w:r>
            <w:r>
              <w:rPr>
                <w:rFonts w:ascii="Segoe UI" w:hAnsi="Segoe UI" w:cs="Segoe UI"/>
              </w:rPr>
              <w:t>KONT</w:t>
            </w:r>
            <w:r w:rsidRPr="00FA5FEF">
              <w:rPr>
                <w:rFonts w:ascii="Segoe UI" w:hAnsi="Segoe UI" w:cs="Segoe UI"/>
              </w:rPr>
              <w:t>)</w:t>
            </w:r>
          </w:p>
        </w:tc>
        <w:tc>
          <w:tcPr>
            <w:tcW w:w="3755" w:type="dxa"/>
          </w:tcPr>
          <w:p w14:paraId="2C43FCEF" w14:textId="12076D71" w:rsidR="000100A0" w:rsidRPr="00FA5FEF" w:rsidRDefault="000100A0" w:rsidP="000100A0">
            <w:pPr>
              <w:spacing w:before="120" w:line="276" w:lineRule="auto"/>
              <w:jc w:val="both"/>
              <w:rPr>
                <w:rFonts w:ascii="Segoe UI" w:hAnsi="Segoe UI" w:cs="Segoe UI"/>
              </w:rPr>
            </w:pPr>
            <w:r w:rsidRPr="00FA5FEF">
              <w:rPr>
                <w:rFonts w:ascii="Segoe UI" w:hAnsi="Segoe UI" w:cs="Segoe UI"/>
              </w:rPr>
              <w:t>Kontakty smluvních stran</w:t>
            </w:r>
          </w:p>
        </w:tc>
        <w:tc>
          <w:tcPr>
            <w:tcW w:w="1629" w:type="dxa"/>
          </w:tcPr>
          <w:p w14:paraId="474B22E2" w14:textId="41FE5022" w:rsidR="000100A0" w:rsidRPr="00FA5FEF" w:rsidRDefault="000100A0" w:rsidP="000100A0">
            <w:pPr>
              <w:spacing w:before="120" w:line="276" w:lineRule="auto"/>
              <w:jc w:val="both"/>
              <w:rPr>
                <w:rFonts w:ascii="Segoe UI" w:hAnsi="Segoe UI" w:cs="Segoe UI"/>
              </w:rPr>
            </w:pPr>
            <w:r w:rsidRPr="00FA5FEF">
              <w:rPr>
                <w:rFonts w:ascii="Segoe UI" w:hAnsi="Segoe UI" w:cs="Segoe UI"/>
              </w:rPr>
              <w:t>neveřejná</w:t>
            </w:r>
          </w:p>
        </w:tc>
      </w:tr>
    </w:tbl>
    <w:p w14:paraId="46B8ECBB" w14:textId="77777777" w:rsidR="00173F50" w:rsidRPr="00FA5FEF" w:rsidRDefault="00173F50" w:rsidP="00314AB4">
      <w:pPr>
        <w:spacing w:before="120" w:after="0" w:line="276" w:lineRule="auto"/>
        <w:jc w:val="both"/>
        <w:rPr>
          <w:rFonts w:ascii="Segoe UI" w:hAnsi="Segoe UI" w:cs="Segoe UI"/>
        </w:rPr>
      </w:pPr>
    </w:p>
    <w:bookmarkEnd w:id="77"/>
    <w:bookmarkEnd w:id="78"/>
    <w:p w14:paraId="4F11C163" w14:textId="77777777" w:rsidR="00173F50" w:rsidRPr="00FA5FEF" w:rsidRDefault="00173F50" w:rsidP="00413918">
      <w:pPr>
        <w:tabs>
          <w:tab w:val="left" w:leader="dot" w:pos="2952"/>
          <w:tab w:val="left" w:pos="5040"/>
        </w:tabs>
        <w:spacing w:after="120" w:line="276" w:lineRule="auto"/>
        <w:rPr>
          <w:rFonts w:ascii="Segoe UI" w:hAnsi="Segoe UI" w:cs="Segoe UI"/>
        </w:rPr>
      </w:pPr>
    </w:p>
    <w:p w14:paraId="3F207254" w14:textId="77777777" w:rsidR="00173F50" w:rsidRPr="00FA5FEF" w:rsidRDefault="00173F50" w:rsidP="00413918">
      <w:pPr>
        <w:tabs>
          <w:tab w:val="left" w:leader="dot" w:pos="2952"/>
          <w:tab w:val="left" w:pos="5040"/>
        </w:tabs>
        <w:spacing w:after="120" w:line="276" w:lineRule="auto"/>
        <w:rPr>
          <w:rFonts w:ascii="Segoe UI" w:hAnsi="Segoe UI" w:cs="Segoe UI"/>
        </w:rPr>
      </w:pPr>
    </w:p>
    <w:p w14:paraId="5ACED39C" w14:textId="77777777" w:rsidR="00261E48" w:rsidRPr="00FA5FEF" w:rsidRDefault="00261E48" w:rsidP="00413918">
      <w:pPr>
        <w:tabs>
          <w:tab w:val="left" w:leader="dot" w:pos="2952"/>
          <w:tab w:val="left" w:pos="5040"/>
        </w:tabs>
        <w:spacing w:after="120" w:line="276" w:lineRule="auto"/>
        <w:rPr>
          <w:rFonts w:ascii="Segoe UI" w:hAnsi="Segoe UI" w:cs="Segoe UI"/>
          <w:spacing w:val="-6"/>
        </w:rPr>
      </w:pPr>
      <w:r w:rsidRPr="00FA5FEF">
        <w:rPr>
          <w:rFonts w:ascii="Segoe UI" w:hAnsi="Segoe UI" w:cs="Segoe UI"/>
        </w:rPr>
        <w:t>V Praze dne……</w:t>
      </w:r>
      <w:r w:rsidRPr="00FA5FEF">
        <w:rPr>
          <w:rFonts w:ascii="Segoe UI" w:hAnsi="Segoe UI" w:cs="Segoe UI"/>
          <w:spacing w:val="-6"/>
        </w:rPr>
        <w:tab/>
      </w:r>
      <w:r w:rsidRPr="00FA5FEF">
        <w:rPr>
          <w:rFonts w:ascii="Segoe UI" w:hAnsi="Segoe UI" w:cs="Segoe UI"/>
          <w:spacing w:val="-6"/>
        </w:rPr>
        <w:tab/>
      </w:r>
      <w:r w:rsidRPr="00FA5FEF">
        <w:rPr>
          <w:rFonts w:ascii="Segoe UI" w:hAnsi="Segoe UI" w:cs="Segoe UI"/>
        </w:rPr>
        <w:t>V Praze dne……………………………….</w:t>
      </w:r>
    </w:p>
    <w:p w14:paraId="4B98F25F"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4596F32A"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4AFB6521"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296378C8"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r w:rsidRPr="00FA5FEF">
        <w:rPr>
          <w:rFonts w:ascii="Segoe UI" w:hAnsi="Segoe UI" w:cs="Segoe UI"/>
          <w:spacing w:val="-6"/>
        </w:rPr>
        <w:t xml:space="preserve">Za Objednatele                                                                   Za Dopravce: </w:t>
      </w:r>
    </w:p>
    <w:p w14:paraId="681D69AB"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4B6BBD3B"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7F4760CA"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705915D9"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r w:rsidRPr="00FA5FEF">
        <w:rPr>
          <w:rFonts w:ascii="Segoe UI" w:hAnsi="Segoe UI" w:cs="Segoe UI"/>
          <w:spacing w:val="-6"/>
        </w:rPr>
        <w:t>……………………………………………                         …………………………………………………………………………………</w:t>
      </w:r>
    </w:p>
    <w:p w14:paraId="24A81866" w14:textId="0B957C42" w:rsidR="00261E48" w:rsidRPr="00FA5FEF" w:rsidRDefault="00261E48" w:rsidP="00413918">
      <w:pPr>
        <w:tabs>
          <w:tab w:val="left" w:leader="dot" w:pos="2952"/>
          <w:tab w:val="left" w:pos="5040"/>
        </w:tabs>
        <w:spacing w:after="0" w:line="276" w:lineRule="auto"/>
        <w:rPr>
          <w:rFonts w:ascii="Segoe UI" w:hAnsi="Segoe UI" w:cs="Segoe UI"/>
        </w:rPr>
      </w:pPr>
      <w:r w:rsidRPr="00FA5FEF">
        <w:rPr>
          <w:rFonts w:ascii="Segoe UI" w:hAnsi="Segoe UI" w:cs="Segoe UI"/>
        </w:rPr>
        <w:t xml:space="preserve">      </w:t>
      </w:r>
      <w:r w:rsidR="00C5073E">
        <w:rPr>
          <w:rFonts w:ascii="Segoe UI" w:hAnsi="Segoe UI" w:cs="Segoe UI"/>
          <w:b/>
          <w:bCs/>
        </w:rPr>
        <w:t>Středočeský kraj</w:t>
      </w:r>
      <w:r w:rsidRPr="00FA5FEF">
        <w:rPr>
          <w:rFonts w:ascii="Segoe UI" w:hAnsi="Segoe UI" w:cs="Segoe UI"/>
          <w:b/>
          <w:bCs/>
        </w:rPr>
        <w:t xml:space="preserve">                                 </w:t>
      </w:r>
      <w:r w:rsidR="009657E4" w:rsidRPr="00FA5FEF">
        <w:rPr>
          <w:rFonts w:ascii="Segoe UI" w:hAnsi="Segoe UI" w:cs="Segoe UI"/>
          <w:b/>
          <w:bCs/>
        </w:rPr>
        <w:tab/>
      </w:r>
      <w:r w:rsidRPr="00FA5FEF">
        <w:rPr>
          <w:rFonts w:ascii="Segoe UI" w:hAnsi="Segoe UI" w:cs="Segoe UI"/>
          <w:b/>
          <w:bCs/>
        </w:rPr>
        <w:t xml:space="preserve"> </w:t>
      </w:r>
      <w:r w:rsidR="00E84FE7" w:rsidRPr="00FA5FEF">
        <w:rPr>
          <w:rFonts w:ascii="Segoe UI" w:hAnsi="Segoe UI" w:cs="Segoe UI"/>
        </w:rPr>
        <w:t>[</w:t>
      </w:r>
      <w:r w:rsidR="00E84FE7" w:rsidRPr="00FA5FEF">
        <w:rPr>
          <w:rFonts w:ascii="Segoe UI" w:hAnsi="Segoe UI" w:cs="Segoe UI"/>
          <w:highlight w:val="green"/>
        </w:rPr>
        <w:t>DOPLNÍ DODAVATEL</w:t>
      </w:r>
      <w:r w:rsidR="00E84FE7" w:rsidRPr="00FA5FEF">
        <w:rPr>
          <w:rFonts w:ascii="Segoe UI" w:hAnsi="Segoe UI" w:cs="Segoe UI"/>
        </w:rPr>
        <w:t>]</w:t>
      </w:r>
    </w:p>
    <w:p w14:paraId="5FBCD08D" w14:textId="4A17AEA5" w:rsidR="00334183" w:rsidRPr="00FA5FEF" w:rsidRDefault="00624319" w:rsidP="00413918">
      <w:pPr>
        <w:spacing w:after="0" w:line="276" w:lineRule="auto"/>
        <w:rPr>
          <w:rFonts w:ascii="Segoe UI" w:hAnsi="Segoe UI" w:cs="Segoe UI"/>
        </w:rPr>
      </w:pPr>
      <w:r w:rsidRPr="00FA5FEF">
        <w:rPr>
          <w:rFonts w:ascii="Segoe UI" w:hAnsi="Segoe UI" w:cs="Segoe UI"/>
        </w:rPr>
        <w:t xml:space="preserve">   </w:t>
      </w:r>
      <w:r w:rsidR="00C5073E">
        <w:rPr>
          <w:rFonts w:ascii="Segoe UI" w:hAnsi="Segoe UI" w:cs="Segoe UI"/>
        </w:rPr>
        <w:t>JUDr. Zděněk Šponar</w:t>
      </w:r>
      <w:r w:rsidR="00261E48" w:rsidRPr="00FA5FEF">
        <w:rPr>
          <w:rFonts w:ascii="Segoe UI" w:hAnsi="Segoe UI" w:cs="Segoe UI"/>
        </w:rPr>
        <w:t xml:space="preserve">                     </w:t>
      </w:r>
      <w:r w:rsidR="00334183" w:rsidRPr="00FA5FEF">
        <w:rPr>
          <w:rFonts w:ascii="Segoe UI" w:hAnsi="Segoe UI" w:cs="Segoe UI"/>
        </w:rPr>
        <w:t xml:space="preserve">            </w:t>
      </w:r>
    </w:p>
    <w:p w14:paraId="6999A6B5" w14:textId="327604D6" w:rsidR="00261E48" w:rsidRPr="00FA5FEF" w:rsidRDefault="00261E48" w:rsidP="00413918">
      <w:pPr>
        <w:spacing w:line="276" w:lineRule="auto"/>
        <w:jc w:val="both"/>
        <w:rPr>
          <w:rFonts w:ascii="Segoe UI" w:hAnsi="Segoe UI" w:cs="Segoe UI"/>
        </w:rPr>
      </w:pPr>
      <w:r w:rsidRPr="00FA5FEF">
        <w:rPr>
          <w:rFonts w:ascii="Segoe UI" w:hAnsi="Segoe UI" w:cs="Segoe UI"/>
        </w:rPr>
        <w:t xml:space="preserve">          </w:t>
      </w:r>
      <w:r w:rsidR="00CF6755" w:rsidRPr="00FA5FEF">
        <w:rPr>
          <w:rFonts w:ascii="Segoe UI" w:hAnsi="Segoe UI" w:cs="Segoe UI"/>
        </w:rPr>
        <w:t xml:space="preserve">ředitel </w:t>
      </w:r>
      <w:r w:rsidR="00C5073E">
        <w:rPr>
          <w:rFonts w:ascii="Segoe UI" w:hAnsi="Segoe UI" w:cs="Segoe UI"/>
        </w:rPr>
        <w:t>IDSK</w:t>
      </w:r>
      <w:r w:rsidRPr="00FA5FEF">
        <w:rPr>
          <w:rFonts w:ascii="Segoe UI" w:hAnsi="Segoe UI" w:cs="Segoe UI"/>
        </w:rPr>
        <w:t xml:space="preserve">                                            </w:t>
      </w:r>
      <w:r w:rsidR="00334183" w:rsidRPr="00FA5FEF">
        <w:rPr>
          <w:rFonts w:ascii="Segoe UI" w:hAnsi="Segoe UI" w:cs="Segoe UI"/>
        </w:rPr>
        <w:t xml:space="preserve">   </w:t>
      </w:r>
      <w:r w:rsidRPr="00FA5FEF">
        <w:rPr>
          <w:rFonts w:ascii="Segoe UI" w:hAnsi="Segoe UI" w:cs="Segoe UI"/>
        </w:rPr>
        <w:tab/>
      </w:r>
      <w:r w:rsidRPr="00FA5FEF">
        <w:rPr>
          <w:rFonts w:ascii="Segoe UI" w:hAnsi="Segoe UI" w:cs="Segoe UI"/>
        </w:rPr>
        <w:tab/>
      </w:r>
      <w:r w:rsidRPr="00FA5FEF">
        <w:rPr>
          <w:rFonts w:ascii="Segoe UI" w:hAnsi="Segoe UI" w:cs="Segoe UI"/>
        </w:rPr>
        <w:tab/>
      </w:r>
      <w:r w:rsidRPr="00FA5FEF">
        <w:rPr>
          <w:rFonts w:ascii="Segoe UI" w:hAnsi="Segoe UI" w:cs="Segoe UI"/>
        </w:rPr>
        <w:tab/>
      </w:r>
      <w:r w:rsidRPr="00FA5FEF">
        <w:rPr>
          <w:rFonts w:ascii="Segoe UI" w:hAnsi="Segoe UI" w:cs="Segoe UI"/>
        </w:rPr>
        <w:tab/>
      </w:r>
      <w:bookmarkEnd w:id="0"/>
    </w:p>
    <w:sectPr w:rsidR="00261E48" w:rsidRPr="00FA5FEF" w:rsidSect="00F7063A">
      <w:footerReference w:type="default" r:id="rId16"/>
      <w:pgSz w:w="11909" w:h="16834"/>
      <w:pgMar w:top="1276" w:right="1416" w:bottom="360" w:left="1560"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2A85C" w14:textId="77777777" w:rsidR="00EE40E5" w:rsidRDefault="00EE40E5">
      <w:r>
        <w:separator/>
      </w:r>
    </w:p>
  </w:endnote>
  <w:endnote w:type="continuationSeparator" w:id="0">
    <w:p w14:paraId="6FB0584B" w14:textId="77777777" w:rsidR="00EE40E5" w:rsidRDefault="00EE40E5">
      <w:r>
        <w:continuationSeparator/>
      </w:r>
    </w:p>
  </w:endnote>
  <w:endnote w:type="continuationNotice" w:id="1">
    <w:p w14:paraId="14DD8052" w14:textId="77777777" w:rsidR="00EE40E5" w:rsidRDefault="00EE4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IDFont+F4">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5E604" w14:textId="29173671" w:rsidR="00476B13" w:rsidRPr="000504AD" w:rsidRDefault="00476B13" w:rsidP="000262F6">
    <w:pPr>
      <w:pStyle w:val="Zpat"/>
      <w:spacing w:before="240" w:after="0" w:line="240" w:lineRule="auto"/>
      <w:jc w:val="center"/>
      <w:rPr>
        <w:rFonts w:ascii="Segoe UI" w:hAnsi="Segoe UI" w:cs="Segoe UI"/>
      </w:rPr>
    </w:pPr>
    <w:r w:rsidRPr="000504AD">
      <w:rPr>
        <w:rFonts w:ascii="Segoe UI" w:hAnsi="Segoe UI" w:cs="Segoe UI"/>
      </w:rPr>
      <w:fldChar w:fldCharType="begin"/>
    </w:r>
    <w:r w:rsidRPr="000504AD">
      <w:rPr>
        <w:rFonts w:ascii="Segoe UI" w:hAnsi="Segoe UI" w:cs="Segoe UI"/>
      </w:rPr>
      <w:instrText>PAGE   \* MERGEFORMAT</w:instrText>
    </w:r>
    <w:r w:rsidRPr="000504AD">
      <w:rPr>
        <w:rFonts w:ascii="Segoe UI" w:hAnsi="Segoe UI" w:cs="Segoe UI"/>
      </w:rPr>
      <w:fldChar w:fldCharType="separate"/>
    </w:r>
    <w:r w:rsidR="00A767C0">
      <w:rPr>
        <w:rFonts w:ascii="Segoe UI" w:hAnsi="Segoe UI" w:cs="Segoe UI"/>
        <w:noProof/>
      </w:rPr>
      <w:t>44</w:t>
    </w:r>
    <w:r w:rsidRPr="000504AD">
      <w:rPr>
        <w:rFonts w:ascii="Segoe UI" w:hAnsi="Segoe UI" w:cs="Segoe U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891D4" w14:textId="77777777" w:rsidR="00EE40E5" w:rsidRDefault="00EE40E5">
      <w:r>
        <w:separator/>
      </w:r>
    </w:p>
  </w:footnote>
  <w:footnote w:type="continuationSeparator" w:id="0">
    <w:p w14:paraId="5E80F803" w14:textId="77777777" w:rsidR="00EE40E5" w:rsidRDefault="00EE40E5">
      <w:r>
        <w:continuationSeparator/>
      </w:r>
    </w:p>
  </w:footnote>
  <w:footnote w:type="continuationNotice" w:id="1">
    <w:p w14:paraId="5D8A8EE5" w14:textId="77777777" w:rsidR="00EE40E5" w:rsidRDefault="00EE40E5"/>
  </w:footnote>
  <w:footnote w:id="2">
    <w:p w14:paraId="152D77E3" w14:textId="77777777" w:rsidR="006919E3" w:rsidRPr="00790325" w:rsidRDefault="006919E3" w:rsidP="006919E3">
      <w:pPr>
        <w:pStyle w:val="Textpoznpodarou"/>
        <w:jc w:val="both"/>
        <w:rPr>
          <w:rFonts w:ascii="Segoe UI" w:hAnsi="Segoe UI" w:cs="Segoe UI"/>
          <w:sz w:val="18"/>
          <w:szCs w:val="18"/>
        </w:rPr>
      </w:pPr>
      <w:r w:rsidRPr="00030DC4">
        <w:rPr>
          <w:rStyle w:val="Znakapoznpodarou"/>
          <w:rFonts w:ascii="Segoe UI" w:hAnsi="Segoe UI" w:cs="Segoe UI"/>
          <w:highlight w:val="yellow"/>
        </w:rPr>
        <w:footnoteRef/>
      </w:r>
      <w:r w:rsidRPr="00030DC4">
        <w:rPr>
          <w:rFonts w:ascii="Segoe UI" w:hAnsi="Segoe UI" w:cs="Segoe UI"/>
          <w:sz w:val="18"/>
          <w:szCs w:val="18"/>
          <w:highlight w:val="yellow"/>
        </w:rPr>
        <w:t xml:space="preserve"> Analogicky k nařízení Evropského parlamentu a Rady (EU) 2022/1031 ze dne 23. června 2022 o přístupu hospodářských subjektů, zboží a služeb třetích zemí na trhy Unie s veřejnými zakázkami a koncesemi a o postupech na podporu jednání o přístupu hospodářských subjektů, zboží a služeb Unie na trhy třetích zemí s veřejnými zakázkami a koncesemi (nástroj pro mezinárodní zadávání veřejných zakázek).</w:t>
      </w:r>
    </w:p>
  </w:footnote>
  <w:footnote w:id="3">
    <w:p w14:paraId="32438ED6" w14:textId="77777777" w:rsidR="00837CCC" w:rsidRPr="00CE73F8" w:rsidRDefault="00837CCC" w:rsidP="00837CCC">
      <w:pPr>
        <w:pStyle w:val="Textpoznpodarou"/>
        <w:rPr>
          <w:rFonts w:ascii="Segoe UI" w:hAnsi="Segoe UI" w:cs="Segoe UI"/>
        </w:rPr>
      </w:pPr>
      <w:r w:rsidRPr="00CE73F8">
        <w:rPr>
          <w:rStyle w:val="Znakapoznpodarou"/>
          <w:rFonts w:ascii="Segoe UI" w:hAnsi="Segoe UI" w:cs="Segoe UI"/>
        </w:rPr>
        <w:footnoteRef/>
      </w:r>
      <w:r w:rsidRPr="00CE73F8">
        <w:rPr>
          <w:rFonts w:ascii="Segoe UI" w:hAnsi="Segoe UI" w:cs="Segoe UI"/>
        </w:rPr>
        <w:t xml:space="preserve"> </w:t>
      </w:r>
      <w:r w:rsidRPr="00CE73F8">
        <w:rPr>
          <w:rFonts w:ascii="Segoe UI" w:hAnsi="Segoe UI" w:cs="Segoe UI"/>
          <w:sz w:val="20"/>
          <w:szCs w:val="20"/>
        </w:rPr>
        <w:t xml:space="preserve">Tato povinnost vyplývá Dopravci z Tarifní smlouvy.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4E8D"/>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0A26734"/>
    <w:multiLevelType w:val="hybridMultilevel"/>
    <w:tmpl w:val="078494E2"/>
    <w:lvl w:ilvl="0" w:tplc="FFFFFFFF">
      <w:start w:val="1"/>
      <w:numFmt w:val="decimal"/>
      <w:lvlText w:val="%1."/>
      <w:lvlJc w:val="left"/>
      <w:pPr>
        <w:ind w:left="720" w:hanging="360"/>
      </w:pPr>
    </w:lvl>
    <w:lvl w:ilvl="1" w:tplc="040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0CB0C9E"/>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02203961"/>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37E2CF2"/>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03AC0D5A"/>
    <w:multiLevelType w:val="hybridMultilevel"/>
    <w:tmpl w:val="60C49AFC"/>
    <w:lvl w:ilvl="0" w:tplc="7C30C8E0">
      <w:start w:val="1"/>
      <w:numFmt w:val="decimal"/>
      <w:lvlText w:val="%1."/>
      <w:lvlJc w:val="left"/>
      <w:pPr>
        <w:tabs>
          <w:tab w:val="num" w:pos="720"/>
        </w:tabs>
        <w:ind w:left="720" w:hanging="360"/>
      </w:pPr>
      <w:rPr>
        <w:rFonts w:hint="default"/>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06C30BBE"/>
    <w:multiLevelType w:val="hybridMultilevel"/>
    <w:tmpl w:val="5AF0017E"/>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 w15:restartNumberingAfterBreak="0">
    <w:nsid w:val="06E81637"/>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15:restartNumberingAfterBreak="0">
    <w:nsid w:val="0917757A"/>
    <w:multiLevelType w:val="multilevel"/>
    <w:tmpl w:val="23B8CB64"/>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644"/>
        </w:tabs>
        <w:ind w:left="644" w:hanging="360"/>
      </w:pPr>
      <w:rPr>
        <w:rFonts w:cs="Times New Roman" w:hint="default"/>
        <w:b w:val="0"/>
        <w:bCs w:val="0"/>
      </w:rPr>
    </w:lvl>
    <w:lvl w:ilvl="2">
      <w:start w:val="1"/>
      <w:numFmt w:val="decimal"/>
      <w:lvlText w:val="%3."/>
      <w:lvlJc w:val="left"/>
      <w:pPr>
        <w:tabs>
          <w:tab w:val="num" w:pos="1080"/>
        </w:tabs>
        <w:ind w:left="1080" w:hanging="360"/>
      </w:pPr>
      <w:rPr>
        <w:rFonts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0B185924"/>
    <w:multiLevelType w:val="hybridMultilevel"/>
    <w:tmpl w:val="E3E6A262"/>
    <w:lvl w:ilvl="0" w:tplc="3E5CB39C">
      <w:start w:val="1"/>
      <w:numFmt w:val="lowerRoman"/>
      <w:lvlText w:val="(%1)"/>
      <w:lvlJc w:val="left"/>
      <w:pPr>
        <w:ind w:left="1571" w:hanging="7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15:restartNumberingAfterBreak="0">
    <w:nsid w:val="0CC5247A"/>
    <w:multiLevelType w:val="hybridMultilevel"/>
    <w:tmpl w:val="CF5EFECE"/>
    <w:lvl w:ilvl="0" w:tplc="FFFFFFFF">
      <w:start w:val="1"/>
      <w:numFmt w:val="decimal"/>
      <w:lvlText w:val="%1."/>
      <w:lvlJc w:val="left"/>
      <w:pPr>
        <w:tabs>
          <w:tab w:val="num" w:pos="360"/>
        </w:tabs>
        <w:ind w:left="360" w:hanging="360"/>
      </w:pPr>
      <w:rPr>
        <w:b w:val="0"/>
        <w:strike w:val="0"/>
      </w:rPr>
    </w:lvl>
    <w:lvl w:ilvl="1" w:tplc="FFFFFFFF">
      <w:start w:val="1"/>
      <w:numFmt w:val="lowerLetter"/>
      <w:lvlText w:val="%2)"/>
      <w:lvlJc w:val="left"/>
      <w:pPr>
        <w:tabs>
          <w:tab w:val="num" w:pos="1723"/>
        </w:tabs>
        <w:ind w:left="1723" w:hanging="360"/>
      </w:pPr>
      <w:rPr>
        <w:rFonts w:cs="Times New Roman" w:hint="default"/>
      </w:rPr>
    </w:lvl>
    <w:lvl w:ilvl="2" w:tplc="FFFFFFFF">
      <w:start w:val="13"/>
      <w:numFmt w:val="decimal"/>
      <w:lvlText w:val="%3"/>
      <w:lvlJc w:val="left"/>
      <w:pPr>
        <w:tabs>
          <w:tab w:val="num" w:pos="2623"/>
        </w:tabs>
        <w:ind w:left="2623" w:hanging="360"/>
      </w:pPr>
      <w:rPr>
        <w:rFonts w:cs="Times New Roman" w:hint="default"/>
        <w:color w:val="000000"/>
      </w:rPr>
    </w:lvl>
    <w:lvl w:ilvl="3" w:tplc="FFFFFFFF">
      <w:numFmt w:val="bullet"/>
      <w:lvlText w:val="-"/>
      <w:lvlJc w:val="left"/>
      <w:pPr>
        <w:ind w:left="1494" w:hanging="360"/>
      </w:pPr>
      <w:rPr>
        <w:rFonts w:ascii="Calibri" w:eastAsia="Times New Roman" w:hAnsi="Calibri" w:hint="default"/>
      </w:rPr>
    </w:lvl>
    <w:lvl w:ilvl="4" w:tplc="FFFFFFFF">
      <w:start w:val="1"/>
      <w:numFmt w:val="lowerLetter"/>
      <w:lvlText w:val="%5."/>
      <w:lvlJc w:val="left"/>
      <w:pPr>
        <w:tabs>
          <w:tab w:val="num" w:pos="1211"/>
        </w:tabs>
        <w:ind w:left="1211" w:hanging="360"/>
      </w:pPr>
      <w:rPr>
        <w:rFonts w:cs="Times New Roman"/>
      </w:rPr>
    </w:lvl>
    <w:lvl w:ilvl="5" w:tplc="FFFFFFFF" w:tentative="1">
      <w:start w:val="1"/>
      <w:numFmt w:val="lowerRoman"/>
      <w:lvlText w:val="%6."/>
      <w:lvlJc w:val="right"/>
      <w:pPr>
        <w:tabs>
          <w:tab w:val="num" w:pos="4603"/>
        </w:tabs>
        <w:ind w:left="4603" w:hanging="180"/>
      </w:pPr>
      <w:rPr>
        <w:rFonts w:cs="Times New Roman"/>
      </w:rPr>
    </w:lvl>
    <w:lvl w:ilvl="6" w:tplc="FFFFFFFF" w:tentative="1">
      <w:start w:val="1"/>
      <w:numFmt w:val="decimal"/>
      <w:lvlText w:val="%7."/>
      <w:lvlJc w:val="left"/>
      <w:pPr>
        <w:tabs>
          <w:tab w:val="num" w:pos="5323"/>
        </w:tabs>
        <w:ind w:left="5323" w:hanging="360"/>
      </w:pPr>
      <w:rPr>
        <w:rFonts w:cs="Times New Roman"/>
      </w:rPr>
    </w:lvl>
    <w:lvl w:ilvl="7" w:tplc="FFFFFFFF" w:tentative="1">
      <w:start w:val="1"/>
      <w:numFmt w:val="lowerLetter"/>
      <w:lvlText w:val="%8."/>
      <w:lvlJc w:val="left"/>
      <w:pPr>
        <w:tabs>
          <w:tab w:val="num" w:pos="6043"/>
        </w:tabs>
        <w:ind w:left="6043" w:hanging="360"/>
      </w:pPr>
      <w:rPr>
        <w:rFonts w:cs="Times New Roman"/>
      </w:rPr>
    </w:lvl>
    <w:lvl w:ilvl="8" w:tplc="FFFFFFFF" w:tentative="1">
      <w:start w:val="1"/>
      <w:numFmt w:val="lowerRoman"/>
      <w:lvlText w:val="%9."/>
      <w:lvlJc w:val="right"/>
      <w:pPr>
        <w:tabs>
          <w:tab w:val="num" w:pos="6763"/>
        </w:tabs>
        <w:ind w:left="6763" w:hanging="180"/>
      </w:pPr>
      <w:rPr>
        <w:rFonts w:cs="Times New Roman"/>
      </w:rPr>
    </w:lvl>
  </w:abstractNum>
  <w:abstractNum w:abstractNumId="11" w15:restartNumberingAfterBreak="0">
    <w:nsid w:val="0E434FCB"/>
    <w:multiLevelType w:val="multilevel"/>
    <w:tmpl w:val="F4F2AA26"/>
    <w:lvl w:ilvl="0">
      <w:start w:val="1"/>
      <w:numFmt w:val="decimal"/>
      <w:lvlText w:val="%1."/>
      <w:lvlJc w:val="left"/>
      <w:pPr>
        <w:tabs>
          <w:tab w:val="num" w:pos="360"/>
        </w:tabs>
        <w:ind w:left="360" w:hanging="360"/>
      </w:pPr>
      <w:rPr>
        <w:rFonts w:ascii="Segoe UI" w:hAnsi="Segoe UI" w:cs="Segoe UI"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0FB96DFC"/>
    <w:multiLevelType w:val="hybridMultilevel"/>
    <w:tmpl w:val="41246978"/>
    <w:lvl w:ilvl="0" w:tplc="FFFFFFFF">
      <w:start w:val="1"/>
      <w:numFmt w:val="decimal"/>
      <w:lvlText w:val="%1."/>
      <w:lvlJc w:val="left"/>
      <w:pPr>
        <w:tabs>
          <w:tab w:val="num" w:pos="720"/>
        </w:tabs>
        <w:ind w:left="720" w:hanging="360"/>
      </w:pPr>
      <w:rPr>
        <w:rFonts w:hint="default"/>
        <w:b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0217B7B"/>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105B1E5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063689C"/>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10EC73CD"/>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120A38B2"/>
    <w:multiLevelType w:val="hybridMultilevel"/>
    <w:tmpl w:val="AA6215A0"/>
    <w:lvl w:ilvl="0" w:tplc="B820497C">
      <w:start w:val="1"/>
      <w:numFmt w:val="low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221313F"/>
    <w:multiLevelType w:val="multilevel"/>
    <w:tmpl w:val="89423C7C"/>
    <w:styleLink w:val="Aktulnseznam2"/>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12394B48"/>
    <w:multiLevelType w:val="hybridMultilevel"/>
    <w:tmpl w:val="B7ACC412"/>
    <w:lvl w:ilvl="0" w:tplc="0405001B">
      <w:start w:val="1"/>
      <w:numFmt w:val="lowerRoman"/>
      <w:lvlText w:val="%1."/>
      <w:lvlJc w:val="righ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0" w15:restartNumberingAfterBreak="0">
    <w:nsid w:val="13474B23"/>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3E2740D"/>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5CB37E2"/>
    <w:multiLevelType w:val="multilevel"/>
    <w:tmpl w:val="5C4E9CA8"/>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6E03339"/>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6E86E1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171B17DE"/>
    <w:multiLevelType w:val="hybridMultilevel"/>
    <w:tmpl w:val="BB08D7A4"/>
    <w:lvl w:ilvl="0" w:tplc="5856329E">
      <w:start w:val="1"/>
      <w:numFmt w:val="lowerLetter"/>
      <w:lvlText w:val="%1)"/>
      <w:lvlJc w:val="left"/>
      <w:pPr>
        <w:ind w:left="1146" w:hanging="360"/>
      </w:pPr>
      <w:rPr>
        <w:rFonts w:cs="Times New Roman"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19813026"/>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9D835CC"/>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19FC0860"/>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A1304FF"/>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15:restartNumberingAfterBreak="0">
    <w:nsid w:val="1A487601"/>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B147193"/>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1C48363D"/>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1EA0136E"/>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1FEA019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4Textvnoen10b"/>
      <w:lvlText w:val="%1.%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28A44D27"/>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293347AF"/>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9485EC0"/>
    <w:multiLevelType w:val="hybridMultilevel"/>
    <w:tmpl w:val="8466A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2A523F81"/>
    <w:multiLevelType w:val="hybridMultilevel"/>
    <w:tmpl w:val="BF9AEF5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F743695"/>
    <w:multiLevelType w:val="multilevel"/>
    <w:tmpl w:val="5C4E9CA8"/>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2F9E6D75"/>
    <w:multiLevelType w:val="hybridMultilevel"/>
    <w:tmpl w:val="DCCAB6A8"/>
    <w:lvl w:ilvl="0" w:tplc="0405001B">
      <w:start w:val="1"/>
      <w:numFmt w:val="lowerRoman"/>
      <w:lvlText w:val="%1."/>
      <w:lvlJc w:val="right"/>
      <w:pPr>
        <w:ind w:left="4500" w:hanging="360"/>
      </w:pPr>
    </w:lvl>
    <w:lvl w:ilvl="1" w:tplc="04050019" w:tentative="1">
      <w:start w:val="1"/>
      <w:numFmt w:val="lowerLetter"/>
      <w:lvlText w:val="%2."/>
      <w:lvlJc w:val="left"/>
      <w:pPr>
        <w:ind w:left="5220" w:hanging="360"/>
      </w:pPr>
    </w:lvl>
    <w:lvl w:ilvl="2" w:tplc="0405001B" w:tentative="1">
      <w:start w:val="1"/>
      <w:numFmt w:val="lowerRoman"/>
      <w:lvlText w:val="%3."/>
      <w:lvlJc w:val="right"/>
      <w:pPr>
        <w:ind w:left="5940" w:hanging="180"/>
      </w:pPr>
    </w:lvl>
    <w:lvl w:ilvl="3" w:tplc="0405000F" w:tentative="1">
      <w:start w:val="1"/>
      <w:numFmt w:val="decimal"/>
      <w:lvlText w:val="%4."/>
      <w:lvlJc w:val="left"/>
      <w:pPr>
        <w:ind w:left="6660" w:hanging="360"/>
      </w:pPr>
    </w:lvl>
    <w:lvl w:ilvl="4" w:tplc="04050019" w:tentative="1">
      <w:start w:val="1"/>
      <w:numFmt w:val="lowerLetter"/>
      <w:lvlText w:val="%5."/>
      <w:lvlJc w:val="left"/>
      <w:pPr>
        <w:ind w:left="7380" w:hanging="360"/>
      </w:pPr>
    </w:lvl>
    <w:lvl w:ilvl="5" w:tplc="0405001B" w:tentative="1">
      <w:start w:val="1"/>
      <w:numFmt w:val="lowerRoman"/>
      <w:lvlText w:val="%6."/>
      <w:lvlJc w:val="right"/>
      <w:pPr>
        <w:ind w:left="8100" w:hanging="180"/>
      </w:pPr>
    </w:lvl>
    <w:lvl w:ilvl="6" w:tplc="0405000F" w:tentative="1">
      <w:start w:val="1"/>
      <w:numFmt w:val="decimal"/>
      <w:lvlText w:val="%7."/>
      <w:lvlJc w:val="left"/>
      <w:pPr>
        <w:ind w:left="8820" w:hanging="360"/>
      </w:pPr>
    </w:lvl>
    <w:lvl w:ilvl="7" w:tplc="04050019" w:tentative="1">
      <w:start w:val="1"/>
      <w:numFmt w:val="lowerLetter"/>
      <w:lvlText w:val="%8."/>
      <w:lvlJc w:val="left"/>
      <w:pPr>
        <w:ind w:left="9540" w:hanging="360"/>
      </w:pPr>
    </w:lvl>
    <w:lvl w:ilvl="8" w:tplc="0405001B" w:tentative="1">
      <w:start w:val="1"/>
      <w:numFmt w:val="lowerRoman"/>
      <w:lvlText w:val="%9."/>
      <w:lvlJc w:val="right"/>
      <w:pPr>
        <w:ind w:left="10260" w:hanging="180"/>
      </w:pPr>
    </w:lvl>
  </w:abstractNum>
  <w:abstractNum w:abstractNumId="42" w15:restartNumberingAfterBreak="0">
    <w:nsid w:val="2FBE4CD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58F7E9F"/>
    <w:multiLevelType w:val="multilevel"/>
    <w:tmpl w:val="C1B86C0E"/>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362432E9"/>
    <w:multiLevelType w:val="multilevel"/>
    <w:tmpl w:val="8B4419C0"/>
    <w:styleLink w:val="lnekoddl1"/>
    <w:lvl w:ilvl="0">
      <w:start w:val="1"/>
      <w:numFmt w:val="decimal"/>
      <w:lvlText w:val="Článek %1."/>
      <w:lvlJc w:val="left"/>
      <w:pPr>
        <w:tabs>
          <w:tab w:val="num" w:pos="1440"/>
        </w:tabs>
      </w:pPr>
      <w:rPr>
        <w:rFonts w:cs="Times New Roman" w:hint="default"/>
      </w:rPr>
    </w:lvl>
    <w:lvl w:ilvl="1">
      <w:start w:val="1"/>
      <w:numFmt w:val="decimalZero"/>
      <w:isLgl/>
      <w:lvlText w:val="Oddíl %1.%2"/>
      <w:lvlJc w:val="left"/>
      <w:pPr>
        <w:tabs>
          <w:tab w:val="num" w:pos="108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45" w15:restartNumberingAfterBreak="0">
    <w:nsid w:val="37DF299A"/>
    <w:multiLevelType w:val="hybridMultilevel"/>
    <w:tmpl w:val="645CBAB2"/>
    <w:lvl w:ilvl="0" w:tplc="49FCA00C">
      <w:start w:val="1"/>
      <w:numFmt w:val="bullet"/>
      <w:pStyle w:val="Odstavec1odrky"/>
      <w:lvlText w:val=""/>
      <w:lvlJc w:val="left"/>
      <w:pPr>
        <w:tabs>
          <w:tab w:val="num" w:pos="1788"/>
        </w:tabs>
        <w:ind w:left="1788" w:hanging="511"/>
      </w:pPr>
      <w:rPr>
        <w:rFonts w:ascii="Symbol" w:hAnsi="Symbol" w:hint="default"/>
      </w:rPr>
    </w:lvl>
    <w:lvl w:ilvl="1" w:tplc="04050003">
      <w:start w:val="1"/>
      <w:numFmt w:val="bullet"/>
      <w:lvlText w:val="o"/>
      <w:lvlJc w:val="left"/>
      <w:pPr>
        <w:tabs>
          <w:tab w:val="num" w:pos="2207"/>
        </w:tabs>
        <w:ind w:left="2207" w:hanging="360"/>
      </w:pPr>
      <w:rPr>
        <w:rFonts w:ascii="Courier New" w:hAnsi="Courier New" w:cs="Courier New" w:hint="default"/>
      </w:rPr>
    </w:lvl>
    <w:lvl w:ilvl="2" w:tplc="04050005" w:tentative="1">
      <w:start w:val="1"/>
      <w:numFmt w:val="bullet"/>
      <w:lvlText w:val=""/>
      <w:lvlJc w:val="left"/>
      <w:pPr>
        <w:tabs>
          <w:tab w:val="num" w:pos="2927"/>
        </w:tabs>
        <w:ind w:left="2927" w:hanging="360"/>
      </w:pPr>
      <w:rPr>
        <w:rFonts w:ascii="Wingdings" w:hAnsi="Wingdings" w:hint="default"/>
      </w:rPr>
    </w:lvl>
    <w:lvl w:ilvl="3" w:tplc="04050001" w:tentative="1">
      <w:start w:val="1"/>
      <w:numFmt w:val="bullet"/>
      <w:lvlText w:val=""/>
      <w:lvlJc w:val="left"/>
      <w:pPr>
        <w:tabs>
          <w:tab w:val="num" w:pos="3647"/>
        </w:tabs>
        <w:ind w:left="3647" w:hanging="360"/>
      </w:pPr>
      <w:rPr>
        <w:rFonts w:ascii="Symbol" w:hAnsi="Symbol" w:hint="default"/>
      </w:rPr>
    </w:lvl>
    <w:lvl w:ilvl="4" w:tplc="04050003" w:tentative="1">
      <w:start w:val="1"/>
      <w:numFmt w:val="bullet"/>
      <w:lvlText w:val="o"/>
      <w:lvlJc w:val="left"/>
      <w:pPr>
        <w:tabs>
          <w:tab w:val="num" w:pos="4367"/>
        </w:tabs>
        <w:ind w:left="4367" w:hanging="360"/>
      </w:pPr>
      <w:rPr>
        <w:rFonts w:ascii="Courier New" w:hAnsi="Courier New" w:cs="Courier New" w:hint="default"/>
      </w:rPr>
    </w:lvl>
    <w:lvl w:ilvl="5" w:tplc="04050005" w:tentative="1">
      <w:start w:val="1"/>
      <w:numFmt w:val="bullet"/>
      <w:lvlText w:val=""/>
      <w:lvlJc w:val="left"/>
      <w:pPr>
        <w:tabs>
          <w:tab w:val="num" w:pos="5087"/>
        </w:tabs>
        <w:ind w:left="5087" w:hanging="360"/>
      </w:pPr>
      <w:rPr>
        <w:rFonts w:ascii="Wingdings" w:hAnsi="Wingdings" w:hint="default"/>
      </w:rPr>
    </w:lvl>
    <w:lvl w:ilvl="6" w:tplc="04050001" w:tentative="1">
      <w:start w:val="1"/>
      <w:numFmt w:val="bullet"/>
      <w:lvlText w:val=""/>
      <w:lvlJc w:val="left"/>
      <w:pPr>
        <w:tabs>
          <w:tab w:val="num" w:pos="5807"/>
        </w:tabs>
        <w:ind w:left="5807" w:hanging="360"/>
      </w:pPr>
      <w:rPr>
        <w:rFonts w:ascii="Symbol" w:hAnsi="Symbol" w:hint="default"/>
      </w:rPr>
    </w:lvl>
    <w:lvl w:ilvl="7" w:tplc="04050003" w:tentative="1">
      <w:start w:val="1"/>
      <w:numFmt w:val="bullet"/>
      <w:lvlText w:val="o"/>
      <w:lvlJc w:val="left"/>
      <w:pPr>
        <w:tabs>
          <w:tab w:val="num" w:pos="6527"/>
        </w:tabs>
        <w:ind w:left="6527" w:hanging="360"/>
      </w:pPr>
      <w:rPr>
        <w:rFonts w:ascii="Courier New" w:hAnsi="Courier New" w:cs="Courier New" w:hint="default"/>
      </w:rPr>
    </w:lvl>
    <w:lvl w:ilvl="8" w:tplc="04050005" w:tentative="1">
      <w:start w:val="1"/>
      <w:numFmt w:val="bullet"/>
      <w:lvlText w:val=""/>
      <w:lvlJc w:val="left"/>
      <w:pPr>
        <w:tabs>
          <w:tab w:val="num" w:pos="7247"/>
        </w:tabs>
        <w:ind w:left="7247" w:hanging="360"/>
      </w:pPr>
      <w:rPr>
        <w:rFonts w:ascii="Wingdings" w:hAnsi="Wingdings" w:hint="default"/>
      </w:rPr>
    </w:lvl>
  </w:abstractNum>
  <w:abstractNum w:abstractNumId="46" w15:restartNumberingAfterBreak="0">
    <w:nsid w:val="3A174CE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3A1D37FA"/>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3CE85A1D"/>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D3F5A83"/>
    <w:multiLevelType w:val="hybridMultilevel"/>
    <w:tmpl w:val="41246978"/>
    <w:lvl w:ilvl="0" w:tplc="B80058FA">
      <w:start w:val="1"/>
      <w:numFmt w:val="decimal"/>
      <w:lvlText w:val="%1."/>
      <w:lvlJc w:val="left"/>
      <w:pPr>
        <w:tabs>
          <w:tab w:val="num" w:pos="720"/>
        </w:tabs>
        <w:ind w:left="720" w:hanging="360"/>
      </w:pPr>
      <w:rPr>
        <w:rFonts w:hint="default"/>
        <w:b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3D8D0C65"/>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E2A10C6"/>
    <w:multiLevelType w:val="multilevel"/>
    <w:tmpl w:val="8F12200A"/>
    <w:lvl w:ilvl="0">
      <w:start w:val="1"/>
      <w:numFmt w:val="decimal"/>
      <w:lvlText w:val="%1."/>
      <w:lvlJc w:val="left"/>
      <w:pPr>
        <w:tabs>
          <w:tab w:val="num" w:pos="644"/>
        </w:tabs>
        <w:ind w:left="644" w:hanging="360"/>
      </w:pPr>
      <w:rPr>
        <w:rFonts w:cs="Times New Roman" w:hint="default"/>
        <w:b w:val="0"/>
        <w:bCs/>
      </w:rPr>
    </w:lvl>
    <w:lvl w:ilvl="1">
      <w:start w:val="1"/>
      <w:numFmt w:val="decimal"/>
      <w:pStyle w:val="Odstavec"/>
      <w:lvlText w:val="%2."/>
      <w:lvlJc w:val="left"/>
      <w:pPr>
        <w:tabs>
          <w:tab w:val="num" w:pos="2912"/>
        </w:tabs>
        <w:ind w:left="2912" w:hanging="360"/>
      </w:p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3F207891"/>
    <w:multiLevelType w:val="hybridMultilevel"/>
    <w:tmpl w:val="2A90619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3F5D1D51"/>
    <w:multiLevelType w:val="multilevel"/>
    <w:tmpl w:val="89423C7C"/>
    <w:styleLink w:val="Styl1"/>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4" w15:restartNumberingAfterBreak="0">
    <w:nsid w:val="42E74D9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43960384"/>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6" w15:restartNumberingAfterBreak="0">
    <w:nsid w:val="45812A5F"/>
    <w:multiLevelType w:val="hybridMultilevel"/>
    <w:tmpl w:val="80B63FAA"/>
    <w:lvl w:ilvl="0" w:tplc="0405001B">
      <w:start w:val="1"/>
      <w:numFmt w:val="lowerRoman"/>
      <w:lvlText w:val="%1."/>
      <w:lvlJc w:val="right"/>
      <w:pPr>
        <w:ind w:left="1571" w:hanging="360"/>
      </w:pPr>
      <w:rPr>
        <w:rFonts w:cs="Times New Roman"/>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57" w15:restartNumberingAfterBreak="0">
    <w:nsid w:val="475A08ED"/>
    <w:multiLevelType w:val="hybridMultilevel"/>
    <w:tmpl w:val="85B63654"/>
    <w:lvl w:ilvl="0" w:tplc="A94C6B04">
      <w:start w:val="1"/>
      <w:numFmt w:val="lowerRoman"/>
      <w:lvlText w:val="%1."/>
      <w:lvlJc w:val="right"/>
      <w:pPr>
        <w:ind w:left="1571" w:hanging="360"/>
      </w:pPr>
      <w:rPr>
        <w:strike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58" w15:restartNumberingAfterBreak="0">
    <w:nsid w:val="47ED1BD3"/>
    <w:multiLevelType w:val="hybridMultilevel"/>
    <w:tmpl w:val="8466A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487C7A23"/>
    <w:multiLevelType w:val="hybridMultilevel"/>
    <w:tmpl w:val="8466A23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15:restartNumberingAfterBreak="0">
    <w:nsid w:val="49B020EF"/>
    <w:multiLevelType w:val="multilevel"/>
    <w:tmpl w:val="89423C7C"/>
    <w:styleLink w:val="Aktulnseznam1"/>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1" w15:restartNumberingAfterBreak="0">
    <w:nsid w:val="4BD43DF6"/>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4CDB336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D1C6719"/>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50994975"/>
    <w:multiLevelType w:val="hybridMultilevel"/>
    <w:tmpl w:val="F7DEA6A8"/>
    <w:lvl w:ilvl="0" w:tplc="02025682">
      <w:start w:val="1"/>
      <w:numFmt w:val="lowerLetter"/>
      <w:lvlText w:val="%1)"/>
      <w:lvlJc w:val="left"/>
      <w:pPr>
        <w:ind w:left="1571" w:hanging="360"/>
      </w:pPr>
      <w:rPr>
        <w:rFonts w:cs="Times New Roman" w:hint="default"/>
        <w:b w:val="0"/>
        <w:bCs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65" w15:restartNumberingAfterBreak="0">
    <w:nsid w:val="50EF30E7"/>
    <w:multiLevelType w:val="hybridMultilevel"/>
    <w:tmpl w:val="DCCAB6A8"/>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66" w15:restartNumberingAfterBreak="0">
    <w:nsid w:val="531753B9"/>
    <w:multiLevelType w:val="hybridMultilevel"/>
    <w:tmpl w:val="ABECFF04"/>
    <w:lvl w:ilvl="0" w:tplc="A79213B8">
      <w:start w:val="1"/>
      <w:numFmt w:val="decimal"/>
      <w:lvlText w:val="%1."/>
      <w:lvlJc w:val="left"/>
      <w:pPr>
        <w:tabs>
          <w:tab w:val="num" w:pos="360"/>
        </w:tabs>
        <w:ind w:left="360" w:hanging="360"/>
      </w:pPr>
      <w:rPr>
        <w:b w:val="0"/>
        <w:strike w:val="0"/>
      </w:rPr>
    </w:lvl>
    <w:lvl w:ilvl="1" w:tplc="FFFFFFFF">
      <w:start w:val="1"/>
      <w:numFmt w:val="lowerLetter"/>
      <w:lvlText w:val="%2)"/>
      <w:lvlJc w:val="left"/>
      <w:pPr>
        <w:tabs>
          <w:tab w:val="num" w:pos="1723"/>
        </w:tabs>
        <w:ind w:left="1723" w:hanging="360"/>
      </w:pPr>
      <w:rPr>
        <w:rFonts w:cs="Times New Roman" w:hint="default"/>
      </w:rPr>
    </w:lvl>
    <w:lvl w:ilvl="2" w:tplc="FFFFFFFF">
      <w:start w:val="13"/>
      <w:numFmt w:val="decimal"/>
      <w:lvlText w:val="%3"/>
      <w:lvlJc w:val="left"/>
      <w:pPr>
        <w:tabs>
          <w:tab w:val="num" w:pos="2623"/>
        </w:tabs>
        <w:ind w:left="2623" w:hanging="360"/>
      </w:pPr>
      <w:rPr>
        <w:rFonts w:cs="Times New Roman" w:hint="default"/>
        <w:color w:val="000000"/>
      </w:rPr>
    </w:lvl>
    <w:lvl w:ilvl="3" w:tplc="FFFFFFFF">
      <w:numFmt w:val="bullet"/>
      <w:lvlText w:val="-"/>
      <w:lvlJc w:val="left"/>
      <w:pPr>
        <w:ind w:left="1494" w:hanging="360"/>
      </w:pPr>
      <w:rPr>
        <w:rFonts w:ascii="Calibri" w:eastAsia="Times New Roman" w:hAnsi="Calibri" w:hint="default"/>
      </w:rPr>
    </w:lvl>
    <w:lvl w:ilvl="4" w:tplc="FFFFFFFF">
      <w:start w:val="1"/>
      <w:numFmt w:val="lowerLetter"/>
      <w:lvlText w:val="%5."/>
      <w:lvlJc w:val="left"/>
      <w:pPr>
        <w:tabs>
          <w:tab w:val="num" w:pos="1211"/>
        </w:tabs>
        <w:ind w:left="1211" w:hanging="360"/>
      </w:pPr>
      <w:rPr>
        <w:rFonts w:cs="Times New Roman"/>
      </w:rPr>
    </w:lvl>
    <w:lvl w:ilvl="5" w:tplc="FFFFFFFF" w:tentative="1">
      <w:start w:val="1"/>
      <w:numFmt w:val="lowerRoman"/>
      <w:lvlText w:val="%6."/>
      <w:lvlJc w:val="right"/>
      <w:pPr>
        <w:tabs>
          <w:tab w:val="num" w:pos="4603"/>
        </w:tabs>
        <w:ind w:left="4603" w:hanging="180"/>
      </w:pPr>
      <w:rPr>
        <w:rFonts w:cs="Times New Roman"/>
      </w:rPr>
    </w:lvl>
    <w:lvl w:ilvl="6" w:tplc="FFFFFFFF" w:tentative="1">
      <w:start w:val="1"/>
      <w:numFmt w:val="decimal"/>
      <w:lvlText w:val="%7."/>
      <w:lvlJc w:val="left"/>
      <w:pPr>
        <w:tabs>
          <w:tab w:val="num" w:pos="5323"/>
        </w:tabs>
        <w:ind w:left="5323" w:hanging="360"/>
      </w:pPr>
      <w:rPr>
        <w:rFonts w:cs="Times New Roman"/>
      </w:rPr>
    </w:lvl>
    <w:lvl w:ilvl="7" w:tplc="FFFFFFFF" w:tentative="1">
      <w:start w:val="1"/>
      <w:numFmt w:val="lowerLetter"/>
      <w:lvlText w:val="%8."/>
      <w:lvlJc w:val="left"/>
      <w:pPr>
        <w:tabs>
          <w:tab w:val="num" w:pos="6043"/>
        </w:tabs>
        <w:ind w:left="6043" w:hanging="360"/>
      </w:pPr>
      <w:rPr>
        <w:rFonts w:cs="Times New Roman"/>
      </w:rPr>
    </w:lvl>
    <w:lvl w:ilvl="8" w:tplc="FFFFFFFF" w:tentative="1">
      <w:start w:val="1"/>
      <w:numFmt w:val="lowerRoman"/>
      <w:lvlText w:val="%9."/>
      <w:lvlJc w:val="right"/>
      <w:pPr>
        <w:tabs>
          <w:tab w:val="num" w:pos="6763"/>
        </w:tabs>
        <w:ind w:left="6763" w:hanging="180"/>
      </w:pPr>
      <w:rPr>
        <w:rFonts w:cs="Times New Roman"/>
      </w:rPr>
    </w:lvl>
  </w:abstractNum>
  <w:abstractNum w:abstractNumId="67" w15:restartNumberingAfterBreak="0">
    <w:nsid w:val="54190AF2"/>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943194E"/>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9" w15:restartNumberingAfterBreak="0">
    <w:nsid w:val="5A4D05F9"/>
    <w:multiLevelType w:val="hybridMultilevel"/>
    <w:tmpl w:val="F4E82412"/>
    <w:lvl w:ilvl="0" w:tplc="25D6D21A">
      <w:start w:val="1"/>
      <w:numFmt w:val="decimal"/>
      <w:lvlText w:val="%1."/>
      <w:lvlJc w:val="left"/>
      <w:pPr>
        <w:tabs>
          <w:tab w:val="num" w:pos="720"/>
        </w:tabs>
        <w:ind w:left="720" w:hanging="360"/>
      </w:pPr>
      <w:rPr>
        <w:b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1070"/>
        </w:tabs>
        <w:ind w:left="107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5AC614E2"/>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1" w15:restartNumberingAfterBreak="0">
    <w:nsid w:val="5BE80F7A"/>
    <w:multiLevelType w:val="hybridMultilevel"/>
    <w:tmpl w:val="1DC0BA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5CC12F07"/>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3" w15:restartNumberingAfterBreak="0">
    <w:nsid w:val="5D1C466D"/>
    <w:multiLevelType w:val="hybridMultilevel"/>
    <w:tmpl w:val="93C0C84E"/>
    <w:lvl w:ilvl="0" w:tplc="04050001">
      <w:start w:val="1"/>
      <w:numFmt w:val="bullet"/>
      <w:lvlText w:val=""/>
      <w:lvlJc w:val="left"/>
      <w:pPr>
        <w:ind w:left="1713" w:hanging="360"/>
      </w:pPr>
      <w:rPr>
        <w:rFonts w:ascii="Symbol" w:hAnsi="Symbol" w:hint="default"/>
      </w:rPr>
    </w:lvl>
    <w:lvl w:ilvl="1" w:tplc="04050003">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74" w15:restartNumberingAfterBreak="0">
    <w:nsid w:val="5FBD1446"/>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1BE7A0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63975CD5"/>
    <w:multiLevelType w:val="hybridMultilevel"/>
    <w:tmpl w:val="DCCAB6A8"/>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77" w15:restartNumberingAfterBreak="0">
    <w:nsid w:val="644E5B8C"/>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645131FD"/>
    <w:multiLevelType w:val="hybridMultilevel"/>
    <w:tmpl w:val="0B58AC92"/>
    <w:lvl w:ilvl="0" w:tplc="5856329E">
      <w:start w:val="1"/>
      <w:numFmt w:val="lowerLetter"/>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67560D5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8C65326"/>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1" w15:restartNumberingAfterBreak="0">
    <w:nsid w:val="691A4DE6"/>
    <w:multiLevelType w:val="hybridMultilevel"/>
    <w:tmpl w:val="F66E7B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6A7D0B62"/>
    <w:multiLevelType w:val="multilevel"/>
    <w:tmpl w:val="6F8CD3B4"/>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83" w15:restartNumberingAfterBreak="0">
    <w:nsid w:val="72655022"/>
    <w:multiLevelType w:val="hybridMultilevel"/>
    <w:tmpl w:val="646C154C"/>
    <w:lvl w:ilvl="0" w:tplc="445043AE">
      <w:start w:val="1"/>
      <w:numFmt w:val="decimal"/>
      <w:pStyle w:val="Nadpis1"/>
      <w:lvlText w:val="čl. %1"/>
      <w:lvlJc w:val="center"/>
      <w:pPr>
        <w:ind w:left="3621" w:hanging="360"/>
      </w:pPr>
      <w:rPr>
        <w:rFonts w:hint="default"/>
        <w:b/>
        <w:bCs/>
        <w:caps w:val="0"/>
        <w:color w:val="auto"/>
      </w:rPr>
    </w:lvl>
    <w:lvl w:ilvl="1" w:tplc="04050019">
      <w:start w:val="1"/>
      <w:numFmt w:val="lowerLetter"/>
      <w:lvlText w:val="%2."/>
      <w:lvlJc w:val="left"/>
      <w:pPr>
        <w:ind w:left="5900" w:hanging="360"/>
      </w:pPr>
    </w:lvl>
    <w:lvl w:ilvl="2" w:tplc="0405001B">
      <w:start w:val="1"/>
      <w:numFmt w:val="lowerRoman"/>
      <w:lvlText w:val="%3."/>
      <w:lvlJc w:val="right"/>
      <w:pPr>
        <w:ind w:left="6620" w:hanging="180"/>
      </w:pPr>
    </w:lvl>
    <w:lvl w:ilvl="3" w:tplc="0405000F" w:tentative="1">
      <w:start w:val="1"/>
      <w:numFmt w:val="decimal"/>
      <w:lvlText w:val="%4."/>
      <w:lvlJc w:val="left"/>
      <w:pPr>
        <w:ind w:left="7340" w:hanging="360"/>
      </w:pPr>
    </w:lvl>
    <w:lvl w:ilvl="4" w:tplc="04050019" w:tentative="1">
      <w:start w:val="1"/>
      <w:numFmt w:val="lowerLetter"/>
      <w:lvlText w:val="%5."/>
      <w:lvlJc w:val="left"/>
      <w:pPr>
        <w:ind w:left="8060" w:hanging="360"/>
      </w:pPr>
    </w:lvl>
    <w:lvl w:ilvl="5" w:tplc="0405001B" w:tentative="1">
      <w:start w:val="1"/>
      <w:numFmt w:val="lowerRoman"/>
      <w:lvlText w:val="%6."/>
      <w:lvlJc w:val="right"/>
      <w:pPr>
        <w:ind w:left="8780" w:hanging="180"/>
      </w:pPr>
    </w:lvl>
    <w:lvl w:ilvl="6" w:tplc="0405000F" w:tentative="1">
      <w:start w:val="1"/>
      <w:numFmt w:val="decimal"/>
      <w:lvlText w:val="%7."/>
      <w:lvlJc w:val="left"/>
      <w:pPr>
        <w:ind w:left="9500" w:hanging="360"/>
      </w:pPr>
    </w:lvl>
    <w:lvl w:ilvl="7" w:tplc="04050019" w:tentative="1">
      <w:start w:val="1"/>
      <w:numFmt w:val="lowerLetter"/>
      <w:lvlText w:val="%8."/>
      <w:lvlJc w:val="left"/>
      <w:pPr>
        <w:ind w:left="10220" w:hanging="360"/>
      </w:pPr>
    </w:lvl>
    <w:lvl w:ilvl="8" w:tplc="0405001B" w:tentative="1">
      <w:start w:val="1"/>
      <w:numFmt w:val="lowerRoman"/>
      <w:lvlText w:val="%9."/>
      <w:lvlJc w:val="right"/>
      <w:pPr>
        <w:ind w:left="10940" w:hanging="180"/>
      </w:pPr>
    </w:lvl>
  </w:abstractNum>
  <w:abstractNum w:abstractNumId="84" w15:restartNumberingAfterBreak="0">
    <w:nsid w:val="729C2D3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5" w15:restartNumberingAfterBreak="0">
    <w:nsid w:val="73206C13"/>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6" w15:restartNumberingAfterBreak="0">
    <w:nsid w:val="73666493"/>
    <w:multiLevelType w:val="hybridMultilevel"/>
    <w:tmpl w:val="5D3C5C44"/>
    <w:lvl w:ilvl="0" w:tplc="6616B3E4">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73BC4B6D"/>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79C430EB"/>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644"/>
        </w:tabs>
        <w:ind w:left="644"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9" w15:restartNumberingAfterBreak="0">
    <w:nsid w:val="7B1529F3"/>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B2D3408"/>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1" w15:restartNumberingAfterBreak="0">
    <w:nsid w:val="7BD0338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D1E4A38"/>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3" w15:restartNumberingAfterBreak="0">
    <w:nsid w:val="7E10019F"/>
    <w:multiLevelType w:val="hybridMultilevel"/>
    <w:tmpl w:val="630AD1A2"/>
    <w:lvl w:ilvl="0" w:tplc="AB36B14A">
      <w:start w:val="1"/>
      <w:numFmt w:val="decimal"/>
      <w:lvlText w:val="%1."/>
      <w:lvlJc w:val="left"/>
      <w:pPr>
        <w:tabs>
          <w:tab w:val="num" w:pos="720"/>
        </w:tabs>
        <w:ind w:left="720" w:hanging="360"/>
      </w:pPr>
      <w:rPr>
        <w:b w:val="0"/>
        <w:i w:val="0"/>
        <w:iCs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16cid:durableId="322585483">
    <w:abstractNumId w:val="60"/>
  </w:num>
  <w:num w:numId="2" w16cid:durableId="2112234670">
    <w:abstractNumId w:val="44"/>
  </w:num>
  <w:num w:numId="3" w16cid:durableId="1612398735">
    <w:abstractNumId w:val="53"/>
  </w:num>
  <w:num w:numId="4" w16cid:durableId="1493443672">
    <w:abstractNumId w:val="18"/>
  </w:num>
  <w:num w:numId="5" w16cid:durableId="557204730">
    <w:abstractNumId w:val="8"/>
  </w:num>
  <w:num w:numId="6" w16cid:durableId="1558056212">
    <w:abstractNumId w:val="84"/>
  </w:num>
  <w:num w:numId="7" w16cid:durableId="224069365">
    <w:abstractNumId w:val="11"/>
  </w:num>
  <w:num w:numId="8" w16cid:durableId="2048988774">
    <w:abstractNumId w:val="93"/>
  </w:num>
  <w:num w:numId="9" w16cid:durableId="1512186088">
    <w:abstractNumId w:val="69"/>
  </w:num>
  <w:num w:numId="10" w16cid:durableId="128674210">
    <w:abstractNumId w:val="82"/>
  </w:num>
  <w:num w:numId="11" w16cid:durableId="723216066">
    <w:abstractNumId w:val="38"/>
  </w:num>
  <w:num w:numId="12" w16cid:durableId="1450390538">
    <w:abstractNumId w:val="78"/>
  </w:num>
  <w:num w:numId="13" w16cid:durableId="1912958656">
    <w:abstractNumId w:val="0"/>
  </w:num>
  <w:num w:numId="14" w16cid:durableId="1571692254">
    <w:abstractNumId w:val="35"/>
  </w:num>
  <w:num w:numId="15" w16cid:durableId="290791907">
    <w:abstractNumId w:val="52"/>
  </w:num>
  <w:num w:numId="16" w16cid:durableId="1883403262">
    <w:abstractNumId w:val="81"/>
  </w:num>
  <w:num w:numId="17" w16cid:durableId="2101482478">
    <w:abstractNumId w:val="85"/>
  </w:num>
  <w:num w:numId="18" w16cid:durableId="781342068">
    <w:abstractNumId w:val="59"/>
  </w:num>
  <w:num w:numId="19" w16cid:durableId="1425880859">
    <w:abstractNumId w:val="88"/>
  </w:num>
  <w:num w:numId="20" w16cid:durableId="398946706">
    <w:abstractNumId w:val="80"/>
  </w:num>
  <w:num w:numId="21" w16cid:durableId="2103335673">
    <w:abstractNumId w:val="45"/>
  </w:num>
  <w:num w:numId="22" w16cid:durableId="2116753936">
    <w:abstractNumId w:val="39"/>
  </w:num>
  <w:num w:numId="23" w16cid:durableId="244724154">
    <w:abstractNumId w:val="43"/>
  </w:num>
  <w:num w:numId="24" w16cid:durableId="55065878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06351688">
    <w:abstractNumId w:val="71"/>
  </w:num>
  <w:num w:numId="26" w16cid:durableId="1945185734">
    <w:abstractNumId w:val="22"/>
  </w:num>
  <w:num w:numId="27" w16cid:durableId="59911963">
    <w:abstractNumId w:val="73"/>
  </w:num>
  <w:num w:numId="28" w16cid:durableId="1473600098">
    <w:abstractNumId w:val="58"/>
  </w:num>
  <w:num w:numId="29" w16cid:durableId="445126289">
    <w:abstractNumId w:val="86"/>
  </w:num>
  <w:num w:numId="30" w16cid:durableId="1148982556">
    <w:abstractNumId w:val="32"/>
  </w:num>
  <w:num w:numId="31" w16cid:durableId="548305215">
    <w:abstractNumId w:val="9"/>
  </w:num>
  <w:num w:numId="32" w16cid:durableId="1995793377">
    <w:abstractNumId w:val="68"/>
  </w:num>
  <w:num w:numId="33" w16cid:durableId="1485588899">
    <w:abstractNumId w:val="21"/>
  </w:num>
  <w:num w:numId="34" w16cid:durableId="1447001292">
    <w:abstractNumId w:val="6"/>
  </w:num>
  <w:num w:numId="35" w16cid:durableId="337464757">
    <w:abstractNumId w:val="89"/>
  </w:num>
  <w:num w:numId="36" w16cid:durableId="623923527">
    <w:abstractNumId w:val="66"/>
  </w:num>
  <w:num w:numId="37" w16cid:durableId="1629316439">
    <w:abstractNumId w:val="28"/>
  </w:num>
  <w:num w:numId="38" w16cid:durableId="996346248">
    <w:abstractNumId w:val="47"/>
  </w:num>
  <w:num w:numId="39" w16cid:durableId="568735495">
    <w:abstractNumId w:val="13"/>
  </w:num>
  <w:num w:numId="40" w16cid:durableId="297414680">
    <w:abstractNumId w:val="72"/>
  </w:num>
  <w:num w:numId="41" w16cid:durableId="1932354442">
    <w:abstractNumId w:val="1"/>
  </w:num>
  <w:num w:numId="42" w16cid:durableId="2097238184">
    <w:abstractNumId w:val="37"/>
  </w:num>
  <w:num w:numId="43" w16cid:durableId="1346707058">
    <w:abstractNumId w:val="31"/>
  </w:num>
  <w:num w:numId="44" w16cid:durableId="339049345">
    <w:abstractNumId w:val="16"/>
  </w:num>
  <w:num w:numId="45" w16cid:durableId="437480922">
    <w:abstractNumId w:val="24"/>
  </w:num>
  <w:num w:numId="46" w16cid:durableId="1861701734">
    <w:abstractNumId w:val="20"/>
  </w:num>
  <w:num w:numId="47" w16cid:durableId="545411781">
    <w:abstractNumId w:val="83"/>
  </w:num>
  <w:num w:numId="48" w16cid:durableId="1875775939">
    <w:abstractNumId w:val="64"/>
  </w:num>
  <w:num w:numId="49" w16cid:durableId="957103885">
    <w:abstractNumId w:val="25"/>
  </w:num>
  <w:num w:numId="50" w16cid:durableId="1849834477">
    <w:abstractNumId w:val="56"/>
  </w:num>
  <w:num w:numId="51" w16cid:durableId="976298275">
    <w:abstractNumId w:val="57"/>
  </w:num>
  <w:num w:numId="52" w16cid:durableId="730544561">
    <w:abstractNumId w:val="19"/>
  </w:num>
  <w:num w:numId="53" w16cid:durableId="112067160">
    <w:abstractNumId w:val="10"/>
  </w:num>
  <w:num w:numId="54" w16cid:durableId="1050694502">
    <w:abstractNumId w:val="41"/>
  </w:num>
  <w:num w:numId="55" w16cid:durableId="1125390270">
    <w:abstractNumId w:val="2"/>
  </w:num>
  <w:num w:numId="56" w16cid:durableId="570309851">
    <w:abstractNumId w:val="51"/>
  </w:num>
  <w:num w:numId="57" w16cid:durableId="1727218566">
    <w:abstractNumId w:val="29"/>
  </w:num>
  <w:num w:numId="58" w16cid:durableId="1604921510">
    <w:abstractNumId w:val="90"/>
  </w:num>
  <w:num w:numId="59" w16cid:durableId="1708261673">
    <w:abstractNumId w:val="5"/>
  </w:num>
  <w:num w:numId="60" w16cid:durableId="1838114860">
    <w:abstractNumId w:val="49"/>
  </w:num>
  <w:num w:numId="61" w16cid:durableId="756630513">
    <w:abstractNumId w:val="12"/>
  </w:num>
  <w:num w:numId="62" w16cid:durableId="235239518">
    <w:abstractNumId w:val="92"/>
  </w:num>
  <w:num w:numId="63" w16cid:durableId="1226642910">
    <w:abstractNumId w:val="17"/>
  </w:num>
  <w:num w:numId="64" w16cid:durableId="688067349">
    <w:abstractNumId w:val="50"/>
  </w:num>
  <w:num w:numId="65" w16cid:durableId="79374622">
    <w:abstractNumId w:val="63"/>
  </w:num>
  <w:num w:numId="66" w16cid:durableId="2054496955">
    <w:abstractNumId w:val="74"/>
  </w:num>
  <w:num w:numId="67" w16cid:durableId="1614634600">
    <w:abstractNumId w:val="62"/>
  </w:num>
  <w:num w:numId="68" w16cid:durableId="765005715">
    <w:abstractNumId w:val="91"/>
  </w:num>
  <w:num w:numId="69" w16cid:durableId="922253132">
    <w:abstractNumId w:val="75"/>
  </w:num>
  <w:num w:numId="70" w16cid:durableId="604927194">
    <w:abstractNumId w:val="67"/>
  </w:num>
  <w:num w:numId="71" w16cid:durableId="1029990547">
    <w:abstractNumId w:val="23"/>
  </w:num>
  <w:num w:numId="72" w16cid:durableId="241764299">
    <w:abstractNumId w:val="79"/>
  </w:num>
  <w:num w:numId="73" w16cid:durableId="1321927944">
    <w:abstractNumId w:val="34"/>
  </w:num>
  <w:num w:numId="74" w16cid:durableId="715394868">
    <w:abstractNumId w:val="14"/>
  </w:num>
  <w:num w:numId="75" w16cid:durableId="1701978943">
    <w:abstractNumId w:val="30"/>
  </w:num>
  <w:num w:numId="76" w16cid:durableId="1416900751">
    <w:abstractNumId w:val="26"/>
  </w:num>
  <w:num w:numId="77" w16cid:durableId="2114276147">
    <w:abstractNumId w:val="55"/>
  </w:num>
  <w:num w:numId="78" w16cid:durableId="1305619632">
    <w:abstractNumId w:val="77"/>
  </w:num>
  <w:num w:numId="79" w16cid:durableId="1543207492">
    <w:abstractNumId w:val="87"/>
  </w:num>
  <w:num w:numId="80" w16cid:durableId="1890191797">
    <w:abstractNumId w:val="7"/>
  </w:num>
  <w:num w:numId="81" w16cid:durableId="91439008">
    <w:abstractNumId w:val="4"/>
  </w:num>
  <w:num w:numId="82" w16cid:durableId="1611621427">
    <w:abstractNumId w:val="48"/>
  </w:num>
  <w:num w:numId="83" w16cid:durableId="370034590">
    <w:abstractNumId w:val="27"/>
  </w:num>
  <w:num w:numId="84" w16cid:durableId="688140402">
    <w:abstractNumId w:val="33"/>
  </w:num>
  <w:num w:numId="85" w16cid:durableId="926573388">
    <w:abstractNumId w:val="61"/>
  </w:num>
  <w:num w:numId="86" w16cid:durableId="2096046612">
    <w:abstractNumId w:val="15"/>
  </w:num>
  <w:num w:numId="87" w16cid:durableId="1301768257">
    <w:abstractNumId w:val="70"/>
  </w:num>
  <w:num w:numId="88" w16cid:durableId="668364243">
    <w:abstractNumId w:val="46"/>
  </w:num>
  <w:num w:numId="89" w16cid:durableId="1808621813">
    <w:abstractNumId w:val="3"/>
  </w:num>
  <w:num w:numId="90" w16cid:durableId="1540971334">
    <w:abstractNumId w:val="42"/>
  </w:num>
  <w:num w:numId="91" w16cid:durableId="610013279">
    <w:abstractNumId w:val="36"/>
  </w:num>
  <w:num w:numId="92" w16cid:durableId="496582833">
    <w:abstractNumId w:val="54"/>
  </w:num>
  <w:num w:numId="93" w16cid:durableId="791636455">
    <w:abstractNumId w:val="76"/>
  </w:num>
  <w:num w:numId="94" w16cid:durableId="1441950030">
    <w:abstractNumId w:val="6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16A"/>
    <w:rsid w:val="0000014B"/>
    <w:rsid w:val="0000079B"/>
    <w:rsid w:val="00000A58"/>
    <w:rsid w:val="00000D1A"/>
    <w:rsid w:val="00000EE7"/>
    <w:rsid w:val="0000115B"/>
    <w:rsid w:val="00001234"/>
    <w:rsid w:val="0000127A"/>
    <w:rsid w:val="00001481"/>
    <w:rsid w:val="00001AA8"/>
    <w:rsid w:val="00001FED"/>
    <w:rsid w:val="00002664"/>
    <w:rsid w:val="00002F07"/>
    <w:rsid w:val="000032A6"/>
    <w:rsid w:val="000034E3"/>
    <w:rsid w:val="000035C6"/>
    <w:rsid w:val="000039BB"/>
    <w:rsid w:val="00003A8C"/>
    <w:rsid w:val="000049AF"/>
    <w:rsid w:val="00004A4B"/>
    <w:rsid w:val="00004BE5"/>
    <w:rsid w:val="00004CB5"/>
    <w:rsid w:val="00004CC8"/>
    <w:rsid w:val="00004FA9"/>
    <w:rsid w:val="00004FFC"/>
    <w:rsid w:val="00005191"/>
    <w:rsid w:val="00006977"/>
    <w:rsid w:val="000075CC"/>
    <w:rsid w:val="0000762F"/>
    <w:rsid w:val="0000765A"/>
    <w:rsid w:val="00007859"/>
    <w:rsid w:val="00007909"/>
    <w:rsid w:val="00007F29"/>
    <w:rsid w:val="00007FC8"/>
    <w:rsid w:val="000100A0"/>
    <w:rsid w:val="000101C4"/>
    <w:rsid w:val="000102C8"/>
    <w:rsid w:val="00010496"/>
    <w:rsid w:val="000110E2"/>
    <w:rsid w:val="000111B0"/>
    <w:rsid w:val="0001142C"/>
    <w:rsid w:val="000116C8"/>
    <w:rsid w:val="00011BBD"/>
    <w:rsid w:val="00012372"/>
    <w:rsid w:val="000125C0"/>
    <w:rsid w:val="000126B1"/>
    <w:rsid w:val="00013819"/>
    <w:rsid w:val="00013A98"/>
    <w:rsid w:val="00013EA6"/>
    <w:rsid w:val="000146D0"/>
    <w:rsid w:val="000147BF"/>
    <w:rsid w:val="00014CEB"/>
    <w:rsid w:val="00014D89"/>
    <w:rsid w:val="0001560E"/>
    <w:rsid w:val="0001605B"/>
    <w:rsid w:val="0001698E"/>
    <w:rsid w:val="00016BED"/>
    <w:rsid w:val="000173DC"/>
    <w:rsid w:val="00017558"/>
    <w:rsid w:val="000175DD"/>
    <w:rsid w:val="0001769D"/>
    <w:rsid w:val="0001799F"/>
    <w:rsid w:val="00017EA8"/>
    <w:rsid w:val="00020347"/>
    <w:rsid w:val="000207F6"/>
    <w:rsid w:val="00020C6F"/>
    <w:rsid w:val="000211F1"/>
    <w:rsid w:val="00021D84"/>
    <w:rsid w:val="00021EC5"/>
    <w:rsid w:val="000223B3"/>
    <w:rsid w:val="00022490"/>
    <w:rsid w:val="0002261E"/>
    <w:rsid w:val="00022693"/>
    <w:rsid w:val="000230E5"/>
    <w:rsid w:val="000230F5"/>
    <w:rsid w:val="00023104"/>
    <w:rsid w:val="00023427"/>
    <w:rsid w:val="0002352E"/>
    <w:rsid w:val="00023639"/>
    <w:rsid w:val="00023B59"/>
    <w:rsid w:val="00024321"/>
    <w:rsid w:val="00024480"/>
    <w:rsid w:val="00024C4E"/>
    <w:rsid w:val="00025849"/>
    <w:rsid w:val="00025BB6"/>
    <w:rsid w:val="000262F6"/>
    <w:rsid w:val="00026A62"/>
    <w:rsid w:val="00026ADE"/>
    <w:rsid w:val="00026C95"/>
    <w:rsid w:val="000271D1"/>
    <w:rsid w:val="00027D9E"/>
    <w:rsid w:val="00030025"/>
    <w:rsid w:val="0003022B"/>
    <w:rsid w:val="000303D5"/>
    <w:rsid w:val="0003049C"/>
    <w:rsid w:val="00030783"/>
    <w:rsid w:val="00030881"/>
    <w:rsid w:val="00030E0E"/>
    <w:rsid w:val="00030E4F"/>
    <w:rsid w:val="000312AC"/>
    <w:rsid w:val="00031754"/>
    <w:rsid w:val="00031769"/>
    <w:rsid w:val="00031876"/>
    <w:rsid w:val="00031C95"/>
    <w:rsid w:val="00031CFB"/>
    <w:rsid w:val="0003209B"/>
    <w:rsid w:val="000320C0"/>
    <w:rsid w:val="00032135"/>
    <w:rsid w:val="0003278E"/>
    <w:rsid w:val="00032825"/>
    <w:rsid w:val="000330B7"/>
    <w:rsid w:val="00033D28"/>
    <w:rsid w:val="00033EBC"/>
    <w:rsid w:val="00034933"/>
    <w:rsid w:val="00034997"/>
    <w:rsid w:val="00034A21"/>
    <w:rsid w:val="00035098"/>
    <w:rsid w:val="00035743"/>
    <w:rsid w:val="00035E77"/>
    <w:rsid w:val="000363AA"/>
    <w:rsid w:val="000363B8"/>
    <w:rsid w:val="00036727"/>
    <w:rsid w:val="000367B1"/>
    <w:rsid w:val="0003691A"/>
    <w:rsid w:val="0003695D"/>
    <w:rsid w:val="00037707"/>
    <w:rsid w:val="00037781"/>
    <w:rsid w:val="00037F2A"/>
    <w:rsid w:val="000407C7"/>
    <w:rsid w:val="00040C3F"/>
    <w:rsid w:val="00041C40"/>
    <w:rsid w:val="00042AB9"/>
    <w:rsid w:val="00042B90"/>
    <w:rsid w:val="00042CBD"/>
    <w:rsid w:val="00042D4E"/>
    <w:rsid w:val="00042DF4"/>
    <w:rsid w:val="00042EBC"/>
    <w:rsid w:val="00042F5D"/>
    <w:rsid w:val="000432B2"/>
    <w:rsid w:val="00043384"/>
    <w:rsid w:val="00043AF9"/>
    <w:rsid w:val="00043CFA"/>
    <w:rsid w:val="00043DFE"/>
    <w:rsid w:val="00043F12"/>
    <w:rsid w:val="0004415C"/>
    <w:rsid w:val="00044160"/>
    <w:rsid w:val="00044433"/>
    <w:rsid w:val="0004460F"/>
    <w:rsid w:val="00044C6F"/>
    <w:rsid w:val="00044C7C"/>
    <w:rsid w:val="00044D58"/>
    <w:rsid w:val="00045070"/>
    <w:rsid w:val="000450ED"/>
    <w:rsid w:val="00045182"/>
    <w:rsid w:val="00045591"/>
    <w:rsid w:val="00045880"/>
    <w:rsid w:val="0004592D"/>
    <w:rsid w:val="000459BA"/>
    <w:rsid w:val="00045C51"/>
    <w:rsid w:val="00045F44"/>
    <w:rsid w:val="00046249"/>
    <w:rsid w:val="0004635B"/>
    <w:rsid w:val="00046F4E"/>
    <w:rsid w:val="0004732B"/>
    <w:rsid w:val="000473C1"/>
    <w:rsid w:val="0004789A"/>
    <w:rsid w:val="00047E67"/>
    <w:rsid w:val="00047EDD"/>
    <w:rsid w:val="0005014A"/>
    <w:rsid w:val="000504AD"/>
    <w:rsid w:val="0005088D"/>
    <w:rsid w:val="000508E0"/>
    <w:rsid w:val="00050C71"/>
    <w:rsid w:val="00050F9B"/>
    <w:rsid w:val="000514A4"/>
    <w:rsid w:val="00051CC1"/>
    <w:rsid w:val="00051D95"/>
    <w:rsid w:val="00052187"/>
    <w:rsid w:val="0005312A"/>
    <w:rsid w:val="000534AB"/>
    <w:rsid w:val="000537DD"/>
    <w:rsid w:val="00053882"/>
    <w:rsid w:val="00053899"/>
    <w:rsid w:val="0005393F"/>
    <w:rsid w:val="0005426C"/>
    <w:rsid w:val="000544B2"/>
    <w:rsid w:val="00054C18"/>
    <w:rsid w:val="00054CC8"/>
    <w:rsid w:val="000553A8"/>
    <w:rsid w:val="00055BC3"/>
    <w:rsid w:val="00056878"/>
    <w:rsid w:val="00056CEF"/>
    <w:rsid w:val="00057570"/>
    <w:rsid w:val="00057684"/>
    <w:rsid w:val="00057D03"/>
    <w:rsid w:val="00057DE9"/>
    <w:rsid w:val="0006007F"/>
    <w:rsid w:val="0006047C"/>
    <w:rsid w:val="00060B3F"/>
    <w:rsid w:val="00060D85"/>
    <w:rsid w:val="00061548"/>
    <w:rsid w:val="00061550"/>
    <w:rsid w:val="000616E5"/>
    <w:rsid w:val="00061882"/>
    <w:rsid w:val="00061970"/>
    <w:rsid w:val="000620B4"/>
    <w:rsid w:val="000620B6"/>
    <w:rsid w:val="000622B7"/>
    <w:rsid w:val="0006235E"/>
    <w:rsid w:val="000623AD"/>
    <w:rsid w:val="0006365A"/>
    <w:rsid w:val="0006385F"/>
    <w:rsid w:val="00063A39"/>
    <w:rsid w:val="00063E8F"/>
    <w:rsid w:val="00064261"/>
    <w:rsid w:val="000647E3"/>
    <w:rsid w:val="00064D1B"/>
    <w:rsid w:val="0006564F"/>
    <w:rsid w:val="00065B32"/>
    <w:rsid w:val="00065CC0"/>
    <w:rsid w:val="0006633D"/>
    <w:rsid w:val="0006674D"/>
    <w:rsid w:val="00066A7A"/>
    <w:rsid w:val="00066C35"/>
    <w:rsid w:val="00066EA2"/>
    <w:rsid w:val="00067029"/>
    <w:rsid w:val="00067041"/>
    <w:rsid w:val="000671D1"/>
    <w:rsid w:val="000678CE"/>
    <w:rsid w:val="00067AFE"/>
    <w:rsid w:val="0007002D"/>
    <w:rsid w:val="000703C3"/>
    <w:rsid w:val="000708A6"/>
    <w:rsid w:val="00070908"/>
    <w:rsid w:val="00070E8A"/>
    <w:rsid w:val="00071071"/>
    <w:rsid w:val="0007127D"/>
    <w:rsid w:val="00071395"/>
    <w:rsid w:val="00071B11"/>
    <w:rsid w:val="00071B12"/>
    <w:rsid w:val="0007278D"/>
    <w:rsid w:val="000727F5"/>
    <w:rsid w:val="00072C1A"/>
    <w:rsid w:val="00072E9F"/>
    <w:rsid w:val="0007305A"/>
    <w:rsid w:val="000735EC"/>
    <w:rsid w:val="00073953"/>
    <w:rsid w:val="00073F31"/>
    <w:rsid w:val="00073F6D"/>
    <w:rsid w:val="0007446D"/>
    <w:rsid w:val="00075185"/>
    <w:rsid w:val="00075296"/>
    <w:rsid w:val="00075338"/>
    <w:rsid w:val="00075EE7"/>
    <w:rsid w:val="00075F34"/>
    <w:rsid w:val="000760E0"/>
    <w:rsid w:val="000763B3"/>
    <w:rsid w:val="000768E3"/>
    <w:rsid w:val="00076A0F"/>
    <w:rsid w:val="00076C41"/>
    <w:rsid w:val="00076D4D"/>
    <w:rsid w:val="00076DB6"/>
    <w:rsid w:val="00076F19"/>
    <w:rsid w:val="00077379"/>
    <w:rsid w:val="0007789B"/>
    <w:rsid w:val="00077F68"/>
    <w:rsid w:val="00080301"/>
    <w:rsid w:val="000813E6"/>
    <w:rsid w:val="00081696"/>
    <w:rsid w:val="000817EC"/>
    <w:rsid w:val="00081B55"/>
    <w:rsid w:val="00081F79"/>
    <w:rsid w:val="00081FC9"/>
    <w:rsid w:val="00082142"/>
    <w:rsid w:val="00082364"/>
    <w:rsid w:val="000823D2"/>
    <w:rsid w:val="0008282A"/>
    <w:rsid w:val="00082D44"/>
    <w:rsid w:val="0008361A"/>
    <w:rsid w:val="0008458E"/>
    <w:rsid w:val="0008470C"/>
    <w:rsid w:val="000850E2"/>
    <w:rsid w:val="0008538F"/>
    <w:rsid w:val="00085395"/>
    <w:rsid w:val="000854BB"/>
    <w:rsid w:val="00085B80"/>
    <w:rsid w:val="0008653E"/>
    <w:rsid w:val="00086576"/>
    <w:rsid w:val="000866C1"/>
    <w:rsid w:val="0008767C"/>
    <w:rsid w:val="0008781D"/>
    <w:rsid w:val="00090B44"/>
    <w:rsid w:val="0009129D"/>
    <w:rsid w:val="0009151E"/>
    <w:rsid w:val="00091656"/>
    <w:rsid w:val="00091BA8"/>
    <w:rsid w:val="00091D47"/>
    <w:rsid w:val="00091DE7"/>
    <w:rsid w:val="00091F39"/>
    <w:rsid w:val="000923B8"/>
    <w:rsid w:val="00092488"/>
    <w:rsid w:val="000924C7"/>
    <w:rsid w:val="00092679"/>
    <w:rsid w:val="00092DA4"/>
    <w:rsid w:val="00092E4A"/>
    <w:rsid w:val="0009317E"/>
    <w:rsid w:val="0009362C"/>
    <w:rsid w:val="00093788"/>
    <w:rsid w:val="00093B91"/>
    <w:rsid w:val="00093BE9"/>
    <w:rsid w:val="00093EDC"/>
    <w:rsid w:val="00093F61"/>
    <w:rsid w:val="00093F98"/>
    <w:rsid w:val="0009468A"/>
    <w:rsid w:val="00094DA7"/>
    <w:rsid w:val="00095779"/>
    <w:rsid w:val="00095822"/>
    <w:rsid w:val="00095CDF"/>
    <w:rsid w:val="00095D19"/>
    <w:rsid w:val="00095D44"/>
    <w:rsid w:val="00096017"/>
    <w:rsid w:val="00096076"/>
    <w:rsid w:val="000961A1"/>
    <w:rsid w:val="00096517"/>
    <w:rsid w:val="000971B7"/>
    <w:rsid w:val="00097B42"/>
    <w:rsid w:val="00097BF0"/>
    <w:rsid w:val="000A002C"/>
    <w:rsid w:val="000A00D5"/>
    <w:rsid w:val="000A068F"/>
    <w:rsid w:val="000A0A10"/>
    <w:rsid w:val="000A0D55"/>
    <w:rsid w:val="000A0F65"/>
    <w:rsid w:val="000A0FDC"/>
    <w:rsid w:val="000A1596"/>
    <w:rsid w:val="000A1D16"/>
    <w:rsid w:val="000A2007"/>
    <w:rsid w:val="000A23F4"/>
    <w:rsid w:val="000A2620"/>
    <w:rsid w:val="000A2C81"/>
    <w:rsid w:val="000A2DB3"/>
    <w:rsid w:val="000A3135"/>
    <w:rsid w:val="000A3495"/>
    <w:rsid w:val="000A3AFE"/>
    <w:rsid w:val="000A3C80"/>
    <w:rsid w:val="000A3E08"/>
    <w:rsid w:val="000A3E7F"/>
    <w:rsid w:val="000A3FB3"/>
    <w:rsid w:val="000A3FFA"/>
    <w:rsid w:val="000A4196"/>
    <w:rsid w:val="000A475B"/>
    <w:rsid w:val="000A4BAD"/>
    <w:rsid w:val="000A524C"/>
    <w:rsid w:val="000A5477"/>
    <w:rsid w:val="000A5518"/>
    <w:rsid w:val="000A56CA"/>
    <w:rsid w:val="000A5B07"/>
    <w:rsid w:val="000A5B57"/>
    <w:rsid w:val="000A5D48"/>
    <w:rsid w:val="000A5FC8"/>
    <w:rsid w:val="000A62EB"/>
    <w:rsid w:val="000A65C6"/>
    <w:rsid w:val="000A683B"/>
    <w:rsid w:val="000A6F43"/>
    <w:rsid w:val="000A6FEC"/>
    <w:rsid w:val="000A72F0"/>
    <w:rsid w:val="000A7528"/>
    <w:rsid w:val="000A79D9"/>
    <w:rsid w:val="000B087B"/>
    <w:rsid w:val="000B0A05"/>
    <w:rsid w:val="000B0C0D"/>
    <w:rsid w:val="000B0FF1"/>
    <w:rsid w:val="000B118B"/>
    <w:rsid w:val="000B1213"/>
    <w:rsid w:val="000B1ADD"/>
    <w:rsid w:val="000B1EED"/>
    <w:rsid w:val="000B1F66"/>
    <w:rsid w:val="000B26C4"/>
    <w:rsid w:val="000B26CB"/>
    <w:rsid w:val="000B29EE"/>
    <w:rsid w:val="000B2ED9"/>
    <w:rsid w:val="000B4036"/>
    <w:rsid w:val="000B52A0"/>
    <w:rsid w:val="000B5301"/>
    <w:rsid w:val="000B5B77"/>
    <w:rsid w:val="000B5CCD"/>
    <w:rsid w:val="000B5E78"/>
    <w:rsid w:val="000B6176"/>
    <w:rsid w:val="000B6532"/>
    <w:rsid w:val="000B675A"/>
    <w:rsid w:val="000B78EA"/>
    <w:rsid w:val="000B7919"/>
    <w:rsid w:val="000C0414"/>
    <w:rsid w:val="000C05D8"/>
    <w:rsid w:val="000C082E"/>
    <w:rsid w:val="000C0836"/>
    <w:rsid w:val="000C156E"/>
    <w:rsid w:val="000C15DC"/>
    <w:rsid w:val="000C1906"/>
    <w:rsid w:val="000C1DCB"/>
    <w:rsid w:val="000C1E5B"/>
    <w:rsid w:val="000C245A"/>
    <w:rsid w:val="000C24BD"/>
    <w:rsid w:val="000C2E82"/>
    <w:rsid w:val="000C3792"/>
    <w:rsid w:val="000C3BB2"/>
    <w:rsid w:val="000C403C"/>
    <w:rsid w:val="000C4269"/>
    <w:rsid w:val="000C43C4"/>
    <w:rsid w:val="000C4425"/>
    <w:rsid w:val="000C4659"/>
    <w:rsid w:val="000C46E0"/>
    <w:rsid w:val="000C481E"/>
    <w:rsid w:val="000C4BFB"/>
    <w:rsid w:val="000C4D0B"/>
    <w:rsid w:val="000C508D"/>
    <w:rsid w:val="000C509A"/>
    <w:rsid w:val="000C521D"/>
    <w:rsid w:val="000C550B"/>
    <w:rsid w:val="000C5850"/>
    <w:rsid w:val="000C5DB0"/>
    <w:rsid w:val="000C607A"/>
    <w:rsid w:val="000C6C27"/>
    <w:rsid w:val="000C728D"/>
    <w:rsid w:val="000C78BE"/>
    <w:rsid w:val="000C7A65"/>
    <w:rsid w:val="000C7AA6"/>
    <w:rsid w:val="000C7B24"/>
    <w:rsid w:val="000C7C80"/>
    <w:rsid w:val="000C7CCB"/>
    <w:rsid w:val="000C7F6A"/>
    <w:rsid w:val="000D00CE"/>
    <w:rsid w:val="000D1452"/>
    <w:rsid w:val="000D15BD"/>
    <w:rsid w:val="000D19BE"/>
    <w:rsid w:val="000D1C54"/>
    <w:rsid w:val="000D1DE6"/>
    <w:rsid w:val="000D1EDF"/>
    <w:rsid w:val="000D27D1"/>
    <w:rsid w:val="000D2A22"/>
    <w:rsid w:val="000D2A85"/>
    <w:rsid w:val="000D2E89"/>
    <w:rsid w:val="000D2F1E"/>
    <w:rsid w:val="000D2F4D"/>
    <w:rsid w:val="000D317D"/>
    <w:rsid w:val="000D365E"/>
    <w:rsid w:val="000D3936"/>
    <w:rsid w:val="000D3C53"/>
    <w:rsid w:val="000D4139"/>
    <w:rsid w:val="000D447D"/>
    <w:rsid w:val="000D465C"/>
    <w:rsid w:val="000D501F"/>
    <w:rsid w:val="000D5036"/>
    <w:rsid w:val="000D54DB"/>
    <w:rsid w:val="000D5640"/>
    <w:rsid w:val="000D5873"/>
    <w:rsid w:val="000D5F05"/>
    <w:rsid w:val="000D69F6"/>
    <w:rsid w:val="000D6B07"/>
    <w:rsid w:val="000D6B2E"/>
    <w:rsid w:val="000D75D0"/>
    <w:rsid w:val="000D7B5E"/>
    <w:rsid w:val="000D7DC1"/>
    <w:rsid w:val="000D7E61"/>
    <w:rsid w:val="000D7FE5"/>
    <w:rsid w:val="000E043C"/>
    <w:rsid w:val="000E04D7"/>
    <w:rsid w:val="000E0B77"/>
    <w:rsid w:val="000E0FFE"/>
    <w:rsid w:val="000E12DB"/>
    <w:rsid w:val="000E1389"/>
    <w:rsid w:val="000E146C"/>
    <w:rsid w:val="000E15B0"/>
    <w:rsid w:val="000E1E6D"/>
    <w:rsid w:val="000E1F93"/>
    <w:rsid w:val="000E2606"/>
    <w:rsid w:val="000E2C4D"/>
    <w:rsid w:val="000E2D75"/>
    <w:rsid w:val="000E2EE4"/>
    <w:rsid w:val="000E2F1D"/>
    <w:rsid w:val="000E2F37"/>
    <w:rsid w:val="000E2F46"/>
    <w:rsid w:val="000E2FC4"/>
    <w:rsid w:val="000E3561"/>
    <w:rsid w:val="000E3759"/>
    <w:rsid w:val="000E37ED"/>
    <w:rsid w:val="000E3C9E"/>
    <w:rsid w:val="000E3DF9"/>
    <w:rsid w:val="000E3FE6"/>
    <w:rsid w:val="000E4A6D"/>
    <w:rsid w:val="000E4F69"/>
    <w:rsid w:val="000E562A"/>
    <w:rsid w:val="000E5735"/>
    <w:rsid w:val="000E5DDB"/>
    <w:rsid w:val="000E620A"/>
    <w:rsid w:val="000E666E"/>
    <w:rsid w:val="000E6717"/>
    <w:rsid w:val="000E698C"/>
    <w:rsid w:val="000E6CA6"/>
    <w:rsid w:val="000E6CD2"/>
    <w:rsid w:val="000E716B"/>
    <w:rsid w:val="000E7173"/>
    <w:rsid w:val="000E769D"/>
    <w:rsid w:val="000F0AD4"/>
    <w:rsid w:val="000F0E8C"/>
    <w:rsid w:val="000F1121"/>
    <w:rsid w:val="000F1D64"/>
    <w:rsid w:val="000F2286"/>
    <w:rsid w:val="000F2743"/>
    <w:rsid w:val="000F2DBB"/>
    <w:rsid w:val="000F2FB8"/>
    <w:rsid w:val="000F3035"/>
    <w:rsid w:val="000F31D8"/>
    <w:rsid w:val="000F3298"/>
    <w:rsid w:val="000F32A9"/>
    <w:rsid w:val="000F3756"/>
    <w:rsid w:val="000F380E"/>
    <w:rsid w:val="000F410D"/>
    <w:rsid w:val="000F418D"/>
    <w:rsid w:val="000F5266"/>
    <w:rsid w:val="000F5627"/>
    <w:rsid w:val="000F5818"/>
    <w:rsid w:val="000F592F"/>
    <w:rsid w:val="000F5934"/>
    <w:rsid w:val="000F5943"/>
    <w:rsid w:val="000F5959"/>
    <w:rsid w:val="000F6675"/>
    <w:rsid w:val="000F6AA6"/>
    <w:rsid w:val="000F6ABA"/>
    <w:rsid w:val="000F6B78"/>
    <w:rsid w:val="000F6E5D"/>
    <w:rsid w:val="000F7601"/>
    <w:rsid w:val="000F7638"/>
    <w:rsid w:val="000F764E"/>
    <w:rsid w:val="000F7A96"/>
    <w:rsid w:val="00100068"/>
    <w:rsid w:val="001001A7"/>
    <w:rsid w:val="00100340"/>
    <w:rsid w:val="00100A86"/>
    <w:rsid w:val="00100AF6"/>
    <w:rsid w:val="00100E0C"/>
    <w:rsid w:val="00100F40"/>
    <w:rsid w:val="00100F50"/>
    <w:rsid w:val="00101256"/>
    <w:rsid w:val="001012A0"/>
    <w:rsid w:val="0010149B"/>
    <w:rsid w:val="00101702"/>
    <w:rsid w:val="00101930"/>
    <w:rsid w:val="00101FB6"/>
    <w:rsid w:val="0010207E"/>
    <w:rsid w:val="00102309"/>
    <w:rsid w:val="00102F78"/>
    <w:rsid w:val="00103075"/>
    <w:rsid w:val="00103488"/>
    <w:rsid w:val="00103879"/>
    <w:rsid w:val="00103A75"/>
    <w:rsid w:val="00103A8B"/>
    <w:rsid w:val="0010458B"/>
    <w:rsid w:val="0010485B"/>
    <w:rsid w:val="00104B5B"/>
    <w:rsid w:val="00104DEB"/>
    <w:rsid w:val="0010518E"/>
    <w:rsid w:val="001056AC"/>
    <w:rsid w:val="00105734"/>
    <w:rsid w:val="00105970"/>
    <w:rsid w:val="00105EB8"/>
    <w:rsid w:val="0010688F"/>
    <w:rsid w:val="0010695D"/>
    <w:rsid w:val="00106E26"/>
    <w:rsid w:val="00106E8C"/>
    <w:rsid w:val="00106EC3"/>
    <w:rsid w:val="00106F7C"/>
    <w:rsid w:val="00107020"/>
    <w:rsid w:val="00107662"/>
    <w:rsid w:val="00107DB8"/>
    <w:rsid w:val="00107E57"/>
    <w:rsid w:val="00107E94"/>
    <w:rsid w:val="00110206"/>
    <w:rsid w:val="0011096D"/>
    <w:rsid w:val="00110AF4"/>
    <w:rsid w:val="00110D5D"/>
    <w:rsid w:val="0011129E"/>
    <w:rsid w:val="0011154F"/>
    <w:rsid w:val="001118B5"/>
    <w:rsid w:val="00111C1B"/>
    <w:rsid w:val="0011264E"/>
    <w:rsid w:val="00112736"/>
    <w:rsid w:val="00112A1F"/>
    <w:rsid w:val="00112A4C"/>
    <w:rsid w:val="00112B42"/>
    <w:rsid w:val="00112D4A"/>
    <w:rsid w:val="00112EC3"/>
    <w:rsid w:val="0011336D"/>
    <w:rsid w:val="00113665"/>
    <w:rsid w:val="00113C05"/>
    <w:rsid w:val="00114260"/>
    <w:rsid w:val="00114B2E"/>
    <w:rsid w:val="00114D7E"/>
    <w:rsid w:val="00114FAC"/>
    <w:rsid w:val="00115164"/>
    <w:rsid w:val="0011545C"/>
    <w:rsid w:val="00116049"/>
    <w:rsid w:val="001164E0"/>
    <w:rsid w:val="001167FB"/>
    <w:rsid w:val="00116B85"/>
    <w:rsid w:val="00116F58"/>
    <w:rsid w:val="0011788F"/>
    <w:rsid w:val="00117B71"/>
    <w:rsid w:val="00117CD2"/>
    <w:rsid w:val="001202CE"/>
    <w:rsid w:val="001208C5"/>
    <w:rsid w:val="0012113E"/>
    <w:rsid w:val="001216FE"/>
    <w:rsid w:val="00121E0D"/>
    <w:rsid w:val="00121E74"/>
    <w:rsid w:val="001220D4"/>
    <w:rsid w:val="001226A8"/>
    <w:rsid w:val="00122A72"/>
    <w:rsid w:val="00122B0C"/>
    <w:rsid w:val="00123383"/>
    <w:rsid w:val="001241E6"/>
    <w:rsid w:val="00124AFC"/>
    <w:rsid w:val="00124ED4"/>
    <w:rsid w:val="00125267"/>
    <w:rsid w:val="0012545B"/>
    <w:rsid w:val="00125AC4"/>
    <w:rsid w:val="00125C1E"/>
    <w:rsid w:val="0012629E"/>
    <w:rsid w:val="00126D23"/>
    <w:rsid w:val="001270D4"/>
    <w:rsid w:val="0012726F"/>
    <w:rsid w:val="00127805"/>
    <w:rsid w:val="00127C66"/>
    <w:rsid w:val="00127E48"/>
    <w:rsid w:val="00127FE0"/>
    <w:rsid w:val="001306B5"/>
    <w:rsid w:val="00130757"/>
    <w:rsid w:val="001307F6"/>
    <w:rsid w:val="001308DF"/>
    <w:rsid w:val="00130A54"/>
    <w:rsid w:val="00130A57"/>
    <w:rsid w:val="00130B6F"/>
    <w:rsid w:val="00130C2B"/>
    <w:rsid w:val="00131145"/>
    <w:rsid w:val="0013167D"/>
    <w:rsid w:val="00131F80"/>
    <w:rsid w:val="00132015"/>
    <w:rsid w:val="00132530"/>
    <w:rsid w:val="00132D3B"/>
    <w:rsid w:val="0013312A"/>
    <w:rsid w:val="0013317B"/>
    <w:rsid w:val="00133240"/>
    <w:rsid w:val="00133A1F"/>
    <w:rsid w:val="00133D5A"/>
    <w:rsid w:val="00133E87"/>
    <w:rsid w:val="00133ED8"/>
    <w:rsid w:val="00133F6F"/>
    <w:rsid w:val="00134236"/>
    <w:rsid w:val="0013445F"/>
    <w:rsid w:val="00134A22"/>
    <w:rsid w:val="00134CF4"/>
    <w:rsid w:val="001351A8"/>
    <w:rsid w:val="00135BF6"/>
    <w:rsid w:val="00136259"/>
    <w:rsid w:val="00136C04"/>
    <w:rsid w:val="00136D37"/>
    <w:rsid w:val="001371C3"/>
    <w:rsid w:val="0013740C"/>
    <w:rsid w:val="001377B2"/>
    <w:rsid w:val="001377F8"/>
    <w:rsid w:val="00137BC1"/>
    <w:rsid w:val="001403AA"/>
    <w:rsid w:val="00140661"/>
    <w:rsid w:val="001408F5"/>
    <w:rsid w:val="00140A29"/>
    <w:rsid w:val="001410D0"/>
    <w:rsid w:val="001418B2"/>
    <w:rsid w:val="001419CB"/>
    <w:rsid w:val="00141EDA"/>
    <w:rsid w:val="00142440"/>
    <w:rsid w:val="00142AC1"/>
    <w:rsid w:val="00142CAE"/>
    <w:rsid w:val="00143147"/>
    <w:rsid w:val="001433E9"/>
    <w:rsid w:val="00143CD7"/>
    <w:rsid w:val="00143D34"/>
    <w:rsid w:val="001449A3"/>
    <w:rsid w:val="00144B34"/>
    <w:rsid w:val="00144BCF"/>
    <w:rsid w:val="00144C0B"/>
    <w:rsid w:val="001456BD"/>
    <w:rsid w:val="001458BC"/>
    <w:rsid w:val="00146135"/>
    <w:rsid w:val="001462D4"/>
    <w:rsid w:val="00146F0B"/>
    <w:rsid w:val="0014737E"/>
    <w:rsid w:val="00150396"/>
    <w:rsid w:val="00150938"/>
    <w:rsid w:val="001510EB"/>
    <w:rsid w:val="0015112D"/>
    <w:rsid w:val="0015131B"/>
    <w:rsid w:val="00151508"/>
    <w:rsid w:val="0015150C"/>
    <w:rsid w:val="00151A5B"/>
    <w:rsid w:val="00151C61"/>
    <w:rsid w:val="00151D56"/>
    <w:rsid w:val="00151F57"/>
    <w:rsid w:val="001520A0"/>
    <w:rsid w:val="001520D0"/>
    <w:rsid w:val="00152255"/>
    <w:rsid w:val="001524B9"/>
    <w:rsid w:val="001524EA"/>
    <w:rsid w:val="001525D2"/>
    <w:rsid w:val="001525DD"/>
    <w:rsid w:val="00152C8E"/>
    <w:rsid w:val="001532B8"/>
    <w:rsid w:val="0015370F"/>
    <w:rsid w:val="00153777"/>
    <w:rsid w:val="001539FD"/>
    <w:rsid w:val="00153C8A"/>
    <w:rsid w:val="00154481"/>
    <w:rsid w:val="001550B4"/>
    <w:rsid w:val="00155156"/>
    <w:rsid w:val="00155277"/>
    <w:rsid w:val="00155643"/>
    <w:rsid w:val="00155CE4"/>
    <w:rsid w:val="00155F81"/>
    <w:rsid w:val="00156115"/>
    <w:rsid w:val="001564AD"/>
    <w:rsid w:val="00156DD5"/>
    <w:rsid w:val="00156EDF"/>
    <w:rsid w:val="0015711D"/>
    <w:rsid w:val="001579D2"/>
    <w:rsid w:val="001600DF"/>
    <w:rsid w:val="00160252"/>
    <w:rsid w:val="001602DC"/>
    <w:rsid w:val="00160786"/>
    <w:rsid w:val="00160B37"/>
    <w:rsid w:val="00160C61"/>
    <w:rsid w:val="00160EB6"/>
    <w:rsid w:val="00161D90"/>
    <w:rsid w:val="00161FFC"/>
    <w:rsid w:val="00162030"/>
    <w:rsid w:val="00162134"/>
    <w:rsid w:val="001621BD"/>
    <w:rsid w:val="0016312A"/>
    <w:rsid w:val="0016330A"/>
    <w:rsid w:val="001636EB"/>
    <w:rsid w:val="00164076"/>
    <w:rsid w:val="001640B3"/>
    <w:rsid w:val="001640CE"/>
    <w:rsid w:val="00164407"/>
    <w:rsid w:val="00164488"/>
    <w:rsid w:val="00164531"/>
    <w:rsid w:val="00164A24"/>
    <w:rsid w:val="00164A8F"/>
    <w:rsid w:val="00164BC1"/>
    <w:rsid w:val="0016520B"/>
    <w:rsid w:val="0016549A"/>
    <w:rsid w:val="0016585C"/>
    <w:rsid w:val="0016613C"/>
    <w:rsid w:val="00166468"/>
    <w:rsid w:val="00166937"/>
    <w:rsid w:val="00166D42"/>
    <w:rsid w:val="00166F2D"/>
    <w:rsid w:val="0016746C"/>
    <w:rsid w:val="0016760D"/>
    <w:rsid w:val="00167747"/>
    <w:rsid w:val="0016776A"/>
    <w:rsid w:val="001700CD"/>
    <w:rsid w:val="001701F6"/>
    <w:rsid w:val="00170376"/>
    <w:rsid w:val="00170435"/>
    <w:rsid w:val="00170CD1"/>
    <w:rsid w:val="00170CF8"/>
    <w:rsid w:val="0017107F"/>
    <w:rsid w:val="00171593"/>
    <w:rsid w:val="001719CD"/>
    <w:rsid w:val="00171F8E"/>
    <w:rsid w:val="001724E0"/>
    <w:rsid w:val="00172FC0"/>
    <w:rsid w:val="0017322A"/>
    <w:rsid w:val="001734D7"/>
    <w:rsid w:val="00173776"/>
    <w:rsid w:val="00173897"/>
    <w:rsid w:val="00173F50"/>
    <w:rsid w:val="001740DD"/>
    <w:rsid w:val="00174AB1"/>
    <w:rsid w:val="00174D5F"/>
    <w:rsid w:val="00174D91"/>
    <w:rsid w:val="00174D93"/>
    <w:rsid w:val="00175346"/>
    <w:rsid w:val="00175A29"/>
    <w:rsid w:val="00175C16"/>
    <w:rsid w:val="00176044"/>
    <w:rsid w:val="001765EE"/>
    <w:rsid w:val="00176707"/>
    <w:rsid w:val="00176AC7"/>
    <w:rsid w:val="00176F09"/>
    <w:rsid w:val="00177978"/>
    <w:rsid w:val="00177BEA"/>
    <w:rsid w:val="00180116"/>
    <w:rsid w:val="00180147"/>
    <w:rsid w:val="00180430"/>
    <w:rsid w:val="00180A6B"/>
    <w:rsid w:val="00180BB2"/>
    <w:rsid w:val="00180BCC"/>
    <w:rsid w:val="00180DC7"/>
    <w:rsid w:val="00180F45"/>
    <w:rsid w:val="00181136"/>
    <w:rsid w:val="001816F4"/>
    <w:rsid w:val="001817DB"/>
    <w:rsid w:val="0018194A"/>
    <w:rsid w:val="00181E7F"/>
    <w:rsid w:val="00181EC5"/>
    <w:rsid w:val="00182643"/>
    <w:rsid w:val="0018277B"/>
    <w:rsid w:val="00182A1D"/>
    <w:rsid w:val="00182E76"/>
    <w:rsid w:val="00182F57"/>
    <w:rsid w:val="0018306B"/>
    <w:rsid w:val="00183173"/>
    <w:rsid w:val="00183765"/>
    <w:rsid w:val="00184022"/>
    <w:rsid w:val="00184365"/>
    <w:rsid w:val="001847EF"/>
    <w:rsid w:val="001848E8"/>
    <w:rsid w:val="00184CD4"/>
    <w:rsid w:val="00184E9B"/>
    <w:rsid w:val="001852DB"/>
    <w:rsid w:val="001861D3"/>
    <w:rsid w:val="00186251"/>
    <w:rsid w:val="0018630D"/>
    <w:rsid w:val="00186490"/>
    <w:rsid w:val="00186996"/>
    <w:rsid w:val="001869A3"/>
    <w:rsid w:val="001869CF"/>
    <w:rsid w:val="00186CD3"/>
    <w:rsid w:val="00186E2D"/>
    <w:rsid w:val="00187036"/>
    <w:rsid w:val="0018721A"/>
    <w:rsid w:val="001872DE"/>
    <w:rsid w:val="00187731"/>
    <w:rsid w:val="001877F0"/>
    <w:rsid w:val="00187AE3"/>
    <w:rsid w:val="0019030F"/>
    <w:rsid w:val="001904C2"/>
    <w:rsid w:val="00190F7A"/>
    <w:rsid w:val="00191133"/>
    <w:rsid w:val="00191188"/>
    <w:rsid w:val="00191253"/>
    <w:rsid w:val="00191C58"/>
    <w:rsid w:val="00192757"/>
    <w:rsid w:val="001928E4"/>
    <w:rsid w:val="00192949"/>
    <w:rsid w:val="00192F5A"/>
    <w:rsid w:val="001934B5"/>
    <w:rsid w:val="00193516"/>
    <w:rsid w:val="001935CE"/>
    <w:rsid w:val="0019390C"/>
    <w:rsid w:val="00193A5A"/>
    <w:rsid w:val="00193B90"/>
    <w:rsid w:val="00194058"/>
    <w:rsid w:val="001943EB"/>
    <w:rsid w:val="00194584"/>
    <w:rsid w:val="001945E0"/>
    <w:rsid w:val="001947B7"/>
    <w:rsid w:val="00194CA9"/>
    <w:rsid w:val="00194D3C"/>
    <w:rsid w:val="0019529C"/>
    <w:rsid w:val="001953A3"/>
    <w:rsid w:val="00195692"/>
    <w:rsid w:val="00195935"/>
    <w:rsid w:val="00196741"/>
    <w:rsid w:val="001967C2"/>
    <w:rsid w:val="001968A4"/>
    <w:rsid w:val="001968FE"/>
    <w:rsid w:val="00196977"/>
    <w:rsid w:val="00196A2D"/>
    <w:rsid w:val="00196C4C"/>
    <w:rsid w:val="00196F80"/>
    <w:rsid w:val="00197AAB"/>
    <w:rsid w:val="00197D0D"/>
    <w:rsid w:val="001A0001"/>
    <w:rsid w:val="001A00B0"/>
    <w:rsid w:val="001A061D"/>
    <w:rsid w:val="001A0BC4"/>
    <w:rsid w:val="001A0C64"/>
    <w:rsid w:val="001A10D0"/>
    <w:rsid w:val="001A174C"/>
    <w:rsid w:val="001A2267"/>
    <w:rsid w:val="001A22D1"/>
    <w:rsid w:val="001A22F1"/>
    <w:rsid w:val="001A2764"/>
    <w:rsid w:val="001A29E9"/>
    <w:rsid w:val="001A2AAF"/>
    <w:rsid w:val="001A2F18"/>
    <w:rsid w:val="001A2FC7"/>
    <w:rsid w:val="001A344A"/>
    <w:rsid w:val="001A3987"/>
    <w:rsid w:val="001A3B9F"/>
    <w:rsid w:val="001A43B6"/>
    <w:rsid w:val="001A456B"/>
    <w:rsid w:val="001A483B"/>
    <w:rsid w:val="001A4EAB"/>
    <w:rsid w:val="001A52BA"/>
    <w:rsid w:val="001A5331"/>
    <w:rsid w:val="001A5BC8"/>
    <w:rsid w:val="001A6B1F"/>
    <w:rsid w:val="001A6F61"/>
    <w:rsid w:val="001A6FDF"/>
    <w:rsid w:val="001A7377"/>
    <w:rsid w:val="001A73DA"/>
    <w:rsid w:val="001A73E5"/>
    <w:rsid w:val="001A758C"/>
    <w:rsid w:val="001B0992"/>
    <w:rsid w:val="001B0B29"/>
    <w:rsid w:val="001B1002"/>
    <w:rsid w:val="001B105D"/>
    <w:rsid w:val="001B110E"/>
    <w:rsid w:val="001B1593"/>
    <w:rsid w:val="001B1D90"/>
    <w:rsid w:val="001B1FBF"/>
    <w:rsid w:val="001B2C55"/>
    <w:rsid w:val="001B2D4B"/>
    <w:rsid w:val="001B3A08"/>
    <w:rsid w:val="001B3CD0"/>
    <w:rsid w:val="001B413C"/>
    <w:rsid w:val="001B45DB"/>
    <w:rsid w:val="001B4773"/>
    <w:rsid w:val="001B4817"/>
    <w:rsid w:val="001B4E18"/>
    <w:rsid w:val="001B5349"/>
    <w:rsid w:val="001B568B"/>
    <w:rsid w:val="001B62A1"/>
    <w:rsid w:val="001B658B"/>
    <w:rsid w:val="001B6817"/>
    <w:rsid w:val="001B6C3C"/>
    <w:rsid w:val="001B6D1E"/>
    <w:rsid w:val="001B6F70"/>
    <w:rsid w:val="001B733E"/>
    <w:rsid w:val="001B7857"/>
    <w:rsid w:val="001B7ABC"/>
    <w:rsid w:val="001B7B04"/>
    <w:rsid w:val="001C0128"/>
    <w:rsid w:val="001C0176"/>
    <w:rsid w:val="001C037C"/>
    <w:rsid w:val="001C0937"/>
    <w:rsid w:val="001C0ED7"/>
    <w:rsid w:val="001C109D"/>
    <w:rsid w:val="001C151A"/>
    <w:rsid w:val="001C1565"/>
    <w:rsid w:val="001C160C"/>
    <w:rsid w:val="001C179D"/>
    <w:rsid w:val="001C23D6"/>
    <w:rsid w:val="001C24C6"/>
    <w:rsid w:val="001C2C4E"/>
    <w:rsid w:val="001C2E64"/>
    <w:rsid w:val="001C437E"/>
    <w:rsid w:val="001C4659"/>
    <w:rsid w:val="001C46F0"/>
    <w:rsid w:val="001C474D"/>
    <w:rsid w:val="001C4C0E"/>
    <w:rsid w:val="001C5032"/>
    <w:rsid w:val="001C5113"/>
    <w:rsid w:val="001C53AF"/>
    <w:rsid w:val="001C54D6"/>
    <w:rsid w:val="001C5AC5"/>
    <w:rsid w:val="001C6754"/>
    <w:rsid w:val="001C6899"/>
    <w:rsid w:val="001C6AD5"/>
    <w:rsid w:val="001C6C5F"/>
    <w:rsid w:val="001C6D01"/>
    <w:rsid w:val="001C6F5E"/>
    <w:rsid w:val="001C7169"/>
    <w:rsid w:val="001C71A1"/>
    <w:rsid w:val="001C7976"/>
    <w:rsid w:val="001C7BA0"/>
    <w:rsid w:val="001C7C35"/>
    <w:rsid w:val="001C7DBD"/>
    <w:rsid w:val="001C7E68"/>
    <w:rsid w:val="001C7EFD"/>
    <w:rsid w:val="001C7F35"/>
    <w:rsid w:val="001C7FAE"/>
    <w:rsid w:val="001D016B"/>
    <w:rsid w:val="001D01D9"/>
    <w:rsid w:val="001D0202"/>
    <w:rsid w:val="001D080A"/>
    <w:rsid w:val="001D0BAC"/>
    <w:rsid w:val="001D0BE6"/>
    <w:rsid w:val="001D1C93"/>
    <w:rsid w:val="001D252D"/>
    <w:rsid w:val="001D2651"/>
    <w:rsid w:val="001D2769"/>
    <w:rsid w:val="001D282E"/>
    <w:rsid w:val="001D2843"/>
    <w:rsid w:val="001D2CBF"/>
    <w:rsid w:val="001D3007"/>
    <w:rsid w:val="001D35C0"/>
    <w:rsid w:val="001D3709"/>
    <w:rsid w:val="001D3836"/>
    <w:rsid w:val="001D3C06"/>
    <w:rsid w:val="001D3C84"/>
    <w:rsid w:val="001D3FC4"/>
    <w:rsid w:val="001D3FEB"/>
    <w:rsid w:val="001D4530"/>
    <w:rsid w:val="001D455B"/>
    <w:rsid w:val="001D461B"/>
    <w:rsid w:val="001D46ED"/>
    <w:rsid w:val="001D493B"/>
    <w:rsid w:val="001D4A49"/>
    <w:rsid w:val="001D4AC3"/>
    <w:rsid w:val="001D4ADF"/>
    <w:rsid w:val="001D4DB5"/>
    <w:rsid w:val="001D4E04"/>
    <w:rsid w:val="001D5199"/>
    <w:rsid w:val="001D51E3"/>
    <w:rsid w:val="001D53E0"/>
    <w:rsid w:val="001D5AD3"/>
    <w:rsid w:val="001D6080"/>
    <w:rsid w:val="001D66C7"/>
    <w:rsid w:val="001D67DA"/>
    <w:rsid w:val="001D7386"/>
    <w:rsid w:val="001D7613"/>
    <w:rsid w:val="001D7765"/>
    <w:rsid w:val="001D78E2"/>
    <w:rsid w:val="001D795A"/>
    <w:rsid w:val="001D7A4F"/>
    <w:rsid w:val="001D7ED5"/>
    <w:rsid w:val="001E0429"/>
    <w:rsid w:val="001E04C5"/>
    <w:rsid w:val="001E04FB"/>
    <w:rsid w:val="001E0882"/>
    <w:rsid w:val="001E0DE0"/>
    <w:rsid w:val="001E173C"/>
    <w:rsid w:val="001E1CB9"/>
    <w:rsid w:val="001E1FE2"/>
    <w:rsid w:val="001E27D2"/>
    <w:rsid w:val="001E2930"/>
    <w:rsid w:val="001E2A44"/>
    <w:rsid w:val="001E2A86"/>
    <w:rsid w:val="001E33AD"/>
    <w:rsid w:val="001E3513"/>
    <w:rsid w:val="001E3A77"/>
    <w:rsid w:val="001E4546"/>
    <w:rsid w:val="001E45B5"/>
    <w:rsid w:val="001E523A"/>
    <w:rsid w:val="001E5301"/>
    <w:rsid w:val="001E5914"/>
    <w:rsid w:val="001E5AAC"/>
    <w:rsid w:val="001E6086"/>
    <w:rsid w:val="001E620B"/>
    <w:rsid w:val="001E662B"/>
    <w:rsid w:val="001E66B7"/>
    <w:rsid w:val="001E6AF2"/>
    <w:rsid w:val="001E70A3"/>
    <w:rsid w:val="001E72EC"/>
    <w:rsid w:val="001E74B2"/>
    <w:rsid w:val="001E7695"/>
    <w:rsid w:val="001E7750"/>
    <w:rsid w:val="001E776A"/>
    <w:rsid w:val="001E7BB2"/>
    <w:rsid w:val="001F007F"/>
    <w:rsid w:val="001F0103"/>
    <w:rsid w:val="001F06D9"/>
    <w:rsid w:val="001F07B9"/>
    <w:rsid w:val="001F0D82"/>
    <w:rsid w:val="001F1335"/>
    <w:rsid w:val="001F151D"/>
    <w:rsid w:val="001F1990"/>
    <w:rsid w:val="001F19C9"/>
    <w:rsid w:val="001F1A35"/>
    <w:rsid w:val="001F1E93"/>
    <w:rsid w:val="001F2325"/>
    <w:rsid w:val="001F28A6"/>
    <w:rsid w:val="001F2A91"/>
    <w:rsid w:val="001F2C44"/>
    <w:rsid w:val="001F2D00"/>
    <w:rsid w:val="001F2D8F"/>
    <w:rsid w:val="001F2E3C"/>
    <w:rsid w:val="001F32C8"/>
    <w:rsid w:val="001F341F"/>
    <w:rsid w:val="001F35A1"/>
    <w:rsid w:val="001F35BF"/>
    <w:rsid w:val="001F385B"/>
    <w:rsid w:val="001F3D87"/>
    <w:rsid w:val="001F3DBF"/>
    <w:rsid w:val="001F40C3"/>
    <w:rsid w:val="001F4352"/>
    <w:rsid w:val="001F43CC"/>
    <w:rsid w:val="001F4430"/>
    <w:rsid w:val="001F47A7"/>
    <w:rsid w:val="001F4981"/>
    <w:rsid w:val="001F4F0A"/>
    <w:rsid w:val="001F5043"/>
    <w:rsid w:val="001F541A"/>
    <w:rsid w:val="001F55A5"/>
    <w:rsid w:val="001F5B39"/>
    <w:rsid w:val="001F6C9F"/>
    <w:rsid w:val="001F7703"/>
    <w:rsid w:val="001F77FE"/>
    <w:rsid w:val="001F781C"/>
    <w:rsid w:val="001F7F90"/>
    <w:rsid w:val="002006DA"/>
    <w:rsid w:val="002007CE"/>
    <w:rsid w:val="00200A10"/>
    <w:rsid w:val="002010A0"/>
    <w:rsid w:val="002017E7"/>
    <w:rsid w:val="00201896"/>
    <w:rsid w:val="00201964"/>
    <w:rsid w:val="00201A19"/>
    <w:rsid w:val="00201A38"/>
    <w:rsid w:val="00201BD4"/>
    <w:rsid w:val="00201F93"/>
    <w:rsid w:val="0020238C"/>
    <w:rsid w:val="00202481"/>
    <w:rsid w:val="00202523"/>
    <w:rsid w:val="0020256F"/>
    <w:rsid w:val="0020296D"/>
    <w:rsid w:val="00202DE8"/>
    <w:rsid w:val="00202F03"/>
    <w:rsid w:val="0020325A"/>
    <w:rsid w:val="0020350E"/>
    <w:rsid w:val="00203683"/>
    <w:rsid w:val="00203DE0"/>
    <w:rsid w:val="00203E58"/>
    <w:rsid w:val="002041A9"/>
    <w:rsid w:val="002049CD"/>
    <w:rsid w:val="00204C9D"/>
    <w:rsid w:val="00204CB3"/>
    <w:rsid w:val="002055A0"/>
    <w:rsid w:val="00205857"/>
    <w:rsid w:val="00205D97"/>
    <w:rsid w:val="002060E1"/>
    <w:rsid w:val="00206305"/>
    <w:rsid w:val="00206366"/>
    <w:rsid w:val="00206591"/>
    <w:rsid w:val="0020659D"/>
    <w:rsid w:val="00206A7D"/>
    <w:rsid w:val="00206AD9"/>
    <w:rsid w:val="00206EFB"/>
    <w:rsid w:val="00207471"/>
    <w:rsid w:val="00207B32"/>
    <w:rsid w:val="00210687"/>
    <w:rsid w:val="00210A0A"/>
    <w:rsid w:val="00210DF2"/>
    <w:rsid w:val="00211435"/>
    <w:rsid w:val="0021166D"/>
    <w:rsid w:val="002118A7"/>
    <w:rsid w:val="00211918"/>
    <w:rsid w:val="00211B17"/>
    <w:rsid w:val="00212506"/>
    <w:rsid w:val="0021252D"/>
    <w:rsid w:val="00212541"/>
    <w:rsid w:val="00212D77"/>
    <w:rsid w:val="00212F33"/>
    <w:rsid w:val="00212FCA"/>
    <w:rsid w:val="00213052"/>
    <w:rsid w:val="002131BE"/>
    <w:rsid w:val="002132B7"/>
    <w:rsid w:val="00213503"/>
    <w:rsid w:val="0021377E"/>
    <w:rsid w:val="0021392F"/>
    <w:rsid w:val="002140AE"/>
    <w:rsid w:val="00214295"/>
    <w:rsid w:val="0021449C"/>
    <w:rsid w:val="00214A7A"/>
    <w:rsid w:val="00214EE7"/>
    <w:rsid w:val="00215B0A"/>
    <w:rsid w:val="0021631C"/>
    <w:rsid w:val="002166E3"/>
    <w:rsid w:val="00216862"/>
    <w:rsid w:val="0021693A"/>
    <w:rsid w:val="00217141"/>
    <w:rsid w:val="002173F3"/>
    <w:rsid w:val="002177E6"/>
    <w:rsid w:val="00217A1F"/>
    <w:rsid w:val="00217F98"/>
    <w:rsid w:val="002203A6"/>
    <w:rsid w:val="002203C1"/>
    <w:rsid w:val="00220E09"/>
    <w:rsid w:val="00221CA1"/>
    <w:rsid w:val="00221D6E"/>
    <w:rsid w:val="0022212F"/>
    <w:rsid w:val="002229CE"/>
    <w:rsid w:val="00222AD4"/>
    <w:rsid w:val="00222D09"/>
    <w:rsid w:val="00222DD0"/>
    <w:rsid w:val="00222DD2"/>
    <w:rsid w:val="00223110"/>
    <w:rsid w:val="002233E9"/>
    <w:rsid w:val="0022367D"/>
    <w:rsid w:val="00223865"/>
    <w:rsid w:val="00224055"/>
    <w:rsid w:val="002241D1"/>
    <w:rsid w:val="00224496"/>
    <w:rsid w:val="002247F8"/>
    <w:rsid w:val="00224A69"/>
    <w:rsid w:val="00224DBA"/>
    <w:rsid w:val="00225967"/>
    <w:rsid w:val="00225E74"/>
    <w:rsid w:val="00226632"/>
    <w:rsid w:val="002267BF"/>
    <w:rsid w:val="00226B78"/>
    <w:rsid w:val="00227629"/>
    <w:rsid w:val="002277D5"/>
    <w:rsid w:val="00227937"/>
    <w:rsid w:val="00227F57"/>
    <w:rsid w:val="00230147"/>
    <w:rsid w:val="00230CA9"/>
    <w:rsid w:val="002312BC"/>
    <w:rsid w:val="00231912"/>
    <w:rsid w:val="00231E1A"/>
    <w:rsid w:val="00232388"/>
    <w:rsid w:val="002325EE"/>
    <w:rsid w:val="00232701"/>
    <w:rsid w:val="00232ED7"/>
    <w:rsid w:val="00232FE1"/>
    <w:rsid w:val="002331C1"/>
    <w:rsid w:val="0023347A"/>
    <w:rsid w:val="002336C2"/>
    <w:rsid w:val="00233934"/>
    <w:rsid w:val="0023417C"/>
    <w:rsid w:val="0023449A"/>
    <w:rsid w:val="002346B6"/>
    <w:rsid w:val="00234D97"/>
    <w:rsid w:val="00234F49"/>
    <w:rsid w:val="00235513"/>
    <w:rsid w:val="002355B4"/>
    <w:rsid w:val="002355E2"/>
    <w:rsid w:val="002358B3"/>
    <w:rsid w:val="002358CE"/>
    <w:rsid w:val="0023596D"/>
    <w:rsid w:val="00235BCF"/>
    <w:rsid w:val="00235EAC"/>
    <w:rsid w:val="002361B9"/>
    <w:rsid w:val="0023643E"/>
    <w:rsid w:val="00236542"/>
    <w:rsid w:val="0023672E"/>
    <w:rsid w:val="00236807"/>
    <w:rsid w:val="002369F3"/>
    <w:rsid w:val="00236A14"/>
    <w:rsid w:val="00236D96"/>
    <w:rsid w:val="00236FDA"/>
    <w:rsid w:val="002379A3"/>
    <w:rsid w:val="00237AF7"/>
    <w:rsid w:val="00237ED6"/>
    <w:rsid w:val="0024033A"/>
    <w:rsid w:val="002403D6"/>
    <w:rsid w:val="002403E4"/>
    <w:rsid w:val="0024042E"/>
    <w:rsid w:val="002405AF"/>
    <w:rsid w:val="0024083D"/>
    <w:rsid w:val="00240ADD"/>
    <w:rsid w:val="00241280"/>
    <w:rsid w:val="0024147E"/>
    <w:rsid w:val="00241600"/>
    <w:rsid w:val="0024185F"/>
    <w:rsid w:val="002419F2"/>
    <w:rsid w:val="00241B92"/>
    <w:rsid w:val="00241BCE"/>
    <w:rsid w:val="00241DB3"/>
    <w:rsid w:val="00241E6B"/>
    <w:rsid w:val="00241F56"/>
    <w:rsid w:val="002420BF"/>
    <w:rsid w:val="0024227E"/>
    <w:rsid w:val="00242483"/>
    <w:rsid w:val="0024252F"/>
    <w:rsid w:val="002426F9"/>
    <w:rsid w:val="00242A11"/>
    <w:rsid w:val="00242B4F"/>
    <w:rsid w:val="00242DDC"/>
    <w:rsid w:val="00243636"/>
    <w:rsid w:val="002436D7"/>
    <w:rsid w:val="00243797"/>
    <w:rsid w:val="002439CE"/>
    <w:rsid w:val="00243AAF"/>
    <w:rsid w:val="00243B7E"/>
    <w:rsid w:val="00243E85"/>
    <w:rsid w:val="00243ECA"/>
    <w:rsid w:val="00244117"/>
    <w:rsid w:val="0024412A"/>
    <w:rsid w:val="00244135"/>
    <w:rsid w:val="002445C2"/>
    <w:rsid w:val="0024490A"/>
    <w:rsid w:val="00244A70"/>
    <w:rsid w:val="00244AB5"/>
    <w:rsid w:val="002450FC"/>
    <w:rsid w:val="002454EE"/>
    <w:rsid w:val="00245726"/>
    <w:rsid w:val="00245999"/>
    <w:rsid w:val="00245F47"/>
    <w:rsid w:val="002470DC"/>
    <w:rsid w:val="00247782"/>
    <w:rsid w:val="002478CC"/>
    <w:rsid w:val="00247A1B"/>
    <w:rsid w:val="00247CBA"/>
    <w:rsid w:val="0025025D"/>
    <w:rsid w:val="002503F0"/>
    <w:rsid w:val="002505E8"/>
    <w:rsid w:val="00250771"/>
    <w:rsid w:val="00250971"/>
    <w:rsid w:val="00250E43"/>
    <w:rsid w:val="00250EF8"/>
    <w:rsid w:val="00251068"/>
    <w:rsid w:val="002514A4"/>
    <w:rsid w:val="00251956"/>
    <w:rsid w:val="00251E27"/>
    <w:rsid w:val="002521E2"/>
    <w:rsid w:val="002522BC"/>
    <w:rsid w:val="00252995"/>
    <w:rsid w:val="00252A29"/>
    <w:rsid w:val="00253251"/>
    <w:rsid w:val="00253565"/>
    <w:rsid w:val="00253A60"/>
    <w:rsid w:val="00253D25"/>
    <w:rsid w:val="002541F4"/>
    <w:rsid w:val="00254646"/>
    <w:rsid w:val="00254853"/>
    <w:rsid w:val="00254E94"/>
    <w:rsid w:val="00254F68"/>
    <w:rsid w:val="00255346"/>
    <w:rsid w:val="0025544D"/>
    <w:rsid w:val="002559C1"/>
    <w:rsid w:val="002559D6"/>
    <w:rsid w:val="00255DAB"/>
    <w:rsid w:val="00255F6C"/>
    <w:rsid w:val="002563C6"/>
    <w:rsid w:val="002565B1"/>
    <w:rsid w:val="00256932"/>
    <w:rsid w:val="00256A90"/>
    <w:rsid w:val="00257031"/>
    <w:rsid w:val="0025739D"/>
    <w:rsid w:val="00257825"/>
    <w:rsid w:val="002579BC"/>
    <w:rsid w:val="00257C38"/>
    <w:rsid w:val="0026000E"/>
    <w:rsid w:val="00260590"/>
    <w:rsid w:val="0026063C"/>
    <w:rsid w:val="00260C48"/>
    <w:rsid w:val="0026147F"/>
    <w:rsid w:val="002616AF"/>
    <w:rsid w:val="00261996"/>
    <w:rsid w:val="00261E48"/>
    <w:rsid w:val="00262A3D"/>
    <w:rsid w:val="0026303F"/>
    <w:rsid w:val="00263698"/>
    <w:rsid w:val="00263989"/>
    <w:rsid w:val="00263EEE"/>
    <w:rsid w:val="00264029"/>
    <w:rsid w:val="002643FC"/>
    <w:rsid w:val="00264502"/>
    <w:rsid w:val="00264B0C"/>
    <w:rsid w:val="00264BC8"/>
    <w:rsid w:val="002651B0"/>
    <w:rsid w:val="00265530"/>
    <w:rsid w:val="00265947"/>
    <w:rsid w:val="00265A85"/>
    <w:rsid w:val="00265E35"/>
    <w:rsid w:val="00266657"/>
    <w:rsid w:val="0026669A"/>
    <w:rsid w:val="00266D2B"/>
    <w:rsid w:val="00266DAC"/>
    <w:rsid w:val="002675C7"/>
    <w:rsid w:val="00267601"/>
    <w:rsid w:val="00267D89"/>
    <w:rsid w:val="00270064"/>
    <w:rsid w:val="00270725"/>
    <w:rsid w:val="00270FDB"/>
    <w:rsid w:val="002716B2"/>
    <w:rsid w:val="0027181F"/>
    <w:rsid w:val="00271919"/>
    <w:rsid w:val="00271945"/>
    <w:rsid w:val="00271DE2"/>
    <w:rsid w:val="002722DD"/>
    <w:rsid w:val="00272363"/>
    <w:rsid w:val="00272B44"/>
    <w:rsid w:val="00272CB0"/>
    <w:rsid w:val="0027375B"/>
    <w:rsid w:val="002737FF"/>
    <w:rsid w:val="00273EB7"/>
    <w:rsid w:val="0027440B"/>
    <w:rsid w:val="002749FE"/>
    <w:rsid w:val="00274AB8"/>
    <w:rsid w:val="0027518A"/>
    <w:rsid w:val="0027519E"/>
    <w:rsid w:val="002758CA"/>
    <w:rsid w:val="00275907"/>
    <w:rsid w:val="00275974"/>
    <w:rsid w:val="002759D7"/>
    <w:rsid w:val="00275AA7"/>
    <w:rsid w:val="00275DF9"/>
    <w:rsid w:val="00276B99"/>
    <w:rsid w:val="0027758A"/>
    <w:rsid w:val="0027761B"/>
    <w:rsid w:val="00277695"/>
    <w:rsid w:val="00277883"/>
    <w:rsid w:val="00277F7F"/>
    <w:rsid w:val="00280FAE"/>
    <w:rsid w:val="00280FD4"/>
    <w:rsid w:val="00281308"/>
    <w:rsid w:val="00281A82"/>
    <w:rsid w:val="00281CF6"/>
    <w:rsid w:val="00281DE2"/>
    <w:rsid w:val="002820BC"/>
    <w:rsid w:val="0028240F"/>
    <w:rsid w:val="0028245E"/>
    <w:rsid w:val="0028262E"/>
    <w:rsid w:val="00282837"/>
    <w:rsid w:val="00282B8F"/>
    <w:rsid w:val="00282D0A"/>
    <w:rsid w:val="00282F86"/>
    <w:rsid w:val="00283235"/>
    <w:rsid w:val="002836D3"/>
    <w:rsid w:val="00283B10"/>
    <w:rsid w:val="00283F69"/>
    <w:rsid w:val="0028453F"/>
    <w:rsid w:val="00284E53"/>
    <w:rsid w:val="00284E7E"/>
    <w:rsid w:val="002859C9"/>
    <w:rsid w:val="00285D35"/>
    <w:rsid w:val="00285E3A"/>
    <w:rsid w:val="002863C8"/>
    <w:rsid w:val="0028656F"/>
    <w:rsid w:val="00286B86"/>
    <w:rsid w:val="0028710D"/>
    <w:rsid w:val="002872CC"/>
    <w:rsid w:val="002875E4"/>
    <w:rsid w:val="002876FB"/>
    <w:rsid w:val="0028799B"/>
    <w:rsid w:val="00287A42"/>
    <w:rsid w:val="00290136"/>
    <w:rsid w:val="00290518"/>
    <w:rsid w:val="00290889"/>
    <w:rsid w:val="00290932"/>
    <w:rsid w:val="00291138"/>
    <w:rsid w:val="00291653"/>
    <w:rsid w:val="0029258C"/>
    <w:rsid w:val="00292FE5"/>
    <w:rsid w:val="002934A4"/>
    <w:rsid w:val="00293B71"/>
    <w:rsid w:val="00293BC5"/>
    <w:rsid w:val="0029411C"/>
    <w:rsid w:val="00294257"/>
    <w:rsid w:val="002942A7"/>
    <w:rsid w:val="00294521"/>
    <w:rsid w:val="002946EA"/>
    <w:rsid w:val="00294A4B"/>
    <w:rsid w:val="00294D36"/>
    <w:rsid w:val="00294D55"/>
    <w:rsid w:val="0029600F"/>
    <w:rsid w:val="00296465"/>
    <w:rsid w:val="002969FD"/>
    <w:rsid w:val="00296A65"/>
    <w:rsid w:val="00296A76"/>
    <w:rsid w:val="00296E7B"/>
    <w:rsid w:val="0029714C"/>
    <w:rsid w:val="002971F8"/>
    <w:rsid w:val="002973E8"/>
    <w:rsid w:val="002975ED"/>
    <w:rsid w:val="00297754"/>
    <w:rsid w:val="00297792"/>
    <w:rsid w:val="002978DA"/>
    <w:rsid w:val="002A05CB"/>
    <w:rsid w:val="002A0748"/>
    <w:rsid w:val="002A0AD7"/>
    <w:rsid w:val="002A0BA1"/>
    <w:rsid w:val="002A10F1"/>
    <w:rsid w:val="002A1412"/>
    <w:rsid w:val="002A1559"/>
    <w:rsid w:val="002A161D"/>
    <w:rsid w:val="002A19FA"/>
    <w:rsid w:val="002A1BD4"/>
    <w:rsid w:val="002A1F7E"/>
    <w:rsid w:val="002A1FEB"/>
    <w:rsid w:val="002A2328"/>
    <w:rsid w:val="002A2BFA"/>
    <w:rsid w:val="002A3359"/>
    <w:rsid w:val="002A3847"/>
    <w:rsid w:val="002A3FC6"/>
    <w:rsid w:val="002A40F5"/>
    <w:rsid w:val="002A47D8"/>
    <w:rsid w:val="002A4ECF"/>
    <w:rsid w:val="002A4F12"/>
    <w:rsid w:val="002A5141"/>
    <w:rsid w:val="002A51E4"/>
    <w:rsid w:val="002A547A"/>
    <w:rsid w:val="002A586F"/>
    <w:rsid w:val="002A59D2"/>
    <w:rsid w:val="002A5E70"/>
    <w:rsid w:val="002A6384"/>
    <w:rsid w:val="002A63A2"/>
    <w:rsid w:val="002A6A1E"/>
    <w:rsid w:val="002A6CFF"/>
    <w:rsid w:val="002A6D88"/>
    <w:rsid w:val="002A70BD"/>
    <w:rsid w:val="002A7292"/>
    <w:rsid w:val="002A7382"/>
    <w:rsid w:val="002A7B73"/>
    <w:rsid w:val="002A7C85"/>
    <w:rsid w:val="002B0EB9"/>
    <w:rsid w:val="002B10DB"/>
    <w:rsid w:val="002B1544"/>
    <w:rsid w:val="002B15A2"/>
    <w:rsid w:val="002B1832"/>
    <w:rsid w:val="002B1B56"/>
    <w:rsid w:val="002B2336"/>
    <w:rsid w:val="002B246B"/>
    <w:rsid w:val="002B28C8"/>
    <w:rsid w:val="002B2C5D"/>
    <w:rsid w:val="002B3958"/>
    <w:rsid w:val="002B3C17"/>
    <w:rsid w:val="002B3CC5"/>
    <w:rsid w:val="002B3E24"/>
    <w:rsid w:val="002B40EF"/>
    <w:rsid w:val="002B41BD"/>
    <w:rsid w:val="002B4260"/>
    <w:rsid w:val="002B4869"/>
    <w:rsid w:val="002B5A18"/>
    <w:rsid w:val="002B5A56"/>
    <w:rsid w:val="002B5C4A"/>
    <w:rsid w:val="002B6027"/>
    <w:rsid w:val="002B60A4"/>
    <w:rsid w:val="002B6302"/>
    <w:rsid w:val="002B6350"/>
    <w:rsid w:val="002B63F7"/>
    <w:rsid w:val="002B6439"/>
    <w:rsid w:val="002B682E"/>
    <w:rsid w:val="002B6A8F"/>
    <w:rsid w:val="002B6BC6"/>
    <w:rsid w:val="002B6C61"/>
    <w:rsid w:val="002B6E7B"/>
    <w:rsid w:val="002B76ED"/>
    <w:rsid w:val="002B7952"/>
    <w:rsid w:val="002B7D46"/>
    <w:rsid w:val="002C0585"/>
    <w:rsid w:val="002C08B2"/>
    <w:rsid w:val="002C0EAB"/>
    <w:rsid w:val="002C1035"/>
    <w:rsid w:val="002C145B"/>
    <w:rsid w:val="002C17EA"/>
    <w:rsid w:val="002C18F0"/>
    <w:rsid w:val="002C1A3C"/>
    <w:rsid w:val="002C1AA0"/>
    <w:rsid w:val="002C20DA"/>
    <w:rsid w:val="002C21B1"/>
    <w:rsid w:val="002C271E"/>
    <w:rsid w:val="002C2752"/>
    <w:rsid w:val="002C281D"/>
    <w:rsid w:val="002C2F88"/>
    <w:rsid w:val="002C32CC"/>
    <w:rsid w:val="002C3B1C"/>
    <w:rsid w:val="002C3CC1"/>
    <w:rsid w:val="002C4C74"/>
    <w:rsid w:val="002C502A"/>
    <w:rsid w:val="002C5F01"/>
    <w:rsid w:val="002C634D"/>
    <w:rsid w:val="002C649F"/>
    <w:rsid w:val="002C6BC2"/>
    <w:rsid w:val="002C6F54"/>
    <w:rsid w:val="002C7552"/>
    <w:rsid w:val="002C7775"/>
    <w:rsid w:val="002C7C22"/>
    <w:rsid w:val="002D049B"/>
    <w:rsid w:val="002D066E"/>
    <w:rsid w:val="002D0909"/>
    <w:rsid w:val="002D09F6"/>
    <w:rsid w:val="002D0FBD"/>
    <w:rsid w:val="002D1CE4"/>
    <w:rsid w:val="002D224B"/>
    <w:rsid w:val="002D2ADE"/>
    <w:rsid w:val="002D2ED8"/>
    <w:rsid w:val="002D31CB"/>
    <w:rsid w:val="002D31F5"/>
    <w:rsid w:val="002D3569"/>
    <w:rsid w:val="002D396F"/>
    <w:rsid w:val="002D4043"/>
    <w:rsid w:val="002D4351"/>
    <w:rsid w:val="002D44DE"/>
    <w:rsid w:val="002D45D6"/>
    <w:rsid w:val="002D46D7"/>
    <w:rsid w:val="002D48C0"/>
    <w:rsid w:val="002D4C89"/>
    <w:rsid w:val="002D59F9"/>
    <w:rsid w:val="002D5AA0"/>
    <w:rsid w:val="002D5B0E"/>
    <w:rsid w:val="002D61FC"/>
    <w:rsid w:val="002D664B"/>
    <w:rsid w:val="002D6BBB"/>
    <w:rsid w:val="002D7131"/>
    <w:rsid w:val="002D7551"/>
    <w:rsid w:val="002D758A"/>
    <w:rsid w:val="002D78C1"/>
    <w:rsid w:val="002D7AA4"/>
    <w:rsid w:val="002D7D56"/>
    <w:rsid w:val="002D7E3B"/>
    <w:rsid w:val="002E03F1"/>
    <w:rsid w:val="002E0855"/>
    <w:rsid w:val="002E09D4"/>
    <w:rsid w:val="002E1288"/>
    <w:rsid w:val="002E1593"/>
    <w:rsid w:val="002E1A4C"/>
    <w:rsid w:val="002E1CBC"/>
    <w:rsid w:val="002E1D24"/>
    <w:rsid w:val="002E1D96"/>
    <w:rsid w:val="002E1F7F"/>
    <w:rsid w:val="002E2146"/>
    <w:rsid w:val="002E22FA"/>
    <w:rsid w:val="002E29AB"/>
    <w:rsid w:val="002E2C64"/>
    <w:rsid w:val="002E2FAC"/>
    <w:rsid w:val="002E31BA"/>
    <w:rsid w:val="002E333A"/>
    <w:rsid w:val="002E33C3"/>
    <w:rsid w:val="002E3522"/>
    <w:rsid w:val="002E35DB"/>
    <w:rsid w:val="002E3915"/>
    <w:rsid w:val="002E3EF3"/>
    <w:rsid w:val="002E4257"/>
    <w:rsid w:val="002E47D3"/>
    <w:rsid w:val="002E48EE"/>
    <w:rsid w:val="002E49DA"/>
    <w:rsid w:val="002E4DDB"/>
    <w:rsid w:val="002E4E11"/>
    <w:rsid w:val="002E4EEE"/>
    <w:rsid w:val="002E5345"/>
    <w:rsid w:val="002E5621"/>
    <w:rsid w:val="002E5F45"/>
    <w:rsid w:val="002E5F5B"/>
    <w:rsid w:val="002E6505"/>
    <w:rsid w:val="002E68AB"/>
    <w:rsid w:val="002E719E"/>
    <w:rsid w:val="002E729C"/>
    <w:rsid w:val="002E7B40"/>
    <w:rsid w:val="002E7CBB"/>
    <w:rsid w:val="002F068C"/>
    <w:rsid w:val="002F0703"/>
    <w:rsid w:val="002F0B69"/>
    <w:rsid w:val="002F16BC"/>
    <w:rsid w:val="002F1A25"/>
    <w:rsid w:val="002F1BEB"/>
    <w:rsid w:val="002F22F4"/>
    <w:rsid w:val="002F27B8"/>
    <w:rsid w:val="002F301B"/>
    <w:rsid w:val="002F3096"/>
    <w:rsid w:val="002F3457"/>
    <w:rsid w:val="002F3462"/>
    <w:rsid w:val="002F34F2"/>
    <w:rsid w:val="002F390B"/>
    <w:rsid w:val="002F3943"/>
    <w:rsid w:val="002F411C"/>
    <w:rsid w:val="002F4922"/>
    <w:rsid w:val="002F4BD1"/>
    <w:rsid w:val="002F52B8"/>
    <w:rsid w:val="002F5472"/>
    <w:rsid w:val="002F56CC"/>
    <w:rsid w:val="002F57B2"/>
    <w:rsid w:val="002F58EF"/>
    <w:rsid w:val="002F5FF6"/>
    <w:rsid w:val="002F62D3"/>
    <w:rsid w:val="002F7346"/>
    <w:rsid w:val="002F76A6"/>
    <w:rsid w:val="002F7D01"/>
    <w:rsid w:val="0030031D"/>
    <w:rsid w:val="0030056F"/>
    <w:rsid w:val="00300752"/>
    <w:rsid w:val="00300B0F"/>
    <w:rsid w:val="0030137F"/>
    <w:rsid w:val="003015AF"/>
    <w:rsid w:val="00301813"/>
    <w:rsid w:val="00301ADB"/>
    <w:rsid w:val="00302BA8"/>
    <w:rsid w:val="00303040"/>
    <w:rsid w:val="00303104"/>
    <w:rsid w:val="00303630"/>
    <w:rsid w:val="003049F6"/>
    <w:rsid w:val="00304C49"/>
    <w:rsid w:val="003050BF"/>
    <w:rsid w:val="00305395"/>
    <w:rsid w:val="00305456"/>
    <w:rsid w:val="003055F8"/>
    <w:rsid w:val="00305674"/>
    <w:rsid w:val="00306100"/>
    <w:rsid w:val="00306561"/>
    <w:rsid w:val="003067EE"/>
    <w:rsid w:val="00306BE5"/>
    <w:rsid w:val="00306CD9"/>
    <w:rsid w:val="00306F00"/>
    <w:rsid w:val="003072D4"/>
    <w:rsid w:val="0030743F"/>
    <w:rsid w:val="0030759D"/>
    <w:rsid w:val="003105AD"/>
    <w:rsid w:val="003106BC"/>
    <w:rsid w:val="00310C91"/>
    <w:rsid w:val="00310E7A"/>
    <w:rsid w:val="00311089"/>
    <w:rsid w:val="0031123B"/>
    <w:rsid w:val="00311429"/>
    <w:rsid w:val="00311994"/>
    <w:rsid w:val="00312314"/>
    <w:rsid w:val="0031288E"/>
    <w:rsid w:val="00312EE3"/>
    <w:rsid w:val="00312FCC"/>
    <w:rsid w:val="00313150"/>
    <w:rsid w:val="0031346D"/>
    <w:rsid w:val="00313DCA"/>
    <w:rsid w:val="003142FB"/>
    <w:rsid w:val="0031437E"/>
    <w:rsid w:val="00314511"/>
    <w:rsid w:val="0031451D"/>
    <w:rsid w:val="00314746"/>
    <w:rsid w:val="003147FD"/>
    <w:rsid w:val="0031488A"/>
    <w:rsid w:val="00314AB4"/>
    <w:rsid w:val="00314E8A"/>
    <w:rsid w:val="00315273"/>
    <w:rsid w:val="00315813"/>
    <w:rsid w:val="003158C7"/>
    <w:rsid w:val="00315E2A"/>
    <w:rsid w:val="00315F17"/>
    <w:rsid w:val="00316450"/>
    <w:rsid w:val="003166F3"/>
    <w:rsid w:val="00316879"/>
    <w:rsid w:val="00316D36"/>
    <w:rsid w:val="00316EC9"/>
    <w:rsid w:val="003173CA"/>
    <w:rsid w:val="00317666"/>
    <w:rsid w:val="00317A8B"/>
    <w:rsid w:val="00317C2A"/>
    <w:rsid w:val="00317C6F"/>
    <w:rsid w:val="003202D3"/>
    <w:rsid w:val="0032080F"/>
    <w:rsid w:val="00320AB4"/>
    <w:rsid w:val="00320B68"/>
    <w:rsid w:val="00320C48"/>
    <w:rsid w:val="00320C58"/>
    <w:rsid w:val="0032113F"/>
    <w:rsid w:val="00321B97"/>
    <w:rsid w:val="00321CC8"/>
    <w:rsid w:val="00321F9F"/>
    <w:rsid w:val="003220C7"/>
    <w:rsid w:val="0032214B"/>
    <w:rsid w:val="003229DF"/>
    <w:rsid w:val="00322B5F"/>
    <w:rsid w:val="00322FD0"/>
    <w:rsid w:val="00323214"/>
    <w:rsid w:val="0032336C"/>
    <w:rsid w:val="00323572"/>
    <w:rsid w:val="00323944"/>
    <w:rsid w:val="00323D69"/>
    <w:rsid w:val="00323E90"/>
    <w:rsid w:val="0032424E"/>
    <w:rsid w:val="00324763"/>
    <w:rsid w:val="0032486F"/>
    <w:rsid w:val="00324CB7"/>
    <w:rsid w:val="003251E4"/>
    <w:rsid w:val="003255A5"/>
    <w:rsid w:val="00325946"/>
    <w:rsid w:val="00325EA6"/>
    <w:rsid w:val="00325F0A"/>
    <w:rsid w:val="00326031"/>
    <w:rsid w:val="0032792B"/>
    <w:rsid w:val="00327AB2"/>
    <w:rsid w:val="00330279"/>
    <w:rsid w:val="0033041C"/>
    <w:rsid w:val="00330592"/>
    <w:rsid w:val="0033079B"/>
    <w:rsid w:val="00330F27"/>
    <w:rsid w:val="003310F4"/>
    <w:rsid w:val="00331226"/>
    <w:rsid w:val="003314B2"/>
    <w:rsid w:val="003319F6"/>
    <w:rsid w:val="00331B92"/>
    <w:rsid w:val="00332144"/>
    <w:rsid w:val="0033262C"/>
    <w:rsid w:val="0033272D"/>
    <w:rsid w:val="003328F4"/>
    <w:rsid w:val="003329BD"/>
    <w:rsid w:val="00332CFD"/>
    <w:rsid w:val="003339A9"/>
    <w:rsid w:val="00333A33"/>
    <w:rsid w:val="00333AA8"/>
    <w:rsid w:val="00333D21"/>
    <w:rsid w:val="00334183"/>
    <w:rsid w:val="003342CA"/>
    <w:rsid w:val="00334301"/>
    <w:rsid w:val="00334A17"/>
    <w:rsid w:val="00334D4B"/>
    <w:rsid w:val="00334FC1"/>
    <w:rsid w:val="00335008"/>
    <w:rsid w:val="00335483"/>
    <w:rsid w:val="0033549F"/>
    <w:rsid w:val="00335639"/>
    <w:rsid w:val="00335CBD"/>
    <w:rsid w:val="003369F6"/>
    <w:rsid w:val="00336BEB"/>
    <w:rsid w:val="00336DE3"/>
    <w:rsid w:val="0033706E"/>
    <w:rsid w:val="00337227"/>
    <w:rsid w:val="003372A8"/>
    <w:rsid w:val="00337B30"/>
    <w:rsid w:val="00340480"/>
    <w:rsid w:val="0034050B"/>
    <w:rsid w:val="00340647"/>
    <w:rsid w:val="00340721"/>
    <w:rsid w:val="00340BFD"/>
    <w:rsid w:val="00340CF3"/>
    <w:rsid w:val="00340DBF"/>
    <w:rsid w:val="00340E0A"/>
    <w:rsid w:val="00341552"/>
    <w:rsid w:val="0034164D"/>
    <w:rsid w:val="00341F74"/>
    <w:rsid w:val="00342111"/>
    <w:rsid w:val="00342CE4"/>
    <w:rsid w:val="00342FCF"/>
    <w:rsid w:val="00342FF8"/>
    <w:rsid w:val="0034305B"/>
    <w:rsid w:val="00343C7B"/>
    <w:rsid w:val="00343E55"/>
    <w:rsid w:val="0034447A"/>
    <w:rsid w:val="00344813"/>
    <w:rsid w:val="00344E6E"/>
    <w:rsid w:val="00344E94"/>
    <w:rsid w:val="00344FD8"/>
    <w:rsid w:val="003450FB"/>
    <w:rsid w:val="00345142"/>
    <w:rsid w:val="003454FE"/>
    <w:rsid w:val="00345505"/>
    <w:rsid w:val="0034561E"/>
    <w:rsid w:val="003456CB"/>
    <w:rsid w:val="00345B22"/>
    <w:rsid w:val="00345D4D"/>
    <w:rsid w:val="003462BF"/>
    <w:rsid w:val="00346300"/>
    <w:rsid w:val="00346AB7"/>
    <w:rsid w:val="00346BB9"/>
    <w:rsid w:val="00346E7A"/>
    <w:rsid w:val="00347A89"/>
    <w:rsid w:val="00347D33"/>
    <w:rsid w:val="00347ED4"/>
    <w:rsid w:val="00347F1C"/>
    <w:rsid w:val="00350AF3"/>
    <w:rsid w:val="00351136"/>
    <w:rsid w:val="0035163D"/>
    <w:rsid w:val="0035168D"/>
    <w:rsid w:val="00351753"/>
    <w:rsid w:val="00352A51"/>
    <w:rsid w:val="00352B81"/>
    <w:rsid w:val="00352F43"/>
    <w:rsid w:val="0035306D"/>
    <w:rsid w:val="00353DAA"/>
    <w:rsid w:val="00354181"/>
    <w:rsid w:val="003541D2"/>
    <w:rsid w:val="003546A0"/>
    <w:rsid w:val="0035479B"/>
    <w:rsid w:val="00354825"/>
    <w:rsid w:val="00354B92"/>
    <w:rsid w:val="003554E1"/>
    <w:rsid w:val="00355586"/>
    <w:rsid w:val="003555FE"/>
    <w:rsid w:val="00355644"/>
    <w:rsid w:val="00355880"/>
    <w:rsid w:val="00355D1E"/>
    <w:rsid w:val="003561DA"/>
    <w:rsid w:val="003561FD"/>
    <w:rsid w:val="003571DD"/>
    <w:rsid w:val="00357798"/>
    <w:rsid w:val="00357970"/>
    <w:rsid w:val="00357A55"/>
    <w:rsid w:val="00357C20"/>
    <w:rsid w:val="00360073"/>
    <w:rsid w:val="003604E5"/>
    <w:rsid w:val="003617D5"/>
    <w:rsid w:val="00361E72"/>
    <w:rsid w:val="00362151"/>
    <w:rsid w:val="003622ED"/>
    <w:rsid w:val="00362A33"/>
    <w:rsid w:val="00362A47"/>
    <w:rsid w:val="00362E70"/>
    <w:rsid w:val="003633AF"/>
    <w:rsid w:val="00363A59"/>
    <w:rsid w:val="00363B76"/>
    <w:rsid w:val="00363C80"/>
    <w:rsid w:val="00363D45"/>
    <w:rsid w:val="0036413A"/>
    <w:rsid w:val="00364257"/>
    <w:rsid w:val="00364284"/>
    <w:rsid w:val="00364491"/>
    <w:rsid w:val="00364E6C"/>
    <w:rsid w:val="00365071"/>
    <w:rsid w:val="00365170"/>
    <w:rsid w:val="0036550C"/>
    <w:rsid w:val="00365729"/>
    <w:rsid w:val="0036579F"/>
    <w:rsid w:val="003657BC"/>
    <w:rsid w:val="00365850"/>
    <w:rsid w:val="003659EB"/>
    <w:rsid w:val="0036643E"/>
    <w:rsid w:val="003670C6"/>
    <w:rsid w:val="003673F9"/>
    <w:rsid w:val="00367961"/>
    <w:rsid w:val="00370513"/>
    <w:rsid w:val="00370765"/>
    <w:rsid w:val="0037097C"/>
    <w:rsid w:val="00370BD0"/>
    <w:rsid w:val="00370D02"/>
    <w:rsid w:val="00370DFC"/>
    <w:rsid w:val="00371276"/>
    <w:rsid w:val="0037175A"/>
    <w:rsid w:val="003717C3"/>
    <w:rsid w:val="00372BAA"/>
    <w:rsid w:val="00372F1F"/>
    <w:rsid w:val="00373537"/>
    <w:rsid w:val="00373E19"/>
    <w:rsid w:val="003741F8"/>
    <w:rsid w:val="003748AD"/>
    <w:rsid w:val="00374F82"/>
    <w:rsid w:val="00375098"/>
    <w:rsid w:val="00375313"/>
    <w:rsid w:val="003757AC"/>
    <w:rsid w:val="00375BFD"/>
    <w:rsid w:val="00375D55"/>
    <w:rsid w:val="00375E9F"/>
    <w:rsid w:val="003760FE"/>
    <w:rsid w:val="00376812"/>
    <w:rsid w:val="00376900"/>
    <w:rsid w:val="00376AE1"/>
    <w:rsid w:val="00376C6E"/>
    <w:rsid w:val="00376C71"/>
    <w:rsid w:val="003772CD"/>
    <w:rsid w:val="00377C77"/>
    <w:rsid w:val="00377E3B"/>
    <w:rsid w:val="003800B5"/>
    <w:rsid w:val="00380A47"/>
    <w:rsid w:val="00380A77"/>
    <w:rsid w:val="00380E39"/>
    <w:rsid w:val="00380F05"/>
    <w:rsid w:val="00380FBF"/>
    <w:rsid w:val="00381205"/>
    <w:rsid w:val="003812E6"/>
    <w:rsid w:val="0038154D"/>
    <w:rsid w:val="003822BC"/>
    <w:rsid w:val="00382A4B"/>
    <w:rsid w:val="00383096"/>
    <w:rsid w:val="00383EA6"/>
    <w:rsid w:val="00384270"/>
    <w:rsid w:val="00384472"/>
    <w:rsid w:val="003846AF"/>
    <w:rsid w:val="00384C9F"/>
    <w:rsid w:val="00384E28"/>
    <w:rsid w:val="003856DB"/>
    <w:rsid w:val="00386691"/>
    <w:rsid w:val="00386803"/>
    <w:rsid w:val="00386CF4"/>
    <w:rsid w:val="00386D64"/>
    <w:rsid w:val="003879AC"/>
    <w:rsid w:val="00390211"/>
    <w:rsid w:val="00390306"/>
    <w:rsid w:val="003906CF"/>
    <w:rsid w:val="0039094F"/>
    <w:rsid w:val="00390976"/>
    <w:rsid w:val="00390B2E"/>
    <w:rsid w:val="00390F2D"/>
    <w:rsid w:val="00391B4D"/>
    <w:rsid w:val="00392043"/>
    <w:rsid w:val="0039243E"/>
    <w:rsid w:val="003924CF"/>
    <w:rsid w:val="00392A9E"/>
    <w:rsid w:val="00392B06"/>
    <w:rsid w:val="00392BC6"/>
    <w:rsid w:val="00392CA0"/>
    <w:rsid w:val="00392D59"/>
    <w:rsid w:val="00392E31"/>
    <w:rsid w:val="00393377"/>
    <w:rsid w:val="00393417"/>
    <w:rsid w:val="00393639"/>
    <w:rsid w:val="0039391F"/>
    <w:rsid w:val="00393B91"/>
    <w:rsid w:val="00393EDD"/>
    <w:rsid w:val="00394839"/>
    <w:rsid w:val="00394A2A"/>
    <w:rsid w:val="00394C14"/>
    <w:rsid w:val="00394E1F"/>
    <w:rsid w:val="00394E57"/>
    <w:rsid w:val="0039506E"/>
    <w:rsid w:val="00395864"/>
    <w:rsid w:val="0039601C"/>
    <w:rsid w:val="00396997"/>
    <w:rsid w:val="003969CB"/>
    <w:rsid w:val="00396DC0"/>
    <w:rsid w:val="00396E36"/>
    <w:rsid w:val="0039750F"/>
    <w:rsid w:val="00397B7C"/>
    <w:rsid w:val="003A0723"/>
    <w:rsid w:val="003A101A"/>
    <w:rsid w:val="003A11F8"/>
    <w:rsid w:val="003A137F"/>
    <w:rsid w:val="003A13E0"/>
    <w:rsid w:val="003A1640"/>
    <w:rsid w:val="003A1717"/>
    <w:rsid w:val="003A1C15"/>
    <w:rsid w:val="003A1E66"/>
    <w:rsid w:val="003A20D0"/>
    <w:rsid w:val="003A2599"/>
    <w:rsid w:val="003A2E53"/>
    <w:rsid w:val="003A2EBC"/>
    <w:rsid w:val="003A2F4B"/>
    <w:rsid w:val="003A2FFE"/>
    <w:rsid w:val="003A3450"/>
    <w:rsid w:val="003A37B2"/>
    <w:rsid w:val="003A3B91"/>
    <w:rsid w:val="003A3E38"/>
    <w:rsid w:val="003A40FD"/>
    <w:rsid w:val="003A47B0"/>
    <w:rsid w:val="003A4A44"/>
    <w:rsid w:val="003A4EE8"/>
    <w:rsid w:val="003A564B"/>
    <w:rsid w:val="003A5AFB"/>
    <w:rsid w:val="003A5D78"/>
    <w:rsid w:val="003A6385"/>
    <w:rsid w:val="003A65F5"/>
    <w:rsid w:val="003A6805"/>
    <w:rsid w:val="003A69F9"/>
    <w:rsid w:val="003A6AAF"/>
    <w:rsid w:val="003A7738"/>
    <w:rsid w:val="003A7A6B"/>
    <w:rsid w:val="003A7D7B"/>
    <w:rsid w:val="003A7D8C"/>
    <w:rsid w:val="003A7E09"/>
    <w:rsid w:val="003B028C"/>
    <w:rsid w:val="003B06B2"/>
    <w:rsid w:val="003B074A"/>
    <w:rsid w:val="003B08BE"/>
    <w:rsid w:val="003B094F"/>
    <w:rsid w:val="003B1782"/>
    <w:rsid w:val="003B1C01"/>
    <w:rsid w:val="003B2275"/>
    <w:rsid w:val="003B295C"/>
    <w:rsid w:val="003B2AE7"/>
    <w:rsid w:val="003B2B7C"/>
    <w:rsid w:val="003B2E3F"/>
    <w:rsid w:val="003B33DE"/>
    <w:rsid w:val="003B3818"/>
    <w:rsid w:val="003B39AD"/>
    <w:rsid w:val="003B3B13"/>
    <w:rsid w:val="003B3DB4"/>
    <w:rsid w:val="003B3F7E"/>
    <w:rsid w:val="003B419B"/>
    <w:rsid w:val="003B453B"/>
    <w:rsid w:val="003B49E8"/>
    <w:rsid w:val="003B4C20"/>
    <w:rsid w:val="003B4CE8"/>
    <w:rsid w:val="003B4CF5"/>
    <w:rsid w:val="003B4D7C"/>
    <w:rsid w:val="003B4E5D"/>
    <w:rsid w:val="003B4EBF"/>
    <w:rsid w:val="003B4F93"/>
    <w:rsid w:val="003B518E"/>
    <w:rsid w:val="003B54D6"/>
    <w:rsid w:val="003B578F"/>
    <w:rsid w:val="003B5993"/>
    <w:rsid w:val="003B5E5D"/>
    <w:rsid w:val="003B610D"/>
    <w:rsid w:val="003B6146"/>
    <w:rsid w:val="003B67C9"/>
    <w:rsid w:val="003B7032"/>
    <w:rsid w:val="003B707D"/>
    <w:rsid w:val="003B723E"/>
    <w:rsid w:val="003B72EF"/>
    <w:rsid w:val="003B783B"/>
    <w:rsid w:val="003B7CBC"/>
    <w:rsid w:val="003B7CCD"/>
    <w:rsid w:val="003B7D64"/>
    <w:rsid w:val="003B7E18"/>
    <w:rsid w:val="003B7F42"/>
    <w:rsid w:val="003B7F45"/>
    <w:rsid w:val="003C03E5"/>
    <w:rsid w:val="003C0C6D"/>
    <w:rsid w:val="003C0E64"/>
    <w:rsid w:val="003C0E67"/>
    <w:rsid w:val="003C11F4"/>
    <w:rsid w:val="003C1808"/>
    <w:rsid w:val="003C196E"/>
    <w:rsid w:val="003C1974"/>
    <w:rsid w:val="003C2410"/>
    <w:rsid w:val="003C26E6"/>
    <w:rsid w:val="003C2983"/>
    <w:rsid w:val="003C29F4"/>
    <w:rsid w:val="003C2A27"/>
    <w:rsid w:val="003C2C46"/>
    <w:rsid w:val="003C3088"/>
    <w:rsid w:val="003C32D0"/>
    <w:rsid w:val="003C367D"/>
    <w:rsid w:val="003C3758"/>
    <w:rsid w:val="003C3B63"/>
    <w:rsid w:val="003C4138"/>
    <w:rsid w:val="003C447D"/>
    <w:rsid w:val="003C4820"/>
    <w:rsid w:val="003C4840"/>
    <w:rsid w:val="003C4D33"/>
    <w:rsid w:val="003C58DA"/>
    <w:rsid w:val="003C5950"/>
    <w:rsid w:val="003C5A15"/>
    <w:rsid w:val="003C5B11"/>
    <w:rsid w:val="003C5C13"/>
    <w:rsid w:val="003C63D0"/>
    <w:rsid w:val="003C641F"/>
    <w:rsid w:val="003C6C92"/>
    <w:rsid w:val="003C7782"/>
    <w:rsid w:val="003C7C83"/>
    <w:rsid w:val="003C7FB1"/>
    <w:rsid w:val="003D004A"/>
    <w:rsid w:val="003D08D5"/>
    <w:rsid w:val="003D0D44"/>
    <w:rsid w:val="003D0F77"/>
    <w:rsid w:val="003D107B"/>
    <w:rsid w:val="003D157B"/>
    <w:rsid w:val="003D1901"/>
    <w:rsid w:val="003D1BBD"/>
    <w:rsid w:val="003D1E2A"/>
    <w:rsid w:val="003D20AB"/>
    <w:rsid w:val="003D2188"/>
    <w:rsid w:val="003D2429"/>
    <w:rsid w:val="003D25B9"/>
    <w:rsid w:val="003D2709"/>
    <w:rsid w:val="003D3339"/>
    <w:rsid w:val="003D36B6"/>
    <w:rsid w:val="003D3791"/>
    <w:rsid w:val="003D3A46"/>
    <w:rsid w:val="003D3CC5"/>
    <w:rsid w:val="003D4133"/>
    <w:rsid w:val="003D44C9"/>
    <w:rsid w:val="003D4CD1"/>
    <w:rsid w:val="003D50C9"/>
    <w:rsid w:val="003D50E3"/>
    <w:rsid w:val="003D53A9"/>
    <w:rsid w:val="003D5632"/>
    <w:rsid w:val="003D5897"/>
    <w:rsid w:val="003D5D45"/>
    <w:rsid w:val="003D5D64"/>
    <w:rsid w:val="003D633A"/>
    <w:rsid w:val="003D6429"/>
    <w:rsid w:val="003D65D5"/>
    <w:rsid w:val="003D69FE"/>
    <w:rsid w:val="003D6A63"/>
    <w:rsid w:val="003D6AF0"/>
    <w:rsid w:val="003D7089"/>
    <w:rsid w:val="003D78E8"/>
    <w:rsid w:val="003D7AF0"/>
    <w:rsid w:val="003D7CEE"/>
    <w:rsid w:val="003D7DD3"/>
    <w:rsid w:val="003D7E63"/>
    <w:rsid w:val="003E02C4"/>
    <w:rsid w:val="003E03B6"/>
    <w:rsid w:val="003E06C5"/>
    <w:rsid w:val="003E0C7F"/>
    <w:rsid w:val="003E0D09"/>
    <w:rsid w:val="003E1281"/>
    <w:rsid w:val="003E12F3"/>
    <w:rsid w:val="003E1824"/>
    <w:rsid w:val="003E1D96"/>
    <w:rsid w:val="003E2229"/>
    <w:rsid w:val="003E23E0"/>
    <w:rsid w:val="003E2576"/>
    <w:rsid w:val="003E2EDA"/>
    <w:rsid w:val="003E40E6"/>
    <w:rsid w:val="003E4586"/>
    <w:rsid w:val="003E471C"/>
    <w:rsid w:val="003E4896"/>
    <w:rsid w:val="003E5321"/>
    <w:rsid w:val="003E53E4"/>
    <w:rsid w:val="003E5B2B"/>
    <w:rsid w:val="003E5FC5"/>
    <w:rsid w:val="003E63B0"/>
    <w:rsid w:val="003E6A8A"/>
    <w:rsid w:val="003E6DFB"/>
    <w:rsid w:val="003E7571"/>
    <w:rsid w:val="003E7926"/>
    <w:rsid w:val="003E7C10"/>
    <w:rsid w:val="003E7C5C"/>
    <w:rsid w:val="003E7E8E"/>
    <w:rsid w:val="003F074E"/>
    <w:rsid w:val="003F09DF"/>
    <w:rsid w:val="003F0D94"/>
    <w:rsid w:val="003F0F35"/>
    <w:rsid w:val="003F17CA"/>
    <w:rsid w:val="003F216D"/>
    <w:rsid w:val="003F221E"/>
    <w:rsid w:val="003F25FC"/>
    <w:rsid w:val="003F262D"/>
    <w:rsid w:val="003F2DFC"/>
    <w:rsid w:val="003F2FCC"/>
    <w:rsid w:val="003F32E2"/>
    <w:rsid w:val="003F34EF"/>
    <w:rsid w:val="003F352A"/>
    <w:rsid w:val="003F3610"/>
    <w:rsid w:val="003F3981"/>
    <w:rsid w:val="003F4117"/>
    <w:rsid w:val="003F441F"/>
    <w:rsid w:val="003F46EA"/>
    <w:rsid w:val="003F485F"/>
    <w:rsid w:val="003F4BA2"/>
    <w:rsid w:val="003F4CDC"/>
    <w:rsid w:val="003F58B9"/>
    <w:rsid w:val="003F5992"/>
    <w:rsid w:val="003F5E1A"/>
    <w:rsid w:val="003F5FD3"/>
    <w:rsid w:val="003F6175"/>
    <w:rsid w:val="003F61FB"/>
    <w:rsid w:val="003F623B"/>
    <w:rsid w:val="003F64FF"/>
    <w:rsid w:val="003F6812"/>
    <w:rsid w:val="003F6F13"/>
    <w:rsid w:val="003F702A"/>
    <w:rsid w:val="003F7488"/>
    <w:rsid w:val="003F762F"/>
    <w:rsid w:val="003F7B9B"/>
    <w:rsid w:val="003F7F60"/>
    <w:rsid w:val="0040012D"/>
    <w:rsid w:val="004001D6"/>
    <w:rsid w:val="00400455"/>
    <w:rsid w:val="004004DD"/>
    <w:rsid w:val="004005C5"/>
    <w:rsid w:val="00400A48"/>
    <w:rsid w:val="00400AE8"/>
    <w:rsid w:val="00400C40"/>
    <w:rsid w:val="00400F44"/>
    <w:rsid w:val="00401611"/>
    <w:rsid w:val="00401BC2"/>
    <w:rsid w:val="00402471"/>
    <w:rsid w:val="00402F3F"/>
    <w:rsid w:val="00402FBA"/>
    <w:rsid w:val="00403334"/>
    <w:rsid w:val="0040348A"/>
    <w:rsid w:val="0040351C"/>
    <w:rsid w:val="00403C98"/>
    <w:rsid w:val="00403CB6"/>
    <w:rsid w:val="00403FB8"/>
    <w:rsid w:val="00404125"/>
    <w:rsid w:val="00404131"/>
    <w:rsid w:val="00404287"/>
    <w:rsid w:val="0040463A"/>
    <w:rsid w:val="004048A8"/>
    <w:rsid w:val="004049A3"/>
    <w:rsid w:val="00404B33"/>
    <w:rsid w:val="00404CAD"/>
    <w:rsid w:val="00404FD0"/>
    <w:rsid w:val="004051FB"/>
    <w:rsid w:val="0040527D"/>
    <w:rsid w:val="00405704"/>
    <w:rsid w:val="0040585E"/>
    <w:rsid w:val="004059E7"/>
    <w:rsid w:val="00405B8F"/>
    <w:rsid w:val="00405FE3"/>
    <w:rsid w:val="00406A20"/>
    <w:rsid w:val="00406DDA"/>
    <w:rsid w:val="00406FAF"/>
    <w:rsid w:val="004076BF"/>
    <w:rsid w:val="00407EA8"/>
    <w:rsid w:val="0041006D"/>
    <w:rsid w:val="00410102"/>
    <w:rsid w:val="004101AE"/>
    <w:rsid w:val="00410BCB"/>
    <w:rsid w:val="00410DFF"/>
    <w:rsid w:val="004112E4"/>
    <w:rsid w:val="004117DC"/>
    <w:rsid w:val="00411C19"/>
    <w:rsid w:val="004123EB"/>
    <w:rsid w:val="0041241B"/>
    <w:rsid w:val="00412668"/>
    <w:rsid w:val="00412725"/>
    <w:rsid w:val="004132B5"/>
    <w:rsid w:val="00413918"/>
    <w:rsid w:val="00413C05"/>
    <w:rsid w:val="00413C41"/>
    <w:rsid w:val="004147C7"/>
    <w:rsid w:val="00414921"/>
    <w:rsid w:val="00414F2A"/>
    <w:rsid w:val="004150C0"/>
    <w:rsid w:val="00415478"/>
    <w:rsid w:val="004156A8"/>
    <w:rsid w:val="004156AA"/>
    <w:rsid w:val="0041623E"/>
    <w:rsid w:val="00416E04"/>
    <w:rsid w:val="0041756A"/>
    <w:rsid w:val="004176A7"/>
    <w:rsid w:val="00420045"/>
    <w:rsid w:val="00420070"/>
    <w:rsid w:val="00420516"/>
    <w:rsid w:val="004207B9"/>
    <w:rsid w:val="004208CF"/>
    <w:rsid w:val="00420975"/>
    <w:rsid w:val="00420A9E"/>
    <w:rsid w:val="00420FFF"/>
    <w:rsid w:val="00421B48"/>
    <w:rsid w:val="00421F1E"/>
    <w:rsid w:val="0042204B"/>
    <w:rsid w:val="004220C5"/>
    <w:rsid w:val="00422D33"/>
    <w:rsid w:val="00422D70"/>
    <w:rsid w:val="00422DBB"/>
    <w:rsid w:val="004233E7"/>
    <w:rsid w:val="00423445"/>
    <w:rsid w:val="00423834"/>
    <w:rsid w:val="0042389A"/>
    <w:rsid w:val="0042394E"/>
    <w:rsid w:val="00423D59"/>
    <w:rsid w:val="00424687"/>
    <w:rsid w:val="00424758"/>
    <w:rsid w:val="00424BE5"/>
    <w:rsid w:val="00424C3D"/>
    <w:rsid w:val="00424C66"/>
    <w:rsid w:val="00424CCE"/>
    <w:rsid w:val="00424DFC"/>
    <w:rsid w:val="0042551B"/>
    <w:rsid w:val="00425618"/>
    <w:rsid w:val="0042563B"/>
    <w:rsid w:val="00425923"/>
    <w:rsid w:val="00425BC5"/>
    <w:rsid w:val="004263BE"/>
    <w:rsid w:val="004267AC"/>
    <w:rsid w:val="00426B8F"/>
    <w:rsid w:val="00427268"/>
    <w:rsid w:val="004272E0"/>
    <w:rsid w:val="004273DC"/>
    <w:rsid w:val="00427E66"/>
    <w:rsid w:val="00430107"/>
    <w:rsid w:val="00430D8D"/>
    <w:rsid w:val="00431139"/>
    <w:rsid w:val="00431371"/>
    <w:rsid w:val="00431617"/>
    <w:rsid w:val="0043165A"/>
    <w:rsid w:val="004316E9"/>
    <w:rsid w:val="00431A61"/>
    <w:rsid w:val="004320D4"/>
    <w:rsid w:val="004327B0"/>
    <w:rsid w:val="00432B72"/>
    <w:rsid w:val="00432D97"/>
    <w:rsid w:val="00432EDA"/>
    <w:rsid w:val="00433619"/>
    <w:rsid w:val="00433FAA"/>
    <w:rsid w:val="0043401E"/>
    <w:rsid w:val="00434587"/>
    <w:rsid w:val="004345D5"/>
    <w:rsid w:val="00434AEC"/>
    <w:rsid w:val="00434DE2"/>
    <w:rsid w:val="00434E9F"/>
    <w:rsid w:val="004352B8"/>
    <w:rsid w:val="004355FE"/>
    <w:rsid w:val="004356DF"/>
    <w:rsid w:val="00435B66"/>
    <w:rsid w:val="004367CA"/>
    <w:rsid w:val="00436BA6"/>
    <w:rsid w:val="00436CED"/>
    <w:rsid w:val="004370CC"/>
    <w:rsid w:val="00437979"/>
    <w:rsid w:val="00437D26"/>
    <w:rsid w:val="00437DD6"/>
    <w:rsid w:val="00440832"/>
    <w:rsid w:val="00440954"/>
    <w:rsid w:val="00440B02"/>
    <w:rsid w:val="00441215"/>
    <w:rsid w:val="00441389"/>
    <w:rsid w:val="004413AD"/>
    <w:rsid w:val="00441578"/>
    <w:rsid w:val="0044176A"/>
    <w:rsid w:val="0044217E"/>
    <w:rsid w:val="00442320"/>
    <w:rsid w:val="004427FD"/>
    <w:rsid w:val="004428A9"/>
    <w:rsid w:val="0044295A"/>
    <w:rsid w:val="004434DC"/>
    <w:rsid w:val="00443697"/>
    <w:rsid w:val="004437D2"/>
    <w:rsid w:val="004438D9"/>
    <w:rsid w:val="0044397D"/>
    <w:rsid w:val="00443C65"/>
    <w:rsid w:val="00443E23"/>
    <w:rsid w:val="00443E6B"/>
    <w:rsid w:val="0044439A"/>
    <w:rsid w:val="00444408"/>
    <w:rsid w:val="00444427"/>
    <w:rsid w:val="004444E5"/>
    <w:rsid w:val="00444A37"/>
    <w:rsid w:val="00444A9F"/>
    <w:rsid w:val="0044547F"/>
    <w:rsid w:val="004455ED"/>
    <w:rsid w:val="00445763"/>
    <w:rsid w:val="00445C37"/>
    <w:rsid w:val="00445DE7"/>
    <w:rsid w:val="00445ECE"/>
    <w:rsid w:val="0044612E"/>
    <w:rsid w:val="0044643B"/>
    <w:rsid w:val="0044666E"/>
    <w:rsid w:val="00446BEC"/>
    <w:rsid w:val="00446D59"/>
    <w:rsid w:val="00446F0C"/>
    <w:rsid w:val="00446F8E"/>
    <w:rsid w:val="004470EF"/>
    <w:rsid w:val="004474C7"/>
    <w:rsid w:val="004477E1"/>
    <w:rsid w:val="00447948"/>
    <w:rsid w:val="0044798F"/>
    <w:rsid w:val="004479E7"/>
    <w:rsid w:val="0045055D"/>
    <w:rsid w:val="00450760"/>
    <w:rsid w:val="004507E0"/>
    <w:rsid w:val="00450FD3"/>
    <w:rsid w:val="004510F7"/>
    <w:rsid w:val="004513D6"/>
    <w:rsid w:val="00451719"/>
    <w:rsid w:val="004517D2"/>
    <w:rsid w:val="00451A56"/>
    <w:rsid w:val="00451B35"/>
    <w:rsid w:val="004521BA"/>
    <w:rsid w:val="0045256B"/>
    <w:rsid w:val="00452CC5"/>
    <w:rsid w:val="00452EAB"/>
    <w:rsid w:val="0045378C"/>
    <w:rsid w:val="00453DB2"/>
    <w:rsid w:val="00453F80"/>
    <w:rsid w:val="00454174"/>
    <w:rsid w:val="00454181"/>
    <w:rsid w:val="00454356"/>
    <w:rsid w:val="00454EEC"/>
    <w:rsid w:val="00454F29"/>
    <w:rsid w:val="00455CA5"/>
    <w:rsid w:val="0045667F"/>
    <w:rsid w:val="004569BC"/>
    <w:rsid w:val="00456C43"/>
    <w:rsid w:val="00456DF0"/>
    <w:rsid w:val="00456ED3"/>
    <w:rsid w:val="004573C0"/>
    <w:rsid w:val="00457969"/>
    <w:rsid w:val="0046006F"/>
    <w:rsid w:val="004603E1"/>
    <w:rsid w:val="0046046D"/>
    <w:rsid w:val="00460710"/>
    <w:rsid w:val="0046078C"/>
    <w:rsid w:val="00461B95"/>
    <w:rsid w:val="00462015"/>
    <w:rsid w:val="0046252F"/>
    <w:rsid w:val="00462741"/>
    <w:rsid w:val="004629CB"/>
    <w:rsid w:val="00462B9C"/>
    <w:rsid w:val="00462E60"/>
    <w:rsid w:val="00462FD4"/>
    <w:rsid w:val="00463214"/>
    <w:rsid w:val="00463257"/>
    <w:rsid w:val="004634E6"/>
    <w:rsid w:val="0046353D"/>
    <w:rsid w:val="004637DA"/>
    <w:rsid w:val="00463ED4"/>
    <w:rsid w:val="0046426F"/>
    <w:rsid w:val="00464392"/>
    <w:rsid w:val="00465279"/>
    <w:rsid w:val="004655BA"/>
    <w:rsid w:val="004655F3"/>
    <w:rsid w:val="00465EA1"/>
    <w:rsid w:val="00466200"/>
    <w:rsid w:val="00466537"/>
    <w:rsid w:val="004668B4"/>
    <w:rsid w:val="00466BD2"/>
    <w:rsid w:val="004670F7"/>
    <w:rsid w:val="00467B01"/>
    <w:rsid w:val="00467C72"/>
    <w:rsid w:val="00467CCE"/>
    <w:rsid w:val="00467ED0"/>
    <w:rsid w:val="0047008B"/>
    <w:rsid w:val="0047021E"/>
    <w:rsid w:val="0047025E"/>
    <w:rsid w:val="004704F1"/>
    <w:rsid w:val="00470980"/>
    <w:rsid w:val="00470DE6"/>
    <w:rsid w:val="00470F93"/>
    <w:rsid w:val="004716A4"/>
    <w:rsid w:val="004719E0"/>
    <w:rsid w:val="00471F39"/>
    <w:rsid w:val="00472834"/>
    <w:rsid w:val="00472A34"/>
    <w:rsid w:val="00472A7D"/>
    <w:rsid w:val="00472DC2"/>
    <w:rsid w:val="00472FBB"/>
    <w:rsid w:val="00473BDC"/>
    <w:rsid w:val="00473E5F"/>
    <w:rsid w:val="0047431C"/>
    <w:rsid w:val="00474504"/>
    <w:rsid w:val="00474608"/>
    <w:rsid w:val="00475048"/>
    <w:rsid w:val="004757B1"/>
    <w:rsid w:val="00475AF7"/>
    <w:rsid w:val="00476106"/>
    <w:rsid w:val="0047626E"/>
    <w:rsid w:val="00476777"/>
    <w:rsid w:val="00476B13"/>
    <w:rsid w:val="0047739A"/>
    <w:rsid w:val="00477E99"/>
    <w:rsid w:val="00477F6F"/>
    <w:rsid w:val="004800E9"/>
    <w:rsid w:val="0048025D"/>
    <w:rsid w:val="00480859"/>
    <w:rsid w:val="004808F2"/>
    <w:rsid w:val="00480F57"/>
    <w:rsid w:val="004819EA"/>
    <w:rsid w:val="00481C57"/>
    <w:rsid w:val="00481C7D"/>
    <w:rsid w:val="00481FDA"/>
    <w:rsid w:val="00482160"/>
    <w:rsid w:val="0048222F"/>
    <w:rsid w:val="00482543"/>
    <w:rsid w:val="00482950"/>
    <w:rsid w:val="004832EC"/>
    <w:rsid w:val="004835A1"/>
    <w:rsid w:val="00483628"/>
    <w:rsid w:val="0048363D"/>
    <w:rsid w:val="0048367B"/>
    <w:rsid w:val="004838CE"/>
    <w:rsid w:val="0048407D"/>
    <w:rsid w:val="00484273"/>
    <w:rsid w:val="00484E90"/>
    <w:rsid w:val="00485289"/>
    <w:rsid w:val="004858F5"/>
    <w:rsid w:val="00485BE9"/>
    <w:rsid w:val="00485BFB"/>
    <w:rsid w:val="00486928"/>
    <w:rsid w:val="00486DE4"/>
    <w:rsid w:val="00487739"/>
    <w:rsid w:val="00487820"/>
    <w:rsid w:val="00487D5F"/>
    <w:rsid w:val="0049066D"/>
    <w:rsid w:val="00490970"/>
    <w:rsid w:val="00491068"/>
    <w:rsid w:val="00491462"/>
    <w:rsid w:val="0049298D"/>
    <w:rsid w:val="00492A1A"/>
    <w:rsid w:val="00493183"/>
    <w:rsid w:val="004931A2"/>
    <w:rsid w:val="0049339D"/>
    <w:rsid w:val="00493429"/>
    <w:rsid w:val="004934B4"/>
    <w:rsid w:val="004935C1"/>
    <w:rsid w:val="004936A3"/>
    <w:rsid w:val="004938E6"/>
    <w:rsid w:val="00493E44"/>
    <w:rsid w:val="00493F84"/>
    <w:rsid w:val="004948EB"/>
    <w:rsid w:val="00494901"/>
    <w:rsid w:val="0049511C"/>
    <w:rsid w:val="0049546A"/>
    <w:rsid w:val="00495472"/>
    <w:rsid w:val="004955D4"/>
    <w:rsid w:val="00495896"/>
    <w:rsid w:val="0049646B"/>
    <w:rsid w:val="004965C7"/>
    <w:rsid w:val="0049697F"/>
    <w:rsid w:val="00496C8D"/>
    <w:rsid w:val="0049727E"/>
    <w:rsid w:val="004973C6"/>
    <w:rsid w:val="004974F0"/>
    <w:rsid w:val="0049775F"/>
    <w:rsid w:val="004977D1"/>
    <w:rsid w:val="004A001F"/>
    <w:rsid w:val="004A0507"/>
    <w:rsid w:val="004A0628"/>
    <w:rsid w:val="004A0F99"/>
    <w:rsid w:val="004A10B5"/>
    <w:rsid w:val="004A113C"/>
    <w:rsid w:val="004A15E2"/>
    <w:rsid w:val="004A15F9"/>
    <w:rsid w:val="004A1DCD"/>
    <w:rsid w:val="004A205F"/>
    <w:rsid w:val="004A212D"/>
    <w:rsid w:val="004A23F3"/>
    <w:rsid w:val="004A25DB"/>
    <w:rsid w:val="004A2AF1"/>
    <w:rsid w:val="004A2CDA"/>
    <w:rsid w:val="004A3431"/>
    <w:rsid w:val="004A3C77"/>
    <w:rsid w:val="004A41AB"/>
    <w:rsid w:val="004A4AF3"/>
    <w:rsid w:val="004A4B1B"/>
    <w:rsid w:val="004A4E40"/>
    <w:rsid w:val="004A5C09"/>
    <w:rsid w:val="004A5C25"/>
    <w:rsid w:val="004A6056"/>
    <w:rsid w:val="004B01D7"/>
    <w:rsid w:val="004B03F4"/>
    <w:rsid w:val="004B118F"/>
    <w:rsid w:val="004B15F1"/>
    <w:rsid w:val="004B2080"/>
    <w:rsid w:val="004B2684"/>
    <w:rsid w:val="004B26DA"/>
    <w:rsid w:val="004B29E2"/>
    <w:rsid w:val="004B29EA"/>
    <w:rsid w:val="004B2BE0"/>
    <w:rsid w:val="004B2E5A"/>
    <w:rsid w:val="004B32D7"/>
    <w:rsid w:val="004B36E1"/>
    <w:rsid w:val="004B39B3"/>
    <w:rsid w:val="004B3E3F"/>
    <w:rsid w:val="004B4504"/>
    <w:rsid w:val="004B487D"/>
    <w:rsid w:val="004B4B07"/>
    <w:rsid w:val="004B4DCA"/>
    <w:rsid w:val="004B5690"/>
    <w:rsid w:val="004B609A"/>
    <w:rsid w:val="004B620B"/>
    <w:rsid w:val="004B63A6"/>
    <w:rsid w:val="004B67BF"/>
    <w:rsid w:val="004B6D06"/>
    <w:rsid w:val="004B6D9F"/>
    <w:rsid w:val="004B712A"/>
    <w:rsid w:val="004B75DB"/>
    <w:rsid w:val="004B75FE"/>
    <w:rsid w:val="004B7947"/>
    <w:rsid w:val="004B7C77"/>
    <w:rsid w:val="004C055D"/>
    <w:rsid w:val="004C07F5"/>
    <w:rsid w:val="004C0EDE"/>
    <w:rsid w:val="004C11CD"/>
    <w:rsid w:val="004C122C"/>
    <w:rsid w:val="004C141C"/>
    <w:rsid w:val="004C1874"/>
    <w:rsid w:val="004C195A"/>
    <w:rsid w:val="004C1E3A"/>
    <w:rsid w:val="004C1EE2"/>
    <w:rsid w:val="004C1F1F"/>
    <w:rsid w:val="004C22B3"/>
    <w:rsid w:val="004C22ED"/>
    <w:rsid w:val="004C2478"/>
    <w:rsid w:val="004C248F"/>
    <w:rsid w:val="004C2627"/>
    <w:rsid w:val="004C2747"/>
    <w:rsid w:val="004C2B18"/>
    <w:rsid w:val="004C2E73"/>
    <w:rsid w:val="004C309E"/>
    <w:rsid w:val="004C3323"/>
    <w:rsid w:val="004C3E75"/>
    <w:rsid w:val="004C3FE8"/>
    <w:rsid w:val="004C415B"/>
    <w:rsid w:val="004C426A"/>
    <w:rsid w:val="004C454F"/>
    <w:rsid w:val="004C45D7"/>
    <w:rsid w:val="004C48A6"/>
    <w:rsid w:val="004C48DE"/>
    <w:rsid w:val="004C53D3"/>
    <w:rsid w:val="004C61F4"/>
    <w:rsid w:val="004C625C"/>
    <w:rsid w:val="004C63D5"/>
    <w:rsid w:val="004C6669"/>
    <w:rsid w:val="004C68C9"/>
    <w:rsid w:val="004C7274"/>
    <w:rsid w:val="004C7597"/>
    <w:rsid w:val="004C79C4"/>
    <w:rsid w:val="004C7B7C"/>
    <w:rsid w:val="004C7C3D"/>
    <w:rsid w:val="004C7C91"/>
    <w:rsid w:val="004C7CCC"/>
    <w:rsid w:val="004D0340"/>
    <w:rsid w:val="004D0755"/>
    <w:rsid w:val="004D0C20"/>
    <w:rsid w:val="004D0CB3"/>
    <w:rsid w:val="004D102C"/>
    <w:rsid w:val="004D199F"/>
    <w:rsid w:val="004D1C2F"/>
    <w:rsid w:val="004D1CB4"/>
    <w:rsid w:val="004D268D"/>
    <w:rsid w:val="004D2798"/>
    <w:rsid w:val="004D32A7"/>
    <w:rsid w:val="004D3772"/>
    <w:rsid w:val="004D3F5A"/>
    <w:rsid w:val="004D403E"/>
    <w:rsid w:val="004D41F3"/>
    <w:rsid w:val="004D43F4"/>
    <w:rsid w:val="004D4462"/>
    <w:rsid w:val="004D4CA9"/>
    <w:rsid w:val="004D51AD"/>
    <w:rsid w:val="004D5CBE"/>
    <w:rsid w:val="004D64F8"/>
    <w:rsid w:val="004D6A3A"/>
    <w:rsid w:val="004D6DD3"/>
    <w:rsid w:val="004D7103"/>
    <w:rsid w:val="004D7499"/>
    <w:rsid w:val="004D7705"/>
    <w:rsid w:val="004D77C7"/>
    <w:rsid w:val="004D7B9D"/>
    <w:rsid w:val="004E0437"/>
    <w:rsid w:val="004E07D2"/>
    <w:rsid w:val="004E097B"/>
    <w:rsid w:val="004E0C4D"/>
    <w:rsid w:val="004E0DF4"/>
    <w:rsid w:val="004E0F65"/>
    <w:rsid w:val="004E1170"/>
    <w:rsid w:val="004E167E"/>
    <w:rsid w:val="004E16B5"/>
    <w:rsid w:val="004E1A5E"/>
    <w:rsid w:val="004E1D89"/>
    <w:rsid w:val="004E20D4"/>
    <w:rsid w:val="004E21AA"/>
    <w:rsid w:val="004E2E04"/>
    <w:rsid w:val="004E31C8"/>
    <w:rsid w:val="004E3226"/>
    <w:rsid w:val="004E3252"/>
    <w:rsid w:val="004E33C7"/>
    <w:rsid w:val="004E35A8"/>
    <w:rsid w:val="004E35DD"/>
    <w:rsid w:val="004E4059"/>
    <w:rsid w:val="004E40FF"/>
    <w:rsid w:val="004E4236"/>
    <w:rsid w:val="004E49B3"/>
    <w:rsid w:val="004E57AA"/>
    <w:rsid w:val="004E5969"/>
    <w:rsid w:val="004E5A62"/>
    <w:rsid w:val="004E5C9A"/>
    <w:rsid w:val="004E60F2"/>
    <w:rsid w:val="004E65A9"/>
    <w:rsid w:val="004E677F"/>
    <w:rsid w:val="004E67E4"/>
    <w:rsid w:val="004E6957"/>
    <w:rsid w:val="004E700B"/>
    <w:rsid w:val="004E74D3"/>
    <w:rsid w:val="004E7559"/>
    <w:rsid w:val="004E77AC"/>
    <w:rsid w:val="004F02C8"/>
    <w:rsid w:val="004F07E7"/>
    <w:rsid w:val="004F0E69"/>
    <w:rsid w:val="004F1905"/>
    <w:rsid w:val="004F1955"/>
    <w:rsid w:val="004F1B3D"/>
    <w:rsid w:val="004F24D0"/>
    <w:rsid w:val="004F2B78"/>
    <w:rsid w:val="004F3BE4"/>
    <w:rsid w:val="004F4792"/>
    <w:rsid w:val="004F4CAD"/>
    <w:rsid w:val="004F4CD2"/>
    <w:rsid w:val="004F617C"/>
    <w:rsid w:val="004F6A3F"/>
    <w:rsid w:val="004F6E77"/>
    <w:rsid w:val="004F73D6"/>
    <w:rsid w:val="004F7C8D"/>
    <w:rsid w:val="005001F8"/>
    <w:rsid w:val="005004B3"/>
    <w:rsid w:val="005010B1"/>
    <w:rsid w:val="00501139"/>
    <w:rsid w:val="00501296"/>
    <w:rsid w:val="0050176C"/>
    <w:rsid w:val="0050186E"/>
    <w:rsid w:val="005019DC"/>
    <w:rsid w:val="00501ACA"/>
    <w:rsid w:val="00501DA6"/>
    <w:rsid w:val="005027C5"/>
    <w:rsid w:val="00502BF4"/>
    <w:rsid w:val="00502C0E"/>
    <w:rsid w:val="00502E8B"/>
    <w:rsid w:val="00502F73"/>
    <w:rsid w:val="005030B9"/>
    <w:rsid w:val="005039CE"/>
    <w:rsid w:val="00503FD6"/>
    <w:rsid w:val="005048D5"/>
    <w:rsid w:val="005050A4"/>
    <w:rsid w:val="005057AE"/>
    <w:rsid w:val="00505A67"/>
    <w:rsid w:val="005071BA"/>
    <w:rsid w:val="00507936"/>
    <w:rsid w:val="005079D6"/>
    <w:rsid w:val="00507B0D"/>
    <w:rsid w:val="00507CBF"/>
    <w:rsid w:val="00507EB2"/>
    <w:rsid w:val="0051000E"/>
    <w:rsid w:val="005101CE"/>
    <w:rsid w:val="00510A59"/>
    <w:rsid w:val="00510B03"/>
    <w:rsid w:val="00510B65"/>
    <w:rsid w:val="00510DD8"/>
    <w:rsid w:val="0051188D"/>
    <w:rsid w:val="00511981"/>
    <w:rsid w:val="00511DB9"/>
    <w:rsid w:val="00511E7F"/>
    <w:rsid w:val="00512E0E"/>
    <w:rsid w:val="00512FC5"/>
    <w:rsid w:val="005131C8"/>
    <w:rsid w:val="00513201"/>
    <w:rsid w:val="00513EAD"/>
    <w:rsid w:val="00513F43"/>
    <w:rsid w:val="00513FE1"/>
    <w:rsid w:val="00513FEF"/>
    <w:rsid w:val="005141CA"/>
    <w:rsid w:val="0051434B"/>
    <w:rsid w:val="00514895"/>
    <w:rsid w:val="00514DFA"/>
    <w:rsid w:val="005152B8"/>
    <w:rsid w:val="005159B9"/>
    <w:rsid w:val="00515C93"/>
    <w:rsid w:val="00515CEC"/>
    <w:rsid w:val="00515D7C"/>
    <w:rsid w:val="00515E3C"/>
    <w:rsid w:val="00515EB2"/>
    <w:rsid w:val="005160C3"/>
    <w:rsid w:val="005163C8"/>
    <w:rsid w:val="00516544"/>
    <w:rsid w:val="005165F6"/>
    <w:rsid w:val="005166F3"/>
    <w:rsid w:val="00517191"/>
    <w:rsid w:val="0051734C"/>
    <w:rsid w:val="00517565"/>
    <w:rsid w:val="005177DF"/>
    <w:rsid w:val="005178D3"/>
    <w:rsid w:val="00517B21"/>
    <w:rsid w:val="00517E37"/>
    <w:rsid w:val="005201F6"/>
    <w:rsid w:val="0052060A"/>
    <w:rsid w:val="0052070C"/>
    <w:rsid w:val="00520CA9"/>
    <w:rsid w:val="00521481"/>
    <w:rsid w:val="00521501"/>
    <w:rsid w:val="00521798"/>
    <w:rsid w:val="0052180D"/>
    <w:rsid w:val="00521E34"/>
    <w:rsid w:val="00521F87"/>
    <w:rsid w:val="00522297"/>
    <w:rsid w:val="00522299"/>
    <w:rsid w:val="005227F5"/>
    <w:rsid w:val="00522E1E"/>
    <w:rsid w:val="00522E7C"/>
    <w:rsid w:val="00523F1E"/>
    <w:rsid w:val="00524346"/>
    <w:rsid w:val="00524402"/>
    <w:rsid w:val="00524575"/>
    <w:rsid w:val="00524851"/>
    <w:rsid w:val="005249B0"/>
    <w:rsid w:val="00524B86"/>
    <w:rsid w:val="00524C31"/>
    <w:rsid w:val="00524CC5"/>
    <w:rsid w:val="005254B9"/>
    <w:rsid w:val="005259B3"/>
    <w:rsid w:val="00525E56"/>
    <w:rsid w:val="005266C1"/>
    <w:rsid w:val="00526A00"/>
    <w:rsid w:val="00526DA9"/>
    <w:rsid w:val="00526EF0"/>
    <w:rsid w:val="005270BC"/>
    <w:rsid w:val="005279B4"/>
    <w:rsid w:val="005279F4"/>
    <w:rsid w:val="00527CC5"/>
    <w:rsid w:val="005300CC"/>
    <w:rsid w:val="005302F4"/>
    <w:rsid w:val="005307F5"/>
    <w:rsid w:val="0053134E"/>
    <w:rsid w:val="00531372"/>
    <w:rsid w:val="00531452"/>
    <w:rsid w:val="00531713"/>
    <w:rsid w:val="00531ADD"/>
    <w:rsid w:val="00531BE6"/>
    <w:rsid w:val="00531C2C"/>
    <w:rsid w:val="00531D22"/>
    <w:rsid w:val="00532067"/>
    <w:rsid w:val="00532860"/>
    <w:rsid w:val="00532A35"/>
    <w:rsid w:val="00532AEA"/>
    <w:rsid w:val="00532B34"/>
    <w:rsid w:val="00533253"/>
    <w:rsid w:val="0053344B"/>
    <w:rsid w:val="00533480"/>
    <w:rsid w:val="005334A4"/>
    <w:rsid w:val="005335CE"/>
    <w:rsid w:val="00533AD7"/>
    <w:rsid w:val="00534171"/>
    <w:rsid w:val="005356A9"/>
    <w:rsid w:val="00535A8F"/>
    <w:rsid w:val="00535AD1"/>
    <w:rsid w:val="00535CF2"/>
    <w:rsid w:val="00536476"/>
    <w:rsid w:val="00536808"/>
    <w:rsid w:val="0053719E"/>
    <w:rsid w:val="0053783C"/>
    <w:rsid w:val="00537DEF"/>
    <w:rsid w:val="00537F6B"/>
    <w:rsid w:val="005400CA"/>
    <w:rsid w:val="00540176"/>
    <w:rsid w:val="0054050C"/>
    <w:rsid w:val="005409DD"/>
    <w:rsid w:val="00541ACE"/>
    <w:rsid w:val="00541C98"/>
    <w:rsid w:val="00541D23"/>
    <w:rsid w:val="0054249A"/>
    <w:rsid w:val="005429C6"/>
    <w:rsid w:val="00542A7D"/>
    <w:rsid w:val="00542B88"/>
    <w:rsid w:val="00542F01"/>
    <w:rsid w:val="00543342"/>
    <w:rsid w:val="005433B6"/>
    <w:rsid w:val="00543840"/>
    <w:rsid w:val="00543C93"/>
    <w:rsid w:val="00543FA0"/>
    <w:rsid w:val="00544FCB"/>
    <w:rsid w:val="0054507A"/>
    <w:rsid w:val="00545788"/>
    <w:rsid w:val="00545AEE"/>
    <w:rsid w:val="00545E30"/>
    <w:rsid w:val="00545F2D"/>
    <w:rsid w:val="00546333"/>
    <w:rsid w:val="00546375"/>
    <w:rsid w:val="005464B6"/>
    <w:rsid w:val="00546515"/>
    <w:rsid w:val="00546B79"/>
    <w:rsid w:val="005472AE"/>
    <w:rsid w:val="005473F3"/>
    <w:rsid w:val="00547963"/>
    <w:rsid w:val="00547BB5"/>
    <w:rsid w:val="00547D0A"/>
    <w:rsid w:val="00547EF4"/>
    <w:rsid w:val="00547F29"/>
    <w:rsid w:val="0055016A"/>
    <w:rsid w:val="00550304"/>
    <w:rsid w:val="005506CC"/>
    <w:rsid w:val="0055084E"/>
    <w:rsid w:val="00550BD2"/>
    <w:rsid w:val="00550D67"/>
    <w:rsid w:val="00550FAA"/>
    <w:rsid w:val="005512BE"/>
    <w:rsid w:val="005512C1"/>
    <w:rsid w:val="005514FC"/>
    <w:rsid w:val="0055167D"/>
    <w:rsid w:val="0055181B"/>
    <w:rsid w:val="0055203A"/>
    <w:rsid w:val="005520B4"/>
    <w:rsid w:val="0055223B"/>
    <w:rsid w:val="00552AA6"/>
    <w:rsid w:val="00552CC7"/>
    <w:rsid w:val="00552ECB"/>
    <w:rsid w:val="00552F6A"/>
    <w:rsid w:val="00552FF9"/>
    <w:rsid w:val="00553017"/>
    <w:rsid w:val="00553611"/>
    <w:rsid w:val="005536A8"/>
    <w:rsid w:val="00553991"/>
    <w:rsid w:val="00553C4E"/>
    <w:rsid w:val="00554EBB"/>
    <w:rsid w:val="00555356"/>
    <w:rsid w:val="005555FD"/>
    <w:rsid w:val="0055571A"/>
    <w:rsid w:val="00555FCC"/>
    <w:rsid w:val="00555FE5"/>
    <w:rsid w:val="0055608F"/>
    <w:rsid w:val="0055651A"/>
    <w:rsid w:val="00556951"/>
    <w:rsid w:val="00556D96"/>
    <w:rsid w:val="00557210"/>
    <w:rsid w:val="00557BC3"/>
    <w:rsid w:val="00557C97"/>
    <w:rsid w:val="00557CE7"/>
    <w:rsid w:val="00557D54"/>
    <w:rsid w:val="0056072A"/>
    <w:rsid w:val="00560844"/>
    <w:rsid w:val="00560FC4"/>
    <w:rsid w:val="005610FD"/>
    <w:rsid w:val="005615A7"/>
    <w:rsid w:val="005615E7"/>
    <w:rsid w:val="0056161F"/>
    <w:rsid w:val="005617C4"/>
    <w:rsid w:val="005624A6"/>
    <w:rsid w:val="00562C2C"/>
    <w:rsid w:val="00562EED"/>
    <w:rsid w:val="005630F5"/>
    <w:rsid w:val="005631E6"/>
    <w:rsid w:val="005635D8"/>
    <w:rsid w:val="005636B1"/>
    <w:rsid w:val="00563B5D"/>
    <w:rsid w:val="00563CF1"/>
    <w:rsid w:val="00563ECB"/>
    <w:rsid w:val="00563FEA"/>
    <w:rsid w:val="00564087"/>
    <w:rsid w:val="00564214"/>
    <w:rsid w:val="005642BB"/>
    <w:rsid w:val="00564682"/>
    <w:rsid w:val="00564A4E"/>
    <w:rsid w:val="00564AAC"/>
    <w:rsid w:val="00564C09"/>
    <w:rsid w:val="0056505D"/>
    <w:rsid w:val="0056555E"/>
    <w:rsid w:val="005655BC"/>
    <w:rsid w:val="00566B6A"/>
    <w:rsid w:val="00566D50"/>
    <w:rsid w:val="00566F65"/>
    <w:rsid w:val="0056722B"/>
    <w:rsid w:val="0056746C"/>
    <w:rsid w:val="00567503"/>
    <w:rsid w:val="00567578"/>
    <w:rsid w:val="005676B9"/>
    <w:rsid w:val="00567B3C"/>
    <w:rsid w:val="00567B54"/>
    <w:rsid w:val="00567B73"/>
    <w:rsid w:val="00567D68"/>
    <w:rsid w:val="00567ED8"/>
    <w:rsid w:val="00570096"/>
    <w:rsid w:val="00570716"/>
    <w:rsid w:val="00570B8E"/>
    <w:rsid w:val="00570D6B"/>
    <w:rsid w:val="00571C52"/>
    <w:rsid w:val="0057213B"/>
    <w:rsid w:val="0057219E"/>
    <w:rsid w:val="005721E1"/>
    <w:rsid w:val="0057270D"/>
    <w:rsid w:val="00572718"/>
    <w:rsid w:val="00572BB8"/>
    <w:rsid w:val="00572CAF"/>
    <w:rsid w:val="00573DFA"/>
    <w:rsid w:val="00574373"/>
    <w:rsid w:val="005743F8"/>
    <w:rsid w:val="0057453F"/>
    <w:rsid w:val="00574F75"/>
    <w:rsid w:val="005754E2"/>
    <w:rsid w:val="005759EE"/>
    <w:rsid w:val="005762C5"/>
    <w:rsid w:val="0057700E"/>
    <w:rsid w:val="00577276"/>
    <w:rsid w:val="0057738C"/>
    <w:rsid w:val="005774B8"/>
    <w:rsid w:val="00577887"/>
    <w:rsid w:val="0058018E"/>
    <w:rsid w:val="0058031D"/>
    <w:rsid w:val="0058089C"/>
    <w:rsid w:val="00580EE8"/>
    <w:rsid w:val="00580F02"/>
    <w:rsid w:val="0058100D"/>
    <w:rsid w:val="0058123E"/>
    <w:rsid w:val="00581295"/>
    <w:rsid w:val="00581327"/>
    <w:rsid w:val="00581548"/>
    <w:rsid w:val="005824AC"/>
    <w:rsid w:val="00582914"/>
    <w:rsid w:val="00582CA5"/>
    <w:rsid w:val="005835F1"/>
    <w:rsid w:val="0058384E"/>
    <w:rsid w:val="00583BDC"/>
    <w:rsid w:val="00583E7D"/>
    <w:rsid w:val="00584188"/>
    <w:rsid w:val="0058472E"/>
    <w:rsid w:val="00584BBE"/>
    <w:rsid w:val="0058512D"/>
    <w:rsid w:val="00585483"/>
    <w:rsid w:val="005856D6"/>
    <w:rsid w:val="005856E7"/>
    <w:rsid w:val="0058581E"/>
    <w:rsid w:val="00585834"/>
    <w:rsid w:val="00585ADC"/>
    <w:rsid w:val="00585F38"/>
    <w:rsid w:val="00586073"/>
    <w:rsid w:val="0058631F"/>
    <w:rsid w:val="0058677B"/>
    <w:rsid w:val="00586858"/>
    <w:rsid w:val="005868A2"/>
    <w:rsid w:val="00586AA9"/>
    <w:rsid w:val="00586E23"/>
    <w:rsid w:val="00586F18"/>
    <w:rsid w:val="00587A5C"/>
    <w:rsid w:val="00587A96"/>
    <w:rsid w:val="00587F2B"/>
    <w:rsid w:val="00590113"/>
    <w:rsid w:val="005906C5"/>
    <w:rsid w:val="005906D5"/>
    <w:rsid w:val="005916C1"/>
    <w:rsid w:val="005918F7"/>
    <w:rsid w:val="005919FC"/>
    <w:rsid w:val="00591C8B"/>
    <w:rsid w:val="00591FEE"/>
    <w:rsid w:val="00592307"/>
    <w:rsid w:val="00592718"/>
    <w:rsid w:val="00592760"/>
    <w:rsid w:val="00592BD0"/>
    <w:rsid w:val="005937A8"/>
    <w:rsid w:val="00593907"/>
    <w:rsid w:val="0059398B"/>
    <w:rsid w:val="00593AB6"/>
    <w:rsid w:val="00593D9A"/>
    <w:rsid w:val="00594093"/>
    <w:rsid w:val="0059495A"/>
    <w:rsid w:val="00594AB8"/>
    <w:rsid w:val="005956CB"/>
    <w:rsid w:val="00595A0C"/>
    <w:rsid w:val="005962A0"/>
    <w:rsid w:val="00596325"/>
    <w:rsid w:val="005963A2"/>
    <w:rsid w:val="005966DE"/>
    <w:rsid w:val="005967AD"/>
    <w:rsid w:val="005968DF"/>
    <w:rsid w:val="00596A6B"/>
    <w:rsid w:val="00597074"/>
    <w:rsid w:val="0059760D"/>
    <w:rsid w:val="0059770D"/>
    <w:rsid w:val="0059777C"/>
    <w:rsid w:val="00597903"/>
    <w:rsid w:val="005979D0"/>
    <w:rsid w:val="00597CBD"/>
    <w:rsid w:val="00597FED"/>
    <w:rsid w:val="005A006A"/>
    <w:rsid w:val="005A04B8"/>
    <w:rsid w:val="005A09C3"/>
    <w:rsid w:val="005A0B06"/>
    <w:rsid w:val="005A1677"/>
    <w:rsid w:val="005A1E9E"/>
    <w:rsid w:val="005A1EAD"/>
    <w:rsid w:val="005A1F53"/>
    <w:rsid w:val="005A251A"/>
    <w:rsid w:val="005A3137"/>
    <w:rsid w:val="005A425B"/>
    <w:rsid w:val="005A430F"/>
    <w:rsid w:val="005A4A7D"/>
    <w:rsid w:val="005A5BB8"/>
    <w:rsid w:val="005A6202"/>
    <w:rsid w:val="005A63A8"/>
    <w:rsid w:val="005A6440"/>
    <w:rsid w:val="005A65C7"/>
    <w:rsid w:val="005A71B1"/>
    <w:rsid w:val="005A75AA"/>
    <w:rsid w:val="005A77C9"/>
    <w:rsid w:val="005A79AC"/>
    <w:rsid w:val="005A79F0"/>
    <w:rsid w:val="005B0164"/>
    <w:rsid w:val="005B1090"/>
    <w:rsid w:val="005B183B"/>
    <w:rsid w:val="005B1C69"/>
    <w:rsid w:val="005B2329"/>
    <w:rsid w:val="005B2946"/>
    <w:rsid w:val="005B2A69"/>
    <w:rsid w:val="005B2CBD"/>
    <w:rsid w:val="005B2E1C"/>
    <w:rsid w:val="005B3301"/>
    <w:rsid w:val="005B36F9"/>
    <w:rsid w:val="005B3835"/>
    <w:rsid w:val="005B41FD"/>
    <w:rsid w:val="005B43BD"/>
    <w:rsid w:val="005B4D17"/>
    <w:rsid w:val="005B4ED6"/>
    <w:rsid w:val="005B4EFA"/>
    <w:rsid w:val="005B5064"/>
    <w:rsid w:val="005B522C"/>
    <w:rsid w:val="005B530F"/>
    <w:rsid w:val="005B567C"/>
    <w:rsid w:val="005B5A5B"/>
    <w:rsid w:val="005B5F90"/>
    <w:rsid w:val="005B636A"/>
    <w:rsid w:val="005B6A74"/>
    <w:rsid w:val="005B6E6A"/>
    <w:rsid w:val="005B6F30"/>
    <w:rsid w:val="005B7414"/>
    <w:rsid w:val="005B78CA"/>
    <w:rsid w:val="005B797E"/>
    <w:rsid w:val="005B7CFF"/>
    <w:rsid w:val="005B7E00"/>
    <w:rsid w:val="005C06D8"/>
    <w:rsid w:val="005C0908"/>
    <w:rsid w:val="005C1560"/>
    <w:rsid w:val="005C1C4C"/>
    <w:rsid w:val="005C1EB0"/>
    <w:rsid w:val="005C20C6"/>
    <w:rsid w:val="005C2700"/>
    <w:rsid w:val="005C2A53"/>
    <w:rsid w:val="005C2DD3"/>
    <w:rsid w:val="005C2EC9"/>
    <w:rsid w:val="005C3073"/>
    <w:rsid w:val="005C310F"/>
    <w:rsid w:val="005C33B9"/>
    <w:rsid w:val="005C35AB"/>
    <w:rsid w:val="005C4763"/>
    <w:rsid w:val="005C4AB1"/>
    <w:rsid w:val="005C4B0D"/>
    <w:rsid w:val="005C4CB9"/>
    <w:rsid w:val="005C51CC"/>
    <w:rsid w:val="005C526B"/>
    <w:rsid w:val="005C639C"/>
    <w:rsid w:val="005C64BC"/>
    <w:rsid w:val="005C68F5"/>
    <w:rsid w:val="005C750F"/>
    <w:rsid w:val="005C7A07"/>
    <w:rsid w:val="005C7A16"/>
    <w:rsid w:val="005C7F2E"/>
    <w:rsid w:val="005D056D"/>
    <w:rsid w:val="005D1515"/>
    <w:rsid w:val="005D1595"/>
    <w:rsid w:val="005D1B01"/>
    <w:rsid w:val="005D22B0"/>
    <w:rsid w:val="005D3489"/>
    <w:rsid w:val="005D3605"/>
    <w:rsid w:val="005D36BF"/>
    <w:rsid w:val="005D399E"/>
    <w:rsid w:val="005D3B6A"/>
    <w:rsid w:val="005D3CB6"/>
    <w:rsid w:val="005D407F"/>
    <w:rsid w:val="005D438A"/>
    <w:rsid w:val="005D43B8"/>
    <w:rsid w:val="005D49CE"/>
    <w:rsid w:val="005D4B8B"/>
    <w:rsid w:val="005D4C27"/>
    <w:rsid w:val="005D4F20"/>
    <w:rsid w:val="005D5084"/>
    <w:rsid w:val="005D53DB"/>
    <w:rsid w:val="005D5AF3"/>
    <w:rsid w:val="005D5F9D"/>
    <w:rsid w:val="005D66F9"/>
    <w:rsid w:val="005D6824"/>
    <w:rsid w:val="005D7666"/>
    <w:rsid w:val="005D77F7"/>
    <w:rsid w:val="005D7971"/>
    <w:rsid w:val="005D7D28"/>
    <w:rsid w:val="005E0095"/>
    <w:rsid w:val="005E0122"/>
    <w:rsid w:val="005E06DD"/>
    <w:rsid w:val="005E1223"/>
    <w:rsid w:val="005E12D5"/>
    <w:rsid w:val="005E160E"/>
    <w:rsid w:val="005E1C1E"/>
    <w:rsid w:val="005E1FD8"/>
    <w:rsid w:val="005E2126"/>
    <w:rsid w:val="005E2A8F"/>
    <w:rsid w:val="005E2C83"/>
    <w:rsid w:val="005E2D00"/>
    <w:rsid w:val="005E3470"/>
    <w:rsid w:val="005E3571"/>
    <w:rsid w:val="005E3999"/>
    <w:rsid w:val="005E3A28"/>
    <w:rsid w:val="005E3ADE"/>
    <w:rsid w:val="005E4907"/>
    <w:rsid w:val="005E4968"/>
    <w:rsid w:val="005E4F40"/>
    <w:rsid w:val="005E4F45"/>
    <w:rsid w:val="005E5800"/>
    <w:rsid w:val="005E5BBE"/>
    <w:rsid w:val="005E5FAC"/>
    <w:rsid w:val="005E654B"/>
    <w:rsid w:val="005E6718"/>
    <w:rsid w:val="005E704D"/>
    <w:rsid w:val="005E7684"/>
    <w:rsid w:val="005E7A46"/>
    <w:rsid w:val="005E7C36"/>
    <w:rsid w:val="005E7E81"/>
    <w:rsid w:val="005F034D"/>
    <w:rsid w:val="005F050C"/>
    <w:rsid w:val="005F05EE"/>
    <w:rsid w:val="005F0937"/>
    <w:rsid w:val="005F1333"/>
    <w:rsid w:val="005F1676"/>
    <w:rsid w:val="005F1B07"/>
    <w:rsid w:val="005F2028"/>
    <w:rsid w:val="005F2247"/>
    <w:rsid w:val="005F22A5"/>
    <w:rsid w:val="005F2367"/>
    <w:rsid w:val="005F2485"/>
    <w:rsid w:val="005F26D8"/>
    <w:rsid w:val="005F2A2E"/>
    <w:rsid w:val="005F2A48"/>
    <w:rsid w:val="005F2B2A"/>
    <w:rsid w:val="005F35CC"/>
    <w:rsid w:val="005F35FF"/>
    <w:rsid w:val="005F373F"/>
    <w:rsid w:val="005F3973"/>
    <w:rsid w:val="005F3C00"/>
    <w:rsid w:val="005F3F74"/>
    <w:rsid w:val="005F4336"/>
    <w:rsid w:val="005F47EA"/>
    <w:rsid w:val="005F54A1"/>
    <w:rsid w:val="005F5B5E"/>
    <w:rsid w:val="005F5CD2"/>
    <w:rsid w:val="005F632A"/>
    <w:rsid w:val="005F64AA"/>
    <w:rsid w:val="005F6AEC"/>
    <w:rsid w:val="005F7C97"/>
    <w:rsid w:val="006000E8"/>
    <w:rsid w:val="006012C2"/>
    <w:rsid w:val="006012FE"/>
    <w:rsid w:val="006018D1"/>
    <w:rsid w:val="006019A9"/>
    <w:rsid w:val="00601CE6"/>
    <w:rsid w:val="006025BD"/>
    <w:rsid w:val="006026E2"/>
    <w:rsid w:val="00602789"/>
    <w:rsid w:val="0060295B"/>
    <w:rsid w:val="00602978"/>
    <w:rsid w:val="006030D6"/>
    <w:rsid w:val="0060319A"/>
    <w:rsid w:val="00603461"/>
    <w:rsid w:val="00603821"/>
    <w:rsid w:val="00603AEB"/>
    <w:rsid w:val="0060441D"/>
    <w:rsid w:val="0060449F"/>
    <w:rsid w:val="00604938"/>
    <w:rsid w:val="00604F93"/>
    <w:rsid w:val="006050CF"/>
    <w:rsid w:val="0060523C"/>
    <w:rsid w:val="0060559B"/>
    <w:rsid w:val="0060567A"/>
    <w:rsid w:val="00605B35"/>
    <w:rsid w:val="00605BC8"/>
    <w:rsid w:val="00605C2C"/>
    <w:rsid w:val="00605F3B"/>
    <w:rsid w:val="00606251"/>
    <w:rsid w:val="00606369"/>
    <w:rsid w:val="0060679C"/>
    <w:rsid w:val="00606A9F"/>
    <w:rsid w:val="006072FC"/>
    <w:rsid w:val="006073A0"/>
    <w:rsid w:val="006073B8"/>
    <w:rsid w:val="00607548"/>
    <w:rsid w:val="00610090"/>
    <w:rsid w:val="00610247"/>
    <w:rsid w:val="006108CC"/>
    <w:rsid w:val="00610BB5"/>
    <w:rsid w:val="00610D93"/>
    <w:rsid w:val="00610E00"/>
    <w:rsid w:val="006118CF"/>
    <w:rsid w:val="006120C0"/>
    <w:rsid w:val="006127FF"/>
    <w:rsid w:val="0061284C"/>
    <w:rsid w:val="0061298C"/>
    <w:rsid w:val="006129AE"/>
    <w:rsid w:val="00612ACF"/>
    <w:rsid w:val="00613C1D"/>
    <w:rsid w:val="00613CE6"/>
    <w:rsid w:val="00613E49"/>
    <w:rsid w:val="0061407D"/>
    <w:rsid w:val="00614ACC"/>
    <w:rsid w:val="006151CF"/>
    <w:rsid w:val="00615376"/>
    <w:rsid w:val="00615552"/>
    <w:rsid w:val="00615653"/>
    <w:rsid w:val="00615655"/>
    <w:rsid w:val="00615725"/>
    <w:rsid w:val="0061596F"/>
    <w:rsid w:val="00615B6E"/>
    <w:rsid w:val="00615DD6"/>
    <w:rsid w:val="0061612E"/>
    <w:rsid w:val="00616262"/>
    <w:rsid w:val="00616279"/>
    <w:rsid w:val="00616319"/>
    <w:rsid w:val="00616731"/>
    <w:rsid w:val="00616943"/>
    <w:rsid w:val="00616A06"/>
    <w:rsid w:val="00616FDE"/>
    <w:rsid w:val="0061706F"/>
    <w:rsid w:val="0061719A"/>
    <w:rsid w:val="00617617"/>
    <w:rsid w:val="00617A54"/>
    <w:rsid w:val="006205DF"/>
    <w:rsid w:val="006205FF"/>
    <w:rsid w:val="0062101D"/>
    <w:rsid w:val="00621282"/>
    <w:rsid w:val="00621FBA"/>
    <w:rsid w:val="006221A8"/>
    <w:rsid w:val="00622E9E"/>
    <w:rsid w:val="0062322C"/>
    <w:rsid w:val="00623905"/>
    <w:rsid w:val="00623F94"/>
    <w:rsid w:val="00624076"/>
    <w:rsid w:val="00624107"/>
    <w:rsid w:val="0062414F"/>
    <w:rsid w:val="00624319"/>
    <w:rsid w:val="00624342"/>
    <w:rsid w:val="0062487C"/>
    <w:rsid w:val="0062494E"/>
    <w:rsid w:val="00624B80"/>
    <w:rsid w:val="006252AD"/>
    <w:rsid w:val="00625DF5"/>
    <w:rsid w:val="006263B0"/>
    <w:rsid w:val="0062674A"/>
    <w:rsid w:val="006269A4"/>
    <w:rsid w:val="00627764"/>
    <w:rsid w:val="00627AF0"/>
    <w:rsid w:val="0063011B"/>
    <w:rsid w:val="0063065F"/>
    <w:rsid w:val="006306F6"/>
    <w:rsid w:val="00630AA6"/>
    <w:rsid w:val="00631299"/>
    <w:rsid w:val="00631602"/>
    <w:rsid w:val="00631A0A"/>
    <w:rsid w:val="006326D6"/>
    <w:rsid w:val="00632956"/>
    <w:rsid w:val="00632A48"/>
    <w:rsid w:val="00632C67"/>
    <w:rsid w:val="00632DD9"/>
    <w:rsid w:val="00632F43"/>
    <w:rsid w:val="00633104"/>
    <w:rsid w:val="00633640"/>
    <w:rsid w:val="006337C3"/>
    <w:rsid w:val="006340AE"/>
    <w:rsid w:val="0063450C"/>
    <w:rsid w:val="006345EE"/>
    <w:rsid w:val="006346C0"/>
    <w:rsid w:val="00634EE9"/>
    <w:rsid w:val="00635069"/>
    <w:rsid w:val="00635250"/>
    <w:rsid w:val="00635C6A"/>
    <w:rsid w:val="006362F8"/>
    <w:rsid w:val="0063651B"/>
    <w:rsid w:val="00636612"/>
    <w:rsid w:val="00636B3B"/>
    <w:rsid w:val="00636EC4"/>
    <w:rsid w:val="00636F57"/>
    <w:rsid w:val="00636FA8"/>
    <w:rsid w:val="00637137"/>
    <w:rsid w:val="006378A2"/>
    <w:rsid w:val="00637AD2"/>
    <w:rsid w:val="00637C44"/>
    <w:rsid w:val="00640145"/>
    <w:rsid w:val="0064035B"/>
    <w:rsid w:val="00640454"/>
    <w:rsid w:val="006404FF"/>
    <w:rsid w:val="00640B84"/>
    <w:rsid w:val="00641084"/>
    <w:rsid w:val="00642299"/>
    <w:rsid w:val="00642352"/>
    <w:rsid w:val="0064247F"/>
    <w:rsid w:val="0064260C"/>
    <w:rsid w:val="0064285C"/>
    <w:rsid w:val="00642BFD"/>
    <w:rsid w:val="00642CF1"/>
    <w:rsid w:val="00642FEC"/>
    <w:rsid w:val="00643364"/>
    <w:rsid w:val="00643A7E"/>
    <w:rsid w:val="0064485D"/>
    <w:rsid w:val="00644C31"/>
    <w:rsid w:val="00644DF3"/>
    <w:rsid w:val="00645251"/>
    <w:rsid w:val="006452FE"/>
    <w:rsid w:val="006456E3"/>
    <w:rsid w:val="00645DB6"/>
    <w:rsid w:val="006461FC"/>
    <w:rsid w:val="00646488"/>
    <w:rsid w:val="00647073"/>
    <w:rsid w:val="006471DB"/>
    <w:rsid w:val="006474DE"/>
    <w:rsid w:val="00647CEB"/>
    <w:rsid w:val="00647F29"/>
    <w:rsid w:val="00650355"/>
    <w:rsid w:val="006509B8"/>
    <w:rsid w:val="00650B81"/>
    <w:rsid w:val="00650C1A"/>
    <w:rsid w:val="00650DA0"/>
    <w:rsid w:val="00650DB7"/>
    <w:rsid w:val="00651043"/>
    <w:rsid w:val="006514F3"/>
    <w:rsid w:val="00651957"/>
    <w:rsid w:val="00651A8F"/>
    <w:rsid w:val="00651B34"/>
    <w:rsid w:val="00651E4E"/>
    <w:rsid w:val="0065207E"/>
    <w:rsid w:val="0065251E"/>
    <w:rsid w:val="00652734"/>
    <w:rsid w:val="00652FA5"/>
    <w:rsid w:val="00653128"/>
    <w:rsid w:val="00653867"/>
    <w:rsid w:val="00653985"/>
    <w:rsid w:val="00653B72"/>
    <w:rsid w:val="00653CE2"/>
    <w:rsid w:val="00654560"/>
    <w:rsid w:val="006553BA"/>
    <w:rsid w:val="0065548F"/>
    <w:rsid w:val="006554F4"/>
    <w:rsid w:val="0065570E"/>
    <w:rsid w:val="00655CDF"/>
    <w:rsid w:val="00655F02"/>
    <w:rsid w:val="00656082"/>
    <w:rsid w:val="0065682B"/>
    <w:rsid w:val="00656836"/>
    <w:rsid w:val="00656F78"/>
    <w:rsid w:val="0065739F"/>
    <w:rsid w:val="006574C7"/>
    <w:rsid w:val="00657707"/>
    <w:rsid w:val="00657B89"/>
    <w:rsid w:val="00657D6F"/>
    <w:rsid w:val="0066134B"/>
    <w:rsid w:val="0066138F"/>
    <w:rsid w:val="00661487"/>
    <w:rsid w:val="006615AC"/>
    <w:rsid w:val="006616B6"/>
    <w:rsid w:val="00661D15"/>
    <w:rsid w:val="006621E6"/>
    <w:rsid w:val="00662705"/>
    <w:rsid w:val="006627D5"/>
    <w:rsid w:val="00662B2B"/>
    <w:rsid w:val="00662DBC"/>
    <w:rsid w:val="00663244"/>
    <w:rsid w:val="00663338"/>
    <w:rsid w:val="0066359D"/>
    <w:rsid w:val="00663638"/>
    <w:rsid w:val="006641E7"/>
    <w:rsid w:val="006645E4"/>
    <w:rsid w:val="00664C5B"/>
    <w:rsid w:val="00665591"/>
    <w:rsid w:val="00665BBE"/>
    <w:rsid w:val="006667AD"/>
    <w:rsid w:val="0066697F"/>
    <w:rsid w:val="00666B45"/>
    <w:rsid w:val="00666E39"/>
    <w:rsid w:val="00666F4F"/>
    <w:rsid w:val="00666FC8"/>
    <w:rsid w:val="0066741A"/>
    <w:rsid w:val="0066764A"/>
    <w:rsid w:val="00667FCF"/>
    <w:rsid w:val="00670C40"/>
    <w:rsid w:val="00670F74"/>
    <w:rsid w:val="00671003"/>
    <w:rsid w:val="00671262"/>
    <w:rsid w:val="00671296"/>
    <w:rsid w:val="006714BF"/>
    <w:rsid w:val="00671B4F"/>
    <w:rsid w:val="00671E40"/>
    <w:rsid w:val="00671F31"/>
    <w:rsid w:val="0067278A"/>
    <w:rsid w:val="006727C0"/>
    <w:rsid w:val="0067282C"/>
    <w:rsid w:val="00673321"/>
    <w:rsid w:val="00673638"/>
    <w:rsid w:val="006738AB"/>
    <w:rsid w:val="00673C9F"/>
    <w:rsid w:val="00673E80"/>
    <w:rsid w:val="006743E8"/>
    <w:rsid w:val="006743ED"/>
    <w:rsid w:val="006747C2"/>
    <w:rsid w:val="006747CE"/>
    <w:rsid w:val="00674B5F"/>
    <w:rsid w:val="00674D8E"/>
    <w:rsid w:val="00674FC2"/>
    <w:rsid w:val="0067528B"/>
    <w:rsid w:val="006754FA"/>
    <w:rsid w:val="0067581C"/>
    <w:rsid w:val="00675AA5"/>
    <w:rsid w:val="00675AFB"/>
    <w:rsid w:val="006762FE"/>
    <w:rsid w:val="006763C6"/>
    <w:rsid w:val="0067658A"/>
    <w:rsid w:val="00676A0A"/>
    <w:rsid w:val="00676F6D"/>
    <w:rsid w:val="00677404"/>
    <w:rsid w:val="00677491"/>
    <w:rsid w:val="0067763B"/>
    <w:rsid w:val="006777E3"/>
    <w:rsid w:val="006777FB"/>
    <w:rsid w:val="00677955"/>
    <w:rsid w:val="00677CD5"/>
    <w:rsid w:val="00677D66"/>
    <w:rsid w:val="00680036"/>
    <w:rsid w:val="00680668"/>
    <w:rsid w:val="00680860"/>
    <w:rsid w:val="00680A5B"/>
    <w:rsid w:val="00681344"/>
    <w:rsid w:val="00681526"/>
    <w:rsid w:val="006815E2"/>
    <w:rsid w:val="006817EC"/>
    <w:rsid w:val="00681B62"/>
    <w:rsid w:val="0068216D"/>
    <w:rsid w:val="006828DC"/>
    <w:rsid w:val="00682B92"/>
    <w:rsid w:val="00682D9A"/>
    <w:rsid w:val="006835D7"/>
    <w:rsid w:val="006838D1"/>
    <w:rsid w:val="006839CD"/>
    <w:rsid w:val="00683DB0"/>
    <w:rsid w:val="00683EF6"/>
    <w:rsid w:val="00683F25"/>
    <w:rsid w:val="006848C9"/>
    <w:rsid w:val="00684EEC"/>
    <w:rsid w:val="006853B0"/>
    <w:rsid w:val="00685A90"/>
    <w:rsid w:val="00685B3D"/>
    <w:rsid w:val="0068607F"/>
    <w:rsid w:val="00686191"/>
    <w:rsid w:val="00686AFF"/>
    <w:rsid w:val="006875C8"/>
    <w:rsid w:val="00687690"/>
    <w:rsid w:val="0068792F"/>
    <w:rsid w:val="00687BE2"/>
    <w:rsid w:val="006902DF"/>
    <w:rsid w:val="00690D39"/>
    <w:rsid w:val="00691073"/>
    <w:rsid w:val="00691182"/>
    <w:rsid w:val="0069127D"/>
    <w:rsid w:val="006919E3"/>
    <w:rsid w:val="006924C2"/>
    <w:rsid w:val="00692E4A"/>
    <w:rsid w:val="00693067"/>
    <w:rsid w:val="00693306"/>
    <w:rsid w:val="006937DA"/>
    <w:rsid w:val="00693A1A"/>
    <w:rsid w:val="00694170"/>
    <w:rsid w:val="00694726"/>
    <w:rsid w:val="00694861"/>
    <w:rsid w:val="00695172"/>
    <w:rsid w:val="00695CDF"/>
    <w:rsid w:val="00695D8D"/>
    <w:rsid w:val="00695DD9"/>
    <w:rsid w:val="00696028"/>
    <w:rsid w:val="0069678A"/>
    <w:rsid w:val="0069761A"/>
    <w:rsid w:val="00697A8A"/>
    <w:rsid w:val="006A01C6"/>
    <w:rsid w:val="006A045E"/>
    <w:rsid w:val="006A0493"/>
    <w:rsid w:val="006A083F"/>
    <w:rsid w:val="006A0ED3"/>
    <w:rsid w:val="006A1314"/>
    <w:rsid w:val="006A1503"/>
    <w:rsid w:val="006A1971"/>
    <w:rsid w:val="006A1B0C"/>
    <w:rsid w:val="006A1D56"/>
    <w:rsid w:val="006A1E79"/>
    <w:rsid w:val="006A21D2"/>
    <w:rsid w:val="006A2C29"/>
    <w:rsid w:val="006A2E99"/>
    <w:rsid w:val="006A316D"/>
    <w:rsid w:val="006A373C"/>
    <w:rsid w:val="006A39B0"/>
    <w:rsid w:val="006A408C"/>
    <w:rsid w:val="006A40EA"/>
    <w:rsid w:val="006A45C0"/>
    <w:rsid w:val="006A4632"/>
    <w:rsid w:val="006A4947"/>
    <w:rsid w:val="006A4BD3"/>
    <w:rsid w:val="006A503E"/>
    <w:rsid w:val="006A56A5"/>
    <w:rsid w:val="006A5879"/>
    <w:rsid w:val="006A5AF6"/>
    <w:rsid w:val="006A5D64"/>
    <w:rsid w:val="006A5EAB"/>
    <w:rsid w:val="006A67D0"/>
    <w:rsid w:val="006A6B02"/>
    <w:rsid w:val="006A6D67"/>
    <w:rsid w:val="006A6F99"/>
    <w:rsid w:val="006A7247"/>
    <w:rsid w:val="006A72B2"/>
    <w:rsid w:val="006A764C"/>
    <w:rsid w:val="006A784F"/>
    <w:rsid w:val="006A7B63"/>
    <w:rsid w:val="006A7BF6"/>
    <w:rsid w:val="006A7CFC"/>
    <w:rsid w:val="006A7D65"/>
    <w:rsid w:val="006B00DF"/>
    <w:rsid w:val="006B0128"/>
    <w:rsid w:val="006B0A4C"/>
    <w:rsid w:val="006B0A97"/>
    <w:rsid w:val="006B0B62"/>
    <w:rsid w:val="006B0C5A"/>
    <w:rsid w:val="006B0D04"/>
    <w:rsid w:val="006B12D4"/>
    <w:rsid w:val="006B135A"/>
    <w:rsid w:val="006B1AD0"/>
    <w:rsid w:val="006B1DD9"/>
    <w:rsid w:val="006B1EE7"/>
    <w:rsid w:val="006B21E8"/>
    <w:rsid w:val="006B264E"/>
    <w:rsid w:val="006B28DD"/>
    <w:rsid w:val="006B3170"/>
    <w:rsid w:val="006B3687"/>
    <w:rsid w:val="006B3A5B"/>
    <w:rsid w:val="006B43F5"/>
    <w:rsid w:val="006B4610"/>
    <w:rsid w:val="006B4622"/>
    <w:rsid w:val="006B470B"/>
    <w:rsid w:val="006B480D"/>
    <w:rsid w:val="006B4ABB"/>
    <w:rsid w:val="006B63D7"/>
    <w:rsid w:val="006B64D1"/>
    <w:rsid w:val="006B7159"/>
    <w:rsid w:val="006B71C4"/>
    <w:rsid w:val="006B75CA"/>
    <w:rsid w:val="006B7779"/>
    <w:rsid w:val="006B7F8A"/>
    <w:rsid w:val="006C03BD"/>
    <w:rsid w:val="006C08A1"/>
    <w:rsid w:val="006C0A01"/>
    <w:rsid w:val="006C0FC2"/>
    <w:rsid w:val="006C16DB"/>
    <w:rsid w:val="006C1A51"/>
    <w:rsid w:val="006C1B60"/>
    <w:rsid w:val="006C1C9C"/>
    <w:rsid w:val="006C1F02"/>
    <w:rsid w:val="006C1F88"/>
    <w:rsid w:val="006C20EE"/>
    <w:rsid w:val="006C2295"/>
    <w:rsid w:val="006C2394"/>
    <w:rsid w:val="006C2751"/>
    <w:rsid w:val="006C29C3"/>
    <w:rsid w:val="006C2A86"/>
    <w:rsid w:val="006C2BF4"/>
    <w:rsid w:val="006C31AE"/>
    <w:rsid w:val="006C367D"/>
    <w:rsid w:val="006C3F3B"/>
    <w:rsid w:val="006C430A"/>
    <w:rsid w:val="006C4327"/>
    <w:rsid w:val="006C435D"/>
    <w:rsid w:val="006C44CC"/>
    <w:rsid w:val="006C4834"/>
    <w:rsid w:val="006C4A50"/>
    <w:rsid w:val="006C4A5C"/>
    <w:rsid w:val="006C56F5"/>
    <w:rsid w:val="006C5EE6"/>
    <w:rsid w:val="006C634C"/>
    <w:rsid w:val="006C6880"/>
    <w:rsid w:val="006C701D"/>
    <w:rsid w:val="006C75CB"/>
    <w:rsid w:val="006C7A35"/>
    <w:rsid w:val="006C7A3D"/>
    <w:rsid w:val="006C7C7C"/>
    <w:rsid w:val="006D04FD"/>
    <w:rsid w:val="006D06B1"/>
    <w:rsid w:val="006D08BB"/>
    <w:rsid w:val="006D0900"/>
    <w:rsid w:val="006D0CB1"/>
    <w:rsid w:val="006D0F12"/>
    <w:rsid w:val="006D0F2C"/>
    <w:rsid w:val="006D1529"/>
    <w:rsid w:val="006D1851"/>
    <w:rsid w:val="006D1886"/>
    <w:rsid w:val="006D1B99"/>
    <w:rsid w:val="006D2473"/>
    <w:rsid w:val="006D2539"/>
    <w:rsid w:val="006D2899"/>
    <w:rsid w:val="006D2A6F"/>
    <w:rsid w:val="006D2BC2"/>
    <w:rsid w:val="006D31AB"/>
    <w:rsid w:val="006D3295"/>
    <w:rsid w:val="006D3454"/>
    <w:rsid w:val="006D3CA3"/>
    <w:rsid w:val="006D3ECB"/>
    <w:rsid w:val="006D3F7C"/>
    <w:rsid w:val="006D3FA4"/>
    <w:rsid w:val="006D4189"/>
    <w:rsid w:val="006D4232"/>
    <w:rsid w:val="006D4308"/>
    <w:rsid w:val="006D455F"/>
    <w:rsid w:val="006D4EFE"/>
    <w:rsid w:val="006D4F74"/>
    <w:rsid w:val="006D5381"/>
    <w:rsid w:val="006D5866"/>
    <w:rsid w:val="006D5BF7"/>
    <w:rsid w:val="006D5CD7"/>
    <w:rsid w:val="006D60B4"/>
    <w:rsid w:val="006D62D2"/>
    <w:rsid w:val="006D642E"/>
    <w:rsid w:val="006D64FD"/>
    <w:rsid w:val="006D65D7"/>
    <w:rsid w:val="006D6659"/>
    <w:rsid w:val="006D6892"/>
    <w:rsid w:val="006D68B8"/>
    <w:rsid w:val="006D6A97"/>
    <w:rsid w:val="006D70BE"/>
    <w:rsid w:val="006D726D"/>
    <w:rsid w:val="006D72DC"/>
    <w:rsid w:val="006D7939"/>
    <w:rsid w:val="006E01EF"/>
    <w:rsid w:val="006E0368"/>
    <w:rsid w:val="006E0FEF"/>
    <w:rsid w:val="006E137B"/>
    <w:rsid w:val="006E15B2"/>
    <w:rsid w:val="006E16D5"/>
    <w:rsid w:val="006E1BF9"/>
    <w:rsid w:val="006E25FB"/>
    <w:rsid w:val="006E2B09"/>
    <w:rsid w:val="006E2B95"/>
    <w:rsid w:val="006E3332"/>
    <w:rsid w:val="006E37E9"/>
    <w:rsid w:val="006E4E85"/>
    <w:rsid w:val="006E5955"/>
    <w:rsid w:val="006E5A10"/>
    <w:rsid w:val="006E5DAA"/>
    <w:rsid w:val="006E5F59"/>
    <w:rsid w:val="006E608C"/>
    <w:rsid w:val="006E63D8"/>
    <w:rsid w:val="006E66A8"/>
    <w:rsid w:val="006E6C03"/>
    <w:rsid w:val="006E7851"/>
    <w:rsid w:val="006E7963"/>
    <w:rsid w:val="006E7CF1"/>
    <w:rsid w:val="006F02CF"/>
    <w:rsid w:val="006F0552"/>
    <w:rsid w:val="006F0B2B"/>
    <w:rsid w:val="006F0C41"/>
    <w:rsid w:val="006F0CBA"/>
    <w:rsid w:val="006F0FD3"/>
    <w:rsid w:val="006F1CDB"/>
    <w:rsid w:val="006F1D11"/>
    <w:rsid w:val="006F1DBC"/>
    <w:rsid w:val="006F26F5"/>
    <w:rsid w:val="006F275B"/>
    <w:rsid w:val="006F27CE"/>
    <w:rsid w:val="006F2B79"/>
    <w:rsid w:val="006F2D03"/>
    <w:rsid w:val="006F2EF6"/>
    <w:rsid w:val="006F2F92"/>
    <w:rsid w:val="006F320F"/>
    <w:rsid w:val="006F32B2"/>
    <w:rsid w:val="006F362F"/>
    <w:rsid w:val="006F365B"/>
    <w:rsid w:val="006F3837"/>
    <w:rsid w:val="006F3CC0"/>
    <w:rsid w:val="006F3DD6"/>
    <w:rsid w:val="006F3F06"/>
    <w:rsid w:val="006F4304"/>
    <w:rsid w:val="006F438C"/>
    <w:rsid w:val="006F47F2"/>
    <w:rsid w:val="006F4AC9"/>
    <w:rsid w:val="006F51A2"/>
    <w:rsid w:val="006F5580"/>
    <w:rsid w:val="006F5866"/>
    <w:rsid w:val="006F5973"/>
    <w:rsid w:val="006F6209"/>
    <w:rsid w:val="006F6715"/>
    <w:rsid w:val="006F684E"/>
    <w:rsid w:val="006F6947"/>
    <w:rsid w:val="006F6ADF"/>
    <w:rsid w:val="006F6D29"/>
    <w:rsid w:val="006F6D86"/>
    <w:rsid w:val="006F75C6"/>
    <w:rsid w:val="006F7BD9"/>
    <w:rsid w:val="0070019A"/>
    <w:rsid w:val="00700383"/>
    <w:rsid w:val="007006AB"/>
    <w:rsid w:val="0070098D"/>
    <w:rsid w:val="00700BB4"/>
    <w:rsid w:val="00700CD2"/>
    <w:rsid w:val="00700F64"/>
    <w:rsid w:val="0070100F"/>
    <w:rsid w:val="00701E85"/>
    <w:rsid w:val="00701F89"/>
    <w:rsid w:val="00701FCC"/>
    <w:rsid w:val="007020A5"/>
    <w:rsid w:val="00702127"/>
    <w:rsid w:val="0070249C"/>
    <w:rsid w:val="007026DD"/>
    <w:rsid w:val="0070293C"/>
    <w:rsid w:val="00702E9E"/>
    <w:rsid w:val="007033E1"/>
    <w:rsid w:val="007040C3"/>
    <w:rsid w:val="00704F87"/>
    <w:rsid w:val="00706200"/>
    <w:rsid w:val="00706552"/>
    <w:rsid w:val="00706875"/>
    <w:rsid w:val="00706ACF"/>
    <w:rsid w:val="00707026"/>
    <w:rsid w:val="00707408"/>
    <w:rsid w:val="00707485"/>
    <w:rsid w:val="007076D3"/>
    <w:rsid w:val="00707AD2"/>
    <w:rsid w:val="00707E60"/>
    <w:rsid w:val="00707F77"/>
    <w:rsid w:val="00710230"/>
    <w:rsid w:val="00710FA7"/>
    <w:rsid w:val="00711569"/>
    <w:rsid w:val="0071191B"/>
    <w:rsid w:val="00711AAF"/>
    <w:rsid w:val="00711D08"/>
    <w:rsid w:val="00711DE1"/>
    <w:rsid w:val="00712826"/>
    <w:rsid w:val="00713196"/>
    <w:rsid w:val="00713AAB"/>
    <w:rsid w:val="00713D15"/>
    <w:rsid w:val="00713F8F"/>
    <w:rsid w:val="007147BB"/>
    <w:rsid w:val="00714B26"/>
    <w:rsid w:val="00714D2D"/>
    <w:rsid w:val="00715BBF"/>
    <w:rsid w:val="00715F7F"/>
    <w:rsid w:val="007163E5"/>
    <w:rsid w:val="007165F1"/>
    <w:rsid w:val="007165F7"/>
    <w:rsid w:val="007167ED"/>
    <w:rsid w:val="00716BA6"/>
    <w:rsid w:val="00716C41"/>
    <w:rsid w:val="00717076"/>
    <w:rsid w:val="00717295"/>
    <w:rsid w:val="00717391"/>
    <w:rsid w:val="007173A9"/>
    <w:rsid w:val="00717414"/>
    <w:rsid w:val="0071748A"/>
    <w:rsid w:val="007177BF"/>
    <w:rsid w:val="00720087"/>
    <w:rsid w:val="007201BC"/>
    <w:rsid w:val="00720719"/>
    <w:rsid w:val="00720953"/>
    <w:rsid w:val="007209EB"/>
    <w:rsid w:val="00720AC5"/>
    <w:rsid w:val="00720B87"/>
    <w:rsid w:val="00721229"/>
    <w:rsid w:val="007215F7"/>
    <w:rsid w:val="00722313"/>
    <w:rsid w:val="0072245B"/>
    <w:rsid w:val="00722AD2"/>
    <w:rsid w:val="007231A7"/>
    <w:rsid w:val="007235A4"/>
    <w:rsid w:val="00723E33"/>
    <w:rsid w:val="007243B1"/>
    <w:rsid w:val="00724741"/>
    <w:rsid w:val="00724C4B"/>
    <w:rsid w:val="00724D0B"/>
    <w:rsid w:val="00724D9F"/>
    <w:rsid w:val="00724EBD"/>
    <w:rsid w:val="00724F14"/>
    <w:rsid w:val="007256B7"/>
    <w:rsid w:val="00725921"/>
    <w:rsid w:val="007259A0"/>
    <w:rsid w:val="00725EB1"/>
    <w:rsid w:val="007268B4"/>
    <w:rsid w:val="00727133"/>
    <w:rsid w:val="00727707"/>
    <w:rsid w:val="00727765"/>
    <w:rsid w:val="00730906"/>
    <w:rsid w:val="00730B3D"/>
    <w:rsid w:val="00730FFB"/>
    <w:rsid w:val="00731641"/>
    <w:rsid w:val="00731875"/>
    <w:rsid w:val="00732332"/>
    <w:rsid w:val="00732658"/>
    <w:rsid w:val="007333F9"/>
    <w:rsid w:val="00733A6B"/>
    <w:rsid w:val="00733B3C"/>
    <w:rsid w:val="00733BBE"/>
    <w:rsid w:val="00733D02"/>
    <w:rsid w:val="00733D97"/>
    <w:rsid w:val="0073405B"/>
    <w:rsid w:val="00734A7A"/>
    <w:rsid w:val="0073615C"/>
    <w:rsid w:val="00736917"/>
    <w:rsid w:val="00736DD6"/>
    <w:rsid w:val="00736EFE"/>
    <w:rsid w:val="00737540"/>
    <w:rsid w:val="0073790A"/>
    <w:rsid w:val="00737BD4"/>
    <w:rsid w:val="00737E03"/>
    <w:rsid w:val="00737E37"/>
    <w:rsid w:val="00737F44"/>
    <w:rsid w:val="007400FB"/>
    <w:rsid w:val="00740478"/>
    <w:rsid w:val="007405C9"/>
    <w:rsid w:val="00740A4B"/>
    <w:rsid w:val="00741182"/>
    <w:rsid w:val="00741856"/>
    <w:rsid w:val="00742165"/>
    <w:rsid w:val="00742343"/>
    <w:rsid w:val="00742644"/>
    <w:rsid w:val="00742A14"/>
    <w:rsid w:val="00742C2D"/>
    <w:rsid w:val="0074316B"/>
    <w:rsid w:val="0074385B"/>
    <w:rsid w:val="00743955"/>
    <w:rsid w:val="00743D54"/>
    <w:rsid w:val="00743D95"/>
    <w:rsid w:val="00744235"/>
    <w:rsid w:val="00744334"/>
    <w:rsid w:val="007448DC"/>
    <w:rsid w:val="0074496B"/>
    <w:rsid w:val="00744B05"/>
    <w:rsid w:val="00744ED0"/>
    <w:rsid w:val="00745113"/>
    <w:rsid w:val="0074537B"/>
    <w:rsid w:val="00745415"/>
    <w:rsid w:val="007463EE"/>
    <w:rsid w:val="007463FC"/>
    <w:rsid w:val="007464A6"/>
    <w:rsid w:val="007468DF"/>
    <w:rsid w:val="00746EF2"/>
    <w:rsid w:val="00747543"/>
    <w:rsid w:val="00747FF1"/>
    <w:rsid w:val="007500D9"/>
    <w:rsid w:val="007501FD"/>
    <w:rsid w:val="007502E8"/>
    <w:rsid w:val="007503B3"/>
    <w:rsid w:val="007504F1"/>
    <w:rsid w:val="007504FF"/>
    <w:rsid w:val="0075061A"/>
    <w:rsid w:val="007506AC"/>
    <w:rsid w:val="00750D47"/>
    <w:rsid w:val="00750DEA"/>
    <w:rsid w:val="007517CD"/>
    <w:rsid w:val="007517D1"/>
    <w:rsid w:val="00752807"/>
    <w:rsid w:val="00752A95"/>
    <w:rsid w:val="00752D94"/>
    <w:rsid w:val="00752DF5"/>
    <w:rsid w:val="00753012"/>
    <w:rsid w:val="0075328F"/>
    <w:rsid w:val="007537CF"/>
    <w:rsid w:val="00753AE9"/>
    <w:rsid w:val="00753BFB"/>
    <w:rsid w:val="00753D87"/>
    <w:rsid w:val="00754AD1"/>
    <w:rsid w:val="00754BBA"/>
    <w:rsid w:val="00754ED6"/>
    <w:rsid w:val="00754FB8"/>
    <w:rsid w:val="007551AE"/>
    <w:rsid w:val="007553E2"/>
    <w:rsid w:val="00755698"/>
    <w:rsid w:val="00755D52"/>
    <w:rsid w:val="00755E4A"/>
    <w:rsid w:val="007563E9"/>
    <w:rsid w:val="007565E6"/>
    <w:rsid w:val="007567E4"/>
    <w:rsid w:val="00756C3D"/>
    <w:rsid w:val="00757845"/>
    <w:rsid w:val="007579FA"/>
    <w:rsid w:val="00760582"/>
    <w:rsid w:val="0076097A"/>
    <w:rsid w:val="00760ABF"/>
    <w:rsid w:val="00760C72"/>
    <w:rsid w:val="00760F12"/>
    <w:rsid w:val="00761A14"/>
    <w:rsid w:val="00761C3C"/>
    <w:rsid w:val="0076225A"/>
    <w:rsid w:val="007623FA"/>
    <w:rsid w:val="007626EA"/>
    <w:rsid w:val="0076280D"/>
    <w:rsid w:val="00762A64"/>
    <w:rsid w:val="00762E85"/>
    <w:rsid w:val="00762F6E"/>
    <w:rsid w:val="0076337D"/>
    <w:rsid w:val="00763660"/>
    <w:rsid w:val="0076392D"/>
    <w:rsid w:val="00764922"/>
    <w:rsid w:val="00764BEE"/>
    <w:rsid w:val="00764CF3"/>
    <w:rsid w:val="00764EDB"/>
    <w:rsid w:val="00764F41"/>
    <w:rsid w:val="00765278"/>
    <w:rsid w:val="007656EE"/>
    <w:rsid w:val="00766065"/>
    <w:rsid w:val="00766194"/>
    <w:rsid w:val="007664DB"/>
    <w:rsid w:val="00766B6E"/>
    <w:rsid w:val="00766B7C"/>
    <w:rsid w:val="00766BD2"/>
    <w:rsid w:val="00767078"/>
    <w:rsid w:val="007670E0"/>
    <w:rsid w:val="0076796B"/>
    <w:rsid w:val="00767B5D"/>
    <w:rsid w:val="00767FA7"/>
    <w:rsid w:val="00770322"/>
    <w:rsid w:val="007705CA"/>
    <w:rsid w:val="00770932"/>
    <w:rsid w:val="00770B98"/>
    <w:rsid w:val="00771213"/>
    <w:rsid w:val="00771252"/>
    <w:rsid w:val="0077184E"/>
    <w:rsid w:val="00771FA7"/>
    <w:rsid w:val="0077205B"/>
    <w:rsid w:val="0077230B"/>
    <w:rsid w:val="00772402"/>
    <w:rsid w:val="00772B93"/>
    <w:rsid w:val="00772D6B"/>
    <w:rsid w:val="0077347B"/>
    <w:rsid w:val="00773839"/>
    <w:rsid w:val="0077386C"/>
    <w:rsid w:val="00773A10"/>
    <w:rsid w:val="007741F6"/>
    <w:rsid w:val="00774243"/>
    <w:rsid w:val="00774B20"/>
    <w:rsid w:val="00774F27"/>
    <w:rsid w:val="00775026"/>
    <w:rsid w:val="00775170"/>
    <w:rsid w:val="00775458"/>
    <w:rsid w:val="00775963"/>
    <w:rsid w:val="00775F27"/>
    <w:rsid w:val="00775F6E"/>
    <w:rsid w:val="007769D6"/>
    <w:rsid w:val="00776D08"/>
    <w:rsid w:val="00776D70"/>
    <w:rsid w:val="007773C4"/>
    <w:rsid w:val="00777688"/>
    <w:rsid w:val="00777897"/>
    <w:rsid w:val="00777A97"/>
    <w:rsid w:val="00777AF9"/>
    <w:rsid w:val="007803DE"/>
    <w:rsid w:val="007803E2"/>
    <w:rsid w:val="007809A6"/>
    <w:rsid w:val="00780A88"/>
    <w:rsid w:val="00781423"/>
    <w:rsid w:val="007818AC"/>
    <w:rsid w:val="00781AD2"/>
    <w:rsid w:val="0078228C"/>
    <w:rsid w:val="00782296"/>
    <w:rsid w:val="00782367"/>
    <w:rsid w:val="007824E2"/>
    <w:rsid w:val="0078255D"/>
    <w:rsid w:val="00782E4E"/>
    <w:rsid w:val="00783034"/>
    <w:rsid w:val="007830A6"/>
    <w:rsid w:val="0078360B"/>
    <w:rsid w:val="00783AE0"/>
    <w:rsid w:val="00783DAA"/>
    <w:rsid w:val="00783FC8"/>
    <w:rsid w:val="00784737"/>
    <w:rsid w:val="00784B75"/>
    <w:rsid w:val="007855DB"/>
    <w:rsid w:val="00785749"/>
    <w:rsid w:val="00785DB0"/>
    <w:rsid w:val="00785ECD"/>
    <w:rsid w:val="00786AE6"/>
    <w:rsid w:val="00786B80"/>
    <w:rsid w:val="00786C21"/>
    <w:rsid w:val="00786C8F"/>
    <w:rsid w:val="00787159"/>
    <w:rsid w:val="00787197"/>
    <w:rsid w:val="00787251"/>
    <w:rsid w:val="007878A8"/>
    <w:rsid w:val="00787A94"/>
    <w:rsid w:val="00787BF3"/>
    <w:rsid w:val="00787E98"/>
    <w:rsid w:val="00787FED"/>
    <w:rsid w:val="0079000E"/>
    <w:rsid w:val="00790750"/>
    <w:rsid w:val="00790AFA"/>
    <w:rsid w:val="007911AB"/>
    <w:rsid w:val="007913E7"/>
    <w:rsid w:val="00791594"/>
    <w:rsid w:val="00791C90"/>
    <w:rsid w:val="00791E9E"/>
    <w:rsid w:val="00792457"/>
    <w:rsid w:val="00792675"/>
    <w:rsid w:val="007927D1"/>
    <w:rsid w:val="00792F0D"/>
    <w:rsid w:val="007930E9"/>
    <w:rsid w:val="007930EE"/>
    <w:rsid w:val="007932B8"/>
    <w:rsid w:val="007932F4"/>
    <w:rsid w:val="00793D98"/>
    <w:rsid w:val="00793E34"/>
    <w:rsid w:val="00793F8C"/>
    <w:rsid w:val="00793FA9"/>
    <w:rsid w:val="00794070"/>
    <w:rsid w:val="0079439A"/>
    <w:rsid w:val="00794549"/>
    <w:rsid w:val="00794767"/>
    <w:rsid w:val="00794997"/>
    <w:rsid w:val="00794AE1"/>
    <w:rsid w:val="00794AEE"/>
    <w:rsid w:val="00795415"/>
    <w:rsid w:val="007958D7"/>
    <w:rsid w:val="00795C98"/>
    <w:rsid w:val="00795E64"/>
    <w:rsid w:val="007964BE"/>
    <w:rsid w:val="00796928"/>
    <w:rsid w:val="0079735C"/>
    <w:rsid w:val="00797487"/>
    <w:rsid w:val="00797754"/>
    <w:rsid w:val="007978F8"/>
    <w:rsid w:val="00797D61"/>
    <w:rsid w:val="007A0081"/>
    <w:rsid w:val="007A0266"/>
    <w:rsid w:val="007A02F9"/>
    <w:rsid w:val="007A066B"/>
    <w:rsid w:val="007A0915"/>
    <w:rsid w:val="007A0CBE"/>
    <w:rsid w:val="007A0CF8"/>
    <w:rsid w:val="007A0FF7"/>
    <w:rsid w:val="007A111C"/>
    <w:rsid w:val="007A1CA7"/>
    <w:rsid w:val="007A2471"/>
    <w:rsid w:val="007A2D00"/>
    <w:rsid w:val="007A2F38"/>
    <w:rsid w:val="007A301B"/>
    <w:rsid w:val="007A376B"/>
    <w:rsid w:val="007A3A37"/>
    <w:rsid w:val="007A4624"/>
    <w:rsid w:val="007A4D5D"/>
    <w:rsid w:val="007A4E28"/>
    <w:rsid w:val="007A4E45"/>
    <w:rsid w:val="007A5336"/>
    <w:rsid w:val="007A559B"/>
    <w:rsid w:val="007A579D"/>
    <w:rsid w:val="007A5D00"/>
    <w:rsid w:val="007A617F"/>
    <w:rsid w:val="007A6309"/>
    <w:rsid w:val="007A649D"/>
    <w:rsid w:val="007A6605"/>
    <w:rsid w:val="007A67E2"/>
    <w:rsid w:val="007A6A15"/>
    <w:rsid w:val="007A6BB1"/>
    <w:rsid w:val="007A6FA0"/>
    <w:rsid w:val="007A787F"/>
    <w:rsid w:val="007A7EDC"/>
    <w:rsid w:val="007B030A"/>
    <w:rsid w:val="007B07D5"/>
    <w:rsid w:val="007B08FC"/>
    <w:rsid w:val="007B09C4"/>
    <w:rsid w:val="007B0FEF"/>
    <w:rsid w:val="007B19D0"/>
    <w:rsid w:val="007B1BC5"/>
    <w:rsid w:val="007B1C12"/>
    <w:rsid w:val="007B2058"/>
    <w:rsid w:val="007B216E"/>
    <w:rsid w:val="007B26D6"/>
    <w:rsid w:val="007B2B86"/>
    <w:rsid w:val="007B2DB0"/>
    <w:rsid w:val="007B31FD"/>
    <w:rsid w:val="007B340F"/>
    <w:rsid w:val="007B3471"/>
    <w:rsid w:val="007B3A6D"/>
    <w:rsid w:val="007B3A99"/>
    <w:rsid w:val="007B3C2C"/>
    <w:rsid w:val="007B3FE7"/>
    <w:rsid w:val="007B40A6"/>
    <w:rsid w:val="007B4899"/>
    <w:rsid w:val="007B525C"/>
    <w:rsid w:val="007B5710"/>
    <w:rsid w:val="007B5814"/>
    <w:rsid w:val="007B59D9"/>
    <w:rsid w:val="007B5E6A"/>
    <w:rsid w:val="007B61D7"/>
    <w:rsid w:val="007B62FF"/>
    <w:rsid w:val="007B64C7"/>
    <w:rsid w:val="007B66B1"/>
    <w:rsid w:val="007B7016"/>
    <w:rsid w:val="007B7A80"/>
    <w:rsid w:val="007C0175"/>
    <w:rsid w:val="007C072E"/>
    <w:rsid w:val="007C07F4"/>
    <w:rsid w:val="007C0BB9"/>
    <w:rsid w:val="007C0DCA"/>
    <w:rsid w:val="007C127F"/>
    <w:rsid w:val="007C1608"/>
    <w:rsid w:val="007C1E7C"/>
    <w:rsid w:val="007C201B"/>
    <w:rsid w:val="007C21B9"/>
    <w:rsid w:val="007C232B"/>
    <w:rsid w:val="007C251D"/>
    <w:rsid w:val="007C25CA"/>
    <w:rsid w:val="007C2783"/>
    <w:rsid w:val="007C281B"/>
    <w:rsid w:val="007C29DE"/>
    <w:rsid w:val="007C302F"/>
    <w:rsid w:val="007C30FE"/>
    <w:rsid w:val="007C3627"/>
    <w:rsid w:val="007C3A20"/>
    <w:rsid w:val="007C3B4E"/>
    <w:rsid w:val="007C3D42"/>
    <w:rsid w:val="007C452E"/>
    <w:rsid w:val="007C47E7"/>
    <w:rsid w:val="007C4BCC"/>
    <w:rsid w:val="007C4F7E"/>
    <w:rsid w:val="007C4F92"/>
    <w:rsid w:val="007C53DB"/>
    <w:rsid w:val="007C618F"/>
    <w:rsid w:val="007C63F5"/>
    <w:rsid w:val="007C6981"/>
    <w:rsid w:val="007C6C59"/>
    <w:rsid w:val="007C70D3"/>
    <w:rsid w:val="007C75DA"/>
    <w:rsid w:val="007C7707"/>
    <w:rsid w:val="007C7EAD"/>
    <w:rsid w:val="007D011C"/>
    <w:rsid w:val="007D03E7"/>
    <w:rsid w:val="007D0855"/>
    <w:rsid w:val="007D0A09"/>
    <w:rsid w:val="007D0DA5"/>
    <w:rsid w:val="007D0E2D"/>
    <w:rsid w:val="007D1175"/>
    <w:rsid w:val="007D1415"/>
    <w:rsid w:val="007D1670"/>
    <w:rsid w:val="007D1827"/>
    <w:rsid w:val="007D1DBD"/>
    <w:rsid w:val="007D269B"/>
    <w:rsid w:val="007D27EA"/>
    <w:rsid w:val="007D2DA4"/>
    <w:rsid w:val="007D3311"/>
    <w:rsid w:val="007D37FF"/>
    <w:rsid w:val="007D38D5"/>
    <w:rsid w:val="007D3A6A"/>
    <w:rsid w:val="007D3B57"/>
    <w:rsid w:val="007D404E"/>
    <w:rsid w:val="007D44FF"/>
    <w:rsid w:val="007D4544"/>
    <w:rsid w:val="007D4C29"/>
    <w:rsid w:val="007D4D40"/>
    <w:rsid w:val="007D50BB"/>
    <w:rsid w:val="007D5523"/>
    <w:rsid w:val="007D5841"/>
    <w:rsid w:val="007D5C58"/>
    <w:rsid w:val="007D5FE8"/>
    <w:rsid w:val="007D62A2"/>
    <w:rsid w:val="007D6569"/>
    <w:rsid w:val="007D6C5F"/>
    <w:rsid w:val="007D70ED"/>
    <w:rsid w:val="007D726B"/>
    <w:rsid w:val="007D72C9"/>
    <w:rsid w:val="007D7BA1"/>
    <w:rsid w:val="007E052E"/>
    <w:rsid w:val="007E06BF"/>
    <w:rsid w:val="007E0823"/>
    <w:rsid w:val="007E0E38"/>
    <w:rsid w:val="007E0FDA"/>
    <w:rsid w:val="007E13B8"/>
    <w:rsid w:val="007E18EF"/>
    <w:rsid w:val="007E1B4C"/>
    <w:rsid w:val="007E1C06"/>
    <w:rsid w:val="007E1D41"/>
    <w:rsid w:val="007E1E17"/>
    <w:rsid w:val="007E210C"/>
    <w:rsid w:val="007E26BA"/>
    <w:rsid w:val="007E2BE2"/>
    <w:rsid w:val="007E309D"/>
    <w:rsid w:val="007E3387"/>
    <w:rsid w:val="007E345F"/>
    <w:rsid w:val="007E3840"/>
    <w:rsid w:val="007E3BD3"/>
    <w:rsid w:val="007E3DB0"/>
    <w:rsid w:val="007E4130"/>
    <w:rsid w:val="007E46C2"/>
    <w:rsid w:val="007E46C7"/>
    <w:rsid w:val="007E48C3"/>
    <w:rsid w:val="007E4E34"/>
    <w:rsid w:val="007E4F66"/>
    <w:rsid w:val="007E5174"/>
    <w:rsid w:val="007E5B6C"/>
    <w:rsid w:val="007E5F22"/>
    <w:rsid w:val="007E6244"/>
    <w:rsid w:val="007E62EC"/>
    <w:rsid w:val="007E6F82"/>
    <w:rsid w:val="007E76BD"/>
    <w:rsid w:val="007E7A6E"/>
    <w:rsid w:val="007E7F69"/>
    <w:rsid w:val="007F00EC"/>
    <w:rsid w:val="007F09DC"/>
    <w:rsid w:val="007F0B45"/>
    <w:rsid w:val="007F1BB6"/>
    <w:rsid w:val="007F1BC8"/>
    <w:rsid w:val="007F1DFF"/>
    <w:rsid w:val="007F2144"/>
    <w:rsid w:val="007F2388"/>
    <w:rsid w:val="007F2702"/>
    <w:rsid w:val="007F2728"/>
    <w:rsid w:val="007F2FE0"/>
    <w:rsid w:val="007F304B"/>
    <w:rsid w:val="007F3057"/>
    <w:rsid w:val="007F3220"/>
    <w:rsid w:val="007F32E1"/>
    <w:rsid w:val="007F32F5"/>
    <w:rsid w:val="007F418E"/>
    <w:rsid w:val="007F42C5"/>
    <w:rsid w:val="007F4864"/>
    <w:rsid w:val="007F4A1B"/>
    <w:rsid w:val="007F4D55"/>
    <w:rsid w:val="007F51D6"/>
    <w:rsid w:val="007F5B77"/>
    <w:rsid w:val="007F5B8D"/>
    <w:rsid w:val="007F7E73"/>
    <w:rsid w:val="0080012E"/>
    <w:rsid w:val="00800910"/>
    <w:rsid w:val="00800B87"/>
    <w:rsid w:val="00800E01"/>
    <w:rsid w:val="0080152F"/>
    <w:rsid w:val="00801CCA"/>
    <w:rsid w:val="00802525"/>
    <w:rsid w:val="00802936"/>
    <w:rsid w:val="008029C2"/>
    <w:rsid w:val="00802F59"/>
    <w:rsid w:val="008034BB"/>
    <w:rsid w:val="008035DB"/>
    <w:rsid w:val="00803749"/>
    <w:rsid w:val="008039C7"/>
    <w:rsid w:val="00803BB4"/>
    <w:rsid w:val="00803EC7"/>
    <w:rsid w:val="008041BA"/>
    <w:rsid w:val="00804436"/>
    <w:rsid w:val="00804CF9"/>
    <w:rsid w:val="00804FA8"/>
    <w:rsid w:val="0080585F"/>
    <w:rsid w:val="00805AD6"/>
    <w:rsid w:val="00806240"/>
    <w:rsid w:val="0080659D"/>
    <w:rsid w:val="00806843"/>
    <w:rsid w:val="00806856"/>
    <w:rsid w:val="00806A58"/>
    <w:rsid w:val="00806B21"/>
    <w:rsid w:val="00806CBE"/>
    <w:rsid w:val="00806D46"/>
    <w:rsid w:val="00807027"/>
    <w:rsid w:val="00807139"/>
    <w:rsid w:val="00807886"/>
    <w:rsid w:val="00807E81"/>
    <w:rsid w:val="0081012B"/>
    <w:rsid w:val="008108AD"/>
    <w:rsid w:val="00810C25"/>
    <w:rsid w:val="00810E84"/>
    <w:rsid w:val="00810F87"/>
    <w:rsid w:val="00811390"/>
    <w:rsid w:val="008114A5"/>
    <w:rsid w:val="00811793"/>
    <w:rsid w:val="00811C7A"/>
    <w:rsid w:val="00812625"/>
    <w:rsid w:val="00812A6E"/>
    <w:rsid w:val="00813768"/>
    <w:rsid w:val="00813895"/>
    <w:rsid w:val="00813FFC"/>
    <w:rsid w:val="008140C3"/>
    <w:rsid w:val="008147D4"/>
    <w:rsid w:val="00814CF4"/>
    <w:rsid w:val="00814EA2"/>
    <w:rsid w:val="008162E3"/>
    <w:rsid w:val="008162E9"/>
    <w:rsid w:val="00816644"/>
    <w:rsid w:val="00816E85"/>
    <w:rsid w:val="0081760D"/>
    <w:rsid w:val="008178D2"/>
    <w:rsid w:val="00817AAC"/>
    <w:rsid w:val="00817BCB"/>
    <w:rsid w:val="00817F99"/>
    <w:rsid w:val="00820AA5"/>
    <w:rsid w:val="00820F63"/>
    <w:rsid w:val="00820FD9"/>
    <w:rsid w:val="0082121B"/>
    <w:rsid w:val="008215EB"/>
    <w:rsid w:val="00821752"/>
    <w:rsid w:val="00822754"/>
    <w:rsid w:val="008229AE"/>
    <w:rsid w:val="00822A16"/>
    <w:rsid w:val="00822DAC"/>
    <w:rsid w:val="00822FB0"/>
    <w:rsid w:val="00823D46"/>
    <w:rsid w:val="008242D9"/>
    <w:rsid w:val="00824371"/>
    <w:rsid w:val="00824DFB"/>
    <w:rsid w:val="00825035"/>
    <w:rsid w:val="008250CD"/>
    <w:rsid w:val="0082517B"/>
    <w:rsid w:val="00825197"/>
    <w:rsid w:val="00825949"/>
    <w:rsid w:val="00825C80"/>
    <w:rsid w:val="00825F03"/>
    <w:rsid w:val="00826006"/>
    <w:rsid w:val="00826AC1"/>
    <w:rsid w:val="00826F22"/>
    <w:rsid w:val="008270ED"/>
    <w:rsid w:val="008272A4"/>
    <w:rsid w:val="008274AC"/>
    <w:rsid w:val="008274D2"/>
    <w:rsid w:val="0082772E"/>
    <w:rsid w:val="008277FC"/>
    <w:rsid w:val="008279E7"/>
    <w:rsid w:val="0083030F"/>
    <w:rsid w:val="0083062F"/>
    <w:rsid w:val="00830798"/>
    <w:rsid w:val="008310B0"/>
    <w:rsid w:val="008311F3"/>
    <w:rsid w:val="008313A5"/>
    <w:rsid w:val="0083155D"/>
    <w:rsid w:val="00831CB3"/>
    <w:rsid w:val="00832669"/>
    <w:rsid w:val="00832978"/>
    <w:rsid w:val="008329B4"/>
    <w:rsid w:val="00833136"/>
    <w:rsid w:val="008340FF"/>
    <w:rsid w:val="0083436B"/>
    <w:rsid w:val="008343D5"/>
    <w:rsid w:val="00834B22"/>
    <w:rsid w:val="00835149"/>
    <w:rsid w:val="008353E3"/>
    <w:rsid w:val="008356A9"/>
    <w:rsid w:val="008356BC"/>
    <w:rsid w:val="00835B51"/>
    <w:rsid w:val="008369E1"/>
    <w:rsid w:val="00836B6F"/>
    <w:rsid w:val="00836C08"/>
    <w:rsid w:val="008375CB"/>
    <w:rsid w:val="00837925"/>
    <w:rsid w:val="00837A50"/>
    <w:rsid w:val="00837CCC"/>
    <w:rsid w:val="0084007D"/>
    <w:rsid w:val="0084045A"/>
    <w:rsid w:val="0084049B"/>
    <w:rsid w:val="0084069D"/>
    <w:rsid w:val="00840A74"/>
    <w:rsid w:val="00840BE9"/>
    <w:rsid w:val="00841398"/>
    <w:rsid w:val="00841911"/>
    <w:rsid w:val="0084205D"/>
    <w:rsid w:val="0084235B"/>
    <w:rsid w:val="008424FE"/>
    <w:rsid w:val="008426F3"/>
    <w:rsid w:val="008428D9"/>
    <w:rsid w:val="008428ED"/>
    <w:rsid w:val="00842977"/>
    <w:rsid w:val="008429AF"/>
    <w:rsid w:val="00842F04"/>
    <w:rsid w:val="00842F1A"/>
    <w:rsid w:val="00842F29"/>
    <w:rsid w:val="008432C0"/>
    <w:rsid w:val="00843307"/>
    <w:rsid w:val="00843421"/>
    <w:rsid w:val="00843798"/>
    <w:rsid w:val="00843A05"/>
    <w:rsid w:val="008442A0"/>
    <w:rsid w:val="00844524"/>
    <w:rsid w:val="0084467D"/>
    <w:rsid w:val="008447E1"/>
    <w:rsid w:val="0084484D"/>
    <w:rsid w:val="00844F63"/>
    <w:rsid w:val="0084504C"/>
    <w:rsid w:val="0084694D"/>
    <w:rsid w:val="00846C5D"/>
    <w:rsid w:val="00846EDC"/>
    <w:rsid w:val="00847614"/>
    <w:rsid w:val="0084764B"/>
    <w:rsid w:val="008477F0"/>
    <w:rsid w:val="00847AE8"/>
    <w:rsid w:val="0085037C"/>
    <w:rsid w:val="008508D3"/>
    <w:rsid w:val="00850BB2"/>
    <w:rsid w:val="00850CE2"/>
    <w:rsid w:val="00850EAC"/>
    <w:rsid w:val="00850F37"/>
    <w:rsid w:val="008510CC"/>
    <w:rsid w:val="00851107"/>
    <w:rsid w:val="00851140"/>
    <w:rsid w:val="00851239"/>
    <w:rsid w:val="0085143C"/>
    <w:rsid w:val="008514A5"/>
    <w:rsid w:val="00851550"/>
    <w:rsid w:val="008518EC"/>
    <w:rsid w:val="008519D5"/>
    <w:rsid w:val="00851C88"/>
    <w:rsid w:val="0085201D"/>
    <w:rsid w:val="008520D6"/>
    <w:rsid w:val="00852500"/>
    <w:rsid w:val="008526AC"/>
    <w:rsid w:val="00852830"/>
    <w:rsid w:val="0085326D"/>
    <w:rsid w:val="008540C2"/>
    <w:rsid w:val="00854788"/>
    <w:rsid w:val="008547AA"/>
    <w:rsid w:val="008558AC"/>
    <w:rsid w:val="00856340"/>
    <w:rsid w:val="00856C4F"/>
    <w:rsid w:val="00856EDB"/>
    <w:rsid w:val="00857179"/>
    <w:rsid w:val="008572A8"/>
    <w:rsid w:val="008576A8"/>
    <w:rsid w:val="0085777A"/>
    <w:rsid w:val="00857897"/>
    <w:rsid w:val="00860140"/>
    <w:rsid w:val="00860A3B"/>
    <w:rsid w:val="00860E6E"/>
    <w:rsid w:val="00860F7B"/>
    <w:rsid w:val="008611C8"/>
    <w:rsid w:val="0086151A"/>
    <w:rsid w:val="0086173F"/>
    <w:rsid w:val="00861A3C"/>
    <w:rsid w:val="00861A9E"/>
    <w:rsid w:val="00862091"/>
    <w:rsid w:val="008626E5"/>
    <w:rsid w:val="00862D3B"/>
    <w:rsid w:val="00862FDF"/>
    <w:rsid w:val="008630A8"/>
    <w:rsid w:val="00863189"/>
    <w:rsid w:val="00863862"/>
    <w:rsid w:val="00863A09"/>
    <w:rsid w:val="00863BC1"/>
    <w:rsid w:val="00863F06"/>
    <w:rsid w:val="008641A2"/>
    <w:rsid w:val="008645B6"/>
    <w:rsid w:val="00864D5F"/>
    <w:rsid w:val="00865250"/>
    <w:rsid w:val="008652F3"/>
    <w:rsid w:val="00865C0A"/>
    <w:rsid w:val="00865DB0"/>
    <w:rsid w:val="00866051"/>
    <w:rsid w:val="0086612C"/>
    <w:rsid w:val="00866CFA"/>
    <w:rsid w:val="00866E29"/>
    <w:rsid w:val="00866F90"/>
    <w:rsid w:val="0086724A"/>
    <w:rsid w:val="008673DC"/>
    <w:rsid w:val="0086745E"/>
    <w:rsid w:val="00867556"/>
    <w:rsid w:val="008677E9"/>
    <w:rsid w:val="00867808"/>
    <w:rsid w:val="00867817"/>
    <w:rsid w:val="008679E2"/>
    <w:rsid w:val="00867AB2"/>
    <w:rsid w:val="00867E68"/>
    <w:rsid w:val="00870B7D"/>
    <w:rsid w:val="00870F4D"/>
    <w:rsid w:val="00871230"/>
    <w:rsid w:val="00871358"/>
    <w:rsid w:val="0087147F"/>
    <w:rsid w:val="008719B7"/>
    <w:rsid w:val="008731DF"/>
    <w:rsid w:val="0087349C"/>
    <w:rsid w:val="00873F0A"/>
    <w:rsid w:val="0087402F"/>
    <w:rsid w:val="0087458A"/>
    <w:rsid w:val="0087463A"/>
    <w:rsid w:val="00874A59"/>
    <w:rsid w:val="00874B0B"/>
    <w:rsid w:val="00874FEB"/>
    <w:rsid w:val="00875F6F"/>
    <w:rsid w:val="0087670A"/>
    <w:rsid w:val="008769C1"/>
    <w:rsid w:val="00876CEF"/>
    <w:rsid w:val="00876DC3"/>
    <w:rsid w:val="00877106"/>
    <w:rsid w:val="00877122"/>
    <w:rsid w:val="00877A22"/>
    <w:rsid w:val="00880058"/>
    <w:rsid w:val="008806D5"/>
    <w:rsid w:val="00880703"/>
    <w:rsid w:val="00880909"/>
    <w:rsid w:val="008809AA"/>
    <w:rsid w:val="00880EE1"/>
    <w:rsid w:val="0088137C"/>
    <w:rsid w:val="00881774"/>
    <w:rsid w:val="008822A4"/>
    <w:rsid w:val="0088271B"/>
    <w:rsid w:val="0088290C"/>
    <w:rsid w:val="00882A59"/>
    <w:rsid w:val="00882C8B"/>
    <w:rsid w:val="008830A0"/>
    <w:rsid w:val="0088387F"/>
    <w:rsid w:val="008843DC"/>
    <w:rsid w:val="0088484F"/>
    <w:rsid w:val="00884AFE"/>
    <w:rsid w:val="00884BDC"/>
    <w:rsid w:val="00884C4C"/>
    <w:rsid w:val="00885781"/>
    <w:rsid w:val="008858A1"/>
    <w:rsid w:val="00885EA9"/>
    <w:rsid w:val="008862DE"/>
    <w:rsid w:val="00886E44"/>
    <w:rsid w:val="00886FC6"/>
    <w:rsid w:val="008870F0"/>
    <w:rsid w:val="00887354"/>
    <w:rsid w:val="00887940"/>
    <w:rsid w:val="00887AF9"/>
    <w:rsid w:val="00890106"/>
    <w:rsid w:val="0089013D"/>
    <w:rsid w:val="008903F1"/>
    <w:rsid w:val="008907AD"/>
    <w:rsid w:val="00890ED0"/>
    <w:rsid w:val="008911DB"/>
    <w:rsid w:val="0089154A"/>
    <w:rsid w:val="008916E1"/>
    <w:rsid w:val="008917FE"/>
    <w:rsid w:val="00891964"/>
    <w:rsid w:val="00891AC5"/>
    <w:rsid w:val="00891DAA"/>
    <w:rsid w:val="00893587"/>
    <w:rsid w:val="00893CCD"/>
    <w:rsid w:val="0089427A"/>
    <w:rsid w:val="0089445D"/>
    <w:rsid w:val="00894976"/>
    <w:rsid w:val="0089505C"/>
    <w:rsid w:val="00895315"/>
    <w:rsid w:val="00895556"/>
    <w:rsid w:val="008959B0"/>
    <w:rsid w:val="00896005"/>
    <w:rsid w:val="00896123"/>
    <w:rsid w:val="008965DF"/>
    <w:rsid w:val="00896E9E"/>
    <w:rsid w:val="00896F9B"/>
    <w:rsid w:val="008976C2"/>
    <w:rsid w:val="008978B4"/>
    <w:rsid w:val="00897CDC"/>
    <w:rsid w:val="00897EB1"/>
    <w:rsid w:val="008A02CB"/>
    <w:rsid w:val="008A03FA"/>
    <w:rsid w:val="008A0686"/>
    <w:rsid w:val="008A06B3"/>
    <w:rsid w:val="008A08C4"/>
    <w:rsid w:val="008A0B2F"/>
    <w:rsid w:val="008A10A9"/>
    <w:rsid w:val="008A10DC"/>
    <w:rsid w:val="008A11AC"/>
    <w:rsid w:val="008A1EA3"/>
    <w:rsid w:val="008A2125"/>
    <w:rsid w:val="008A22F8"/>
    <w:rsid w:val="008A233B"/>
    <w:rsid w:val="008A276D"/>
    <w:rsid w:val="008A27DE"/>
    <w:rsid w:val="008A2C95"/>
    <w:rsid w:val="008A340F"/>
    <w:rsid w:val="008A3433"/>
    <w:rsid w:val="008A371B"/>
    <w:rsid w:val="008A38D5"/>
    <w:rsid w:val="008A3B45"/>
    <w:rsid w:val="008A3EA8"/>
    <w:rsid w:val="008A543D"/>
    <w:rsid w:val="008A568B"/>
    <w:rsid w:val="008A5F4C"/>
    <w:rsid w:val="008A6027"/>
    <w:rsid w:val="008A6C62"/>
    <w:rsid w:val="008A70CC"/>
    <w:rsid w:val="008A716B"/>
    <w:rsid w:val="008B0B70"/>
    <w:rsid w:val="008B1426"/>
    <w:rsid w:val="008B186B"/>
    <w:rsid w:val="008B21D8"/>
    <w:rsid w:val="008B25D0"/>
    <w:rsid w:val="008B26A9"/>
    <w:rsid w:val="008B2C41"/>
    <w:rsid w:val="008B2E29"/>
    <w:rsid w:val="008B2FA7"/>
    <w:rsid w:val="008B30B8"/>
    <w:rsid w:val="008B30F0"/>
    <w:rsid w:val="008B359D"/>
    <w:rsid w:val="008B3634"/>
    <w:rsid w:val="008B3936"/>
    <w:rsid w:val="008B3B2A"/>
    <w:rsid w:val="008B3D71"/>
    <w:rsid w:val="008B3DD6"/>
    <w:rsid w:val="008B3E6D"/>
    <w:rsid w:val="008B4087"/>
    <w:rsid w:val="008B41A2"/>
    <w:rsid w:val="008B4581"/>
    <w:rsid w:val="008B47E7"/>
    <w:rsid w:val="008B483E"/>
    <w:rsid w:val="008B4D8C"/>
    <w:rsid w:val="008B52C7"/>
    <w:rsid w:val="008B54F8"/>
    <w:rsid w:val="008B57F3"/>
    <w:rsid w:val="008B5D60"/>
    <w:rsid w:val="008B6542"/>
    <w:rsid w:val="008B65C2"/>
    <w:rsid w:val="008B6997"/>
    <w:rsid w:val="008B72DF"/>
    <w:rsid w:val="008B76C4"/>
    <w:rsid w:val="008B7887"/>
    <w:rsid w:val="008B7B4A"/>
    <w:rsid w:val="008B7CC2"/>
    <w:rsid w:val="008B7D35"/>
    <w:rsid w:val="008C005A"/>
    <w:rsid w:val="008C01ED"/>
    <w:rsid w:val="008C087A"/>
    <w:rsid w:val="008C09FB"/>
    <w:rsid w:val="008C0BFB"/>
    <w:rsid w:val="008C0E30"/>
    <w:rsid w:val="008C11C9"/>
    <w:rsid w:val="008C16E0"/>
    <w:rsid w:val="008C216D"/>
    <w:rsid w:val="008C21FB"/>
    <w:rsid w:val="008C251E"/>
    <w:rsid w:val="008C274F"/>
    <w:rsid w:val="008C29D6"/>
    <w:rsid w:val="008C2DFD"/>
    <w:rsid w:val="008C2F90"/>
    <w:rsid w:val="008C307C"/>
    <w:rsid w:val="008C322E"/>
    <w:rsid w:val="008C394F"/>
    <w:rsid w:val="008C3E2F"/>
    <w:rsid w:val="008C431C"/>
    <w:rsid w:val="008C43C2"/>
    <w:rsid w:val="008C43CE"/>
    <w:rsid w:val="008C44A9"/>
    <w:rsid w:val="008C4A7E"/>
    <w:rsid w:val="008C523A"/>
    <w:rsid w:val="008C54B2"/>
    <w:rsid w:val="008C5B76"/>
    <w:rsid w:val="008C78D2"/>
    <w:rsid w:val="008C7AFD"/>
    <w:rsid w:val="008D04B4"/>
    <w:rsid w:val="008D0B66"/>
    <w:rsid w:val="008D0C42"/>
    <w:rsid w:val="008D0F61"/>
    <w:rsid w:val="008D10B4"/>
    <w:rsid w:val="008D16FF"/>
    <w:rsid w:val="008D17B5"/>
    <w:rsid w:val="008D1A3D"/>
    <w:rsid w:val="008D1F78"/>
    <w:rsid w:val="008D2C72"/>
    <w:rsid w:val="008D3000"/>
    <w:rsid w:val="008D39C3"/>
    <w:rsid w:val="008D3E02"/>
    <w:rsid w:val="008D3E77"/>
    <w:rsid w:val="008D476A"/>
    <w:rsid w:val="008D4E55"/>
    <w:rsid w:val="008D5565"/>
    <w:rsid w:val="008D5DCD"/>
    <w:rsid w:val="008D60CF"/>
    <w:rsid w:val="008D67EC"/>
    <w:rsid w:val="008D6B99"/>
    <w:rsid w:val="008D6D91"/>
    <w:rsid w:val="008D71E6"/>
    <w:rsid w:val="008D7670"/>
    <w:rsid w:val="008D7A2A"/>
    <w:rsid w:val="008E0CA1"/>
    <w:rsid w:val="008E1486"/>
    <w:rsid w:val="008E179A"/>
    <w:rsid w:val="008E223D"/>
    <w:rsid w:val="008E2C38"/>
    <w:rsid w:val="008E2CA5"/>
    <w:rsid w:val="008E2D4A"/>
    <w:rsid w:val="008E3A6D"/>
    <w:rsid w:val="008E3B4E"/>
    <w:rsid w:val="008E41A6"/>
    <w:rsid w:val="008E4285"/>
    <w:rsid w:val="008E4DBC"/>
    <w:rsid w:val="008E502E"/>
    <w:rsid w:val="008E56B2"/>
    <w:rsid w:val="008E603B"/>
    <w:rsid w:val="008E63BC"/>
    <w:rsid w:val="008E6410"/>
    <w:rsid w:val="008E6553"/>
    <w:rsid w:val="008E65C6"/>
    <w:rsid w:val="008E6A20"/>
    <w:rsid w:val="008E6B55"/>
    <w:rsid w:val="008E6E4E"/>
    <w:rsid w:val="008E71FE"/>
    <w:rsid w:val="008E7284"/>
    <w:rsid w:val="008E72CF"/>
    <w:rsid w:val="008E76A1"/>
    <w:rsid w:val="008E7C4A"/>
    <w:rsid w:val="008F01B9"/>
    <w:rsid w:val="008F1417"/>
    <w:rsid w:val="008F14C4"/>
    <w:rsid w:val="008F176B"/>
    <w:rsid w:val="008F1BDE"/>
    <w:rsid w:val="008F1E1B"/>
    <w:rsid w:val="008F1FA3"/>
    <w:rsid w:val="008F2DAD"/>
    <w:rsid w:val="008F2DF9"/>
    <w:rsid w:val="008F2E22"/>
    <w:rsid w:val="008F3243"/>
    <w:rsid w:val="008F3272"/>
    <w:rsid w:val="008F369D"/>
    <w:rsid w:val="008F399C"/>
    <w:rsid w:val="008F41AD"/>
    <w:rsid w:val="008F4320"/>
    <w:rsid w:val="008F4601"/>
    <w:rsid w:val="008F4870"/>
    <w:rsid w:val="008F4899"/>
    <w:rsid w:val="008F48F4"/>
    <w:rsid w:val="008F4BF3"/>
    <w:rsid w:val="008F6158"/>
    <w:rsid w:val="008F713C"/>
    <w:rsid w:val="008F75B2"/>
    <w:rsid w:val="008F7A95"/>
    <w:rsid w:val="008F7B5D"/>
    <w:rsid w:val="008F7E52"/>
    <w:rsid w:val="009002B8"/>
    <w:rsid w:val="009003BA"/>
    <w:rsid w:val="00900AF4"/>
    <w:rsid w:val="00900BEC"/>
    <w:rsid w:val="00900E66"/>
    <w:rsid w:val="00901288"/>
    <w:rsid w:val="009014C4"/>
    <w:rsid w:val="009016A2"/>
    <w:rsid w:val="00901708"/>
    <w:rsid w:val="00901D13"/>
    <w:rsid w:val="00902153"/>
    <w:rsid w:val="00902D83"/>
    <w:rsid w:val="009031F4"/>
    <w:rsid w:val="00903297"/>
    <w:rsid w:val="00903538"/>
    <w:rsid w:val="00903725"/>
    <w:rsid w:val="00903D72"/>
    <w:rsid w:val="00903DF0"/>
    <w:rsid w:val="00903E49"/>
    <w:rsid w:val="00904967"/>
    <w:rsid w:val="00904BCA"/>
    <w:rsid w:val="009051CA"/>
    <w:rsid w:val="00905256"/>
    <w:rsid w:val="009053B1"/>
    <w:rsid w:val="00905866"/>
    <w:rsid w:val="00905E2D"/>
    <w:rsid w:val="00905EC5"/>
    <w:rsid w:val="0090656B"/>
    <w:rsid w:val="00906781"/>
    <w:rsid w:val="0090718E"/>
    <w:rsid w:val="00907686"/>
    <w:rsid w:val="009103FD"/>
    <w:rsid w:val="00910690"/>
    <w:rsid w:val="00910A93"/>
    <w:rsid w:val="00910F8C"/>
    <w:rsid w:val="00911075"/>
    <w:rsid w:val="00911129"/>
    <w:rsid w:val="0091118D"/>
    <w:rsid w:val="0091119D"/>
    <w:rsid w:val="009121EE"/>
    <w:rsid w:val="00913349"/>
    <w:rsid w:val="00913548"/>
    <w:rsid w:val="00913653"/>
    <w:rsid w:val="00913813"/>
    <w:rsid w:val="00913C03"/>
    <w:rsid w:val="00914222"/>
    <w:rsid w:val="009147FB"/>
    <w:rsid w:val="00914D2C"/>
    <w:rsid w:val="0091527C"/>
    <w:rsid w:val="0091568D"/>
    <w:rsid w:val="009157E4"/>
    <w:rsid w:val="00915A12"/>
    <w:rsid w:val="00915E76"/>
    <w:rsid w:val="00915ECD"/>
    <w:rsid w:val="0091605C"/>
    <w:rsid w:val="00916517"/>
    <w:rsid w:val="0091686E"/>
    <w:rsid w:val="00916D57"/>
    <w:rsid w:val="00917566"/>
    <w:rsid w:val="0092022C"/>
    <w:rsid w:val="00920271"/>
    <w:rsid w:val="009207F8"/>
    <w:rsid w:val="00921140"/>
    <w:rsid w:val="009213D5"/>
    <w:rsid w:val="009213FE"/>
    <w:rsid w:val="00921542"/>
    <w:rsid w:val="00921C7C"/>
    <w:rsid w:val="009220B3"/>
    <w:rsid w:val="00922AB9"/>
    <w:rsid w:val="00922BFA"/>
    <w:rsid w:val="00922C24"/>
    <w:rsid w:val="00922F97"/>
    <w:rsid w:val="00923111"/>
    <w:rsid w:val="00923394"/>
    <w:rsid w:val="00923D6E"/>
    <w:rsid w:val="00923E72"/>
    <w:rsid w:val="0092406E"/>
    <w:rsid w:val="00924134"/>
    <w:rsid w:val="0092422E"/>
    <w:rsid w:val="009242F5"/>
    <w:rsid w:val="00924412"/>
    <w:rsid w:val="00924710"/>
    <w:rsid w:val="0092478D"/>
    <w:rsid w:val="00924B4A"/>
    <w:rsid w:val="00924D20"/>
    <w:rsid w:val="00924E65"/>
    <w:rsid w:val="00925137"/>
    <w:rsid w:val="009265CB"/>
    <w:rsid w:val="00926788"/>
    <w:rsid w:val="009268E5"/>
    <w:rsid w:val="00926997"/>
    <w:rsid w:val="00926ACB"/>
    <w:rsid w:val="009278C2"/>
    <w:rsid w:val="00927DAF"/>
    <w:rsid w:val="0093005A"/>
    <w:rsid w:val="0093032E"/>
    <w:rsid w:val="0093043B"/>
    <w:rsid w:val="009305C6"/>
    <w:rsid w:val="009307C5"/>
    <w:rsid w:val="009308A0"/>
    <w:rsid w:val="00930A42"/>
    <w:rsid w:val="00930A51"/>
    <w:rsid w:val="00930C85"/>
    <w:rsid w:val="00930D5C"/>
    <w:rsid w:val="00931390"/>
    <w:rsid w:val="00931CD0"/>
    <w:rsid w:val="00931DCF"/>
    <w:rsid w:val="0093212C"/>
    <w:rsid w:val="00932418"/>
    <w:rsid w:val="00932507"/>
    <w:rsid w:val="00932541"/>
    <w:rsid w:val="00932799"/>
    <w:rsid w:val="009328E0"/>
    <w:rsid w:val="00932AF7"/>
    <w:rsid w:val="00932B88"/>
    <w:rsid w:val="00932DB8"/>
    <w:rsid w:val="0093327F"/>
    <w:rsid w:val="0093394F"/>
    <w:rsid w:val="00934ADC"/>
    <w:rsid w:val="00935BFA"/>
    <w:rsid w:val="0093634F"/>
    <w:rsid w:val="009369DD"/>
    <w:rsid w:val="00936D13"/>
    <w:rsid w:val="00937764"/>
    <w:rsid w:val="0094009B"/>
    <w:rsid w:val="009403E9"/>
    <w:rsid w:val="00940663"/>
    <w:rsid w:val="00940B3F"/>
    <w:rsid w:val="00940C3A"/>
    <w:rsid w:val="00940E23"/>
    <w:rsid w:val="009419F2"/>
    <w:rsid w:val="00941EB5"/>
    <w:rsid w:val="00941EBF"/>
    <w:rsid w:val="00942566"/>
    <w:rsid w:val="00942701"/>
    <w:rsid w:val="0094274B"/>
    <w:rsid w:val="009430F2"/>
    <w:rsid w:val="009432EA"/>
    <w:rsid w:val="009433DB"/>
    <w:rsid w:val="009436EB"/>
    <w:rsid w:val="00943B05"/>
    <w:rsid w:val="00943C33"/>
    <w:rsid w:val="009442BC"/>
    <w:rsid w:val="009442D5"/>
    <w:rsid w:val="009447F8"/>
    <w:rsid w:val="00944ABC"/>
    <w:rsid w:val="00944AC3"/>
    <w:rsid w:val="00944DB4"/>
    <w:rsid w:val="00944E43"/>
    <w:rsid w:val="0094510B"/>
    <w:rsid w:val="00945551"/>
    <w:rsid w:val="009456D7"/>
    <w:rsid w:val="009461B8"/>
    <w:rsid w:val="00946753"/>
    <w:rsid w:val="00946B11"/>
    <w:rsid w:val="00946B2C"/>
    <w:rsid w:val="00946E9E"/>
    <w:rsid w:val="00946F89"/>
    <w:rsid w:val="0094700C"/>
    <w:rsid w:val="0094724C"/>
    <w:rsid w:val="009474A9"/>
    <w:rsid w:val="00947EA0"/>
    <w:rsid w:val="0095002C"/>
    <w:rsid w:val="00950395"/>
    <w:rsid w:val="00950AD7"/>
    <w:rsid w:val="0095146C"/>
    <w:rsid w:val="00951827"/>
    <w:rsid w:val="00952639"/>
    <w:rsid w:val="00952B0E"/>
    <w:rsid w:val="00952E9F"/>
    <w:rsid w:val="00952F80"/>
    <w:rsid w:val="00953021"/>
    <w:rsid w:val="009530F4"/>
    <w:rsid w:val="009534DF"/>
    <w:rsid w:val="00953A7E"/>
    <w:rsid w:val="00953B57"/>
    <w:rsid w:val="00954162"/>
    <w:rsid w:val="009548C0"/>
    <w:rsid w:val="00954D4C"/>
    <w:rsid w:val="00954F03"/>
    <w:rsid w:val="0095549E"/>
    <w:rsid w:val="0095573A"/>
    <w:rsid w:val="00955B58"/>
    <w:rsid w:val="00955E3D"/>
    <w:rsid w:val="009561BA"/>
    <w:rsid w:val="00956426"/>
    <w:rsid w:val="00956979"/>
    <w:rsid w:val="009575D2"/>
    <w:rsid w:val="0095795C"/>
    <w:rsid w:val="00957963"/>
    <w:rsid w:val="0096093A"/>
    <w:rsid w:val="00960D26"/>
    <w:rsid w:val="009610BB"/>
    <w:rsid w:val="0096133B"/>
    <w:rsid w:val="00961905"/>
    <w:rsid w:val="00961D89"/>
    <w:rsid w:val="0096208D"/>
    <w:rsid w:val="009624DB"/>
    <w:rsid w:val="009626AA"/>
    <w:rsid w:val="009627B9"/>
    <w:rsid w:val="0096288F"/>
    <w:rsid w:val="00962CED"/>
    <w:rsid w:val="00962D48"/>
    <w:rsid w:val="0096370A"/>
    <w:rsid w:val="00963A32"/>
    <w:rsid w:val="00963F4C"/>
    <w:rsid w:val="00963FB8"/>
    <w:rsid w:val="00963FCD"/>
    <w:rsid w:val="0096414F"/>
    <w:rsid w:val="0096423C"/>
    <w:rsid w:val="009644A1"/>
    <w:rsid w:val="00964A9A"/>
    <w:rsid w:val="00964FBF"/>
    <w:rsid w:val="009657E4"/>
    <w:rsid w:val="009658BC"/>
    <w:rsid w:val="00965CA9"/>
    <w:rsid w:val="00965D46"/>
    <w:rsid w:val="00965DBC"/>
    <w:rsid w:val="0096636B"/>
    <w:rsid w:val="009666B5"/>
    <w:rsid w:val="009666EA"/>
    <w:rsid w:val="00966B47"/>
    <w:rsid w:val="0096704D"/>
    <w:rsid w:val="00967378"/>
    <w:rsid w:val="00967564"/>
    <w:rsid w:val="00970492"/>
    <w:rsid w:val="00970713"/>
    <w:rsid w:val="00970C97"/>
    <w:rsid w:val="00970D91"/>
    <w:rsid w:val="00971619"/>
    <w:rsid w:val="00972779"/>
    <w:rsid w:val="00972EF7"/>
    <w:rsid w:val="0097352D"/>
    <w:rsid w:val="00973925"/>
    <w:rsid w:val="00973BC5"/>
    <w:rsid w:val="00973BEF"/>
    <w:rsid w:val="009743AA"/>
    <w:rsid w:val="0097458A"/>
    <w:rsid w:val="0097495B"/>
    <w:rsid w:val="00974B4E"/>
    <w:rsid w:val="00974C7B"/>
    <w:rsid w:val="00975864"/>
    <w:rsid w:val="00975CCC"/>
    <w:rsid w:val="0097631A"/>
    <w:rsid w:val="0097689D"/>
    <w:rsid w:val="00976A2E"/>
    <w:rsid w:val="00976A42"/>
    <w:rsid w:val="00977006"/>
    <w:rsid w:val="00977584"/>
    <w:rsid w:val="0097758B"/>
    <w:rsid w:val="00977FFC"/>
    <w:rsid w:val="00980285"/>
    <w:rsid w:val="009804F8"/>
    <w:rsid w:val="009808DF"/>
    <w:rsid w:val="00980B5F"/>
    <w:rsid w:val="00980D69"/>
    <w:rsid w:val="009811CD"/>
    <w:rsid w:val="00981296"/>
    <w:rsid w:val="00981471"/>
    <w:rsid w:val="00981696"/>
    <w:rsid w:val="00982263"/>
    <w:rsid w:val="009823D9"/>
    <w:rsid w:val="009823E0"/>
    <w:rsid w:val="009826B3"/>
    <w:rsid w:val="009829EA"/>
    <w:rsid w:val="00982E19"/>
    <w:rsid w:val="009831B3"/>
    <w:rsid w:val="00983358"/>
    <w:rsid w:val="00983599"/>
    <w:rsid w:val="00983874"/>
    <w:rsid w:val="00983ADD"/>
    <w:rsid w:val="00983FFC"/>
    <w:rsid w:val="00984293"/>
    <w:rsid w:val="009845CF"/>
    <w:rsid w:val="00984673"/>
    <w:rsid w:val="00984747"/>
    <w:rsid w:val="0098479E"/>
    <w:rsid w:val="00984917"/>
    <w:rsid w:val="00984B42"/>
    <w:rsid w:val="0098552C"/>
    <w:rsid w:val="00985A7C"/>
    <w:rsid w:val="00985ABF"/>
    <w:rsid w:val="00985C2D"/>
    <w:rsid w:val="00985C42"/>
    <w:rsid w:val="00985DE0"/>
    <w:rsid w:val="009860BD"/>
    <w:rsid w:val="00986270"/>
    <w:rsid w:val="009862B2"/>
    <w:rsid w:val="009864BA"/>
    <w:rsid w:val="00986907"/>
    <w:rsid w:val="00987139"/>
    <w:rsid w:val="0098720A"/>
    <w:rsid w:val="0098723F"/>
    <w:rsid w:val="009873D6"/>
    <w:rsid w:val="00987905"/>
    <w:rsid w:val="009879F7"/>
    <w:rsid w:val="00987AFF"/>
    <w:rsid w:val="00987DA5"/>
    <w:rsid w:val="00990695"/>
    <w:rsid w:val="0099081D"/>
    <w:rsid w:val="009909B3"/>
    <w:rsid w:val="009909FF"/>
    <w:rsid w:val="00990F7C"/>
    <w:rsid w:val="009913B2"/>
    <w:rsid w:val="0099174E"/>
    <w:rsid w:val="0099192F"/>
    <w:rsid w:val="00991EE2"/>
    <w:rsid w:val="00991FBF"/>
    <w:rsid w:val="00992B0B"/>
    <w:rsid w:val="0099337E"/>
    <w:rsid w:val="009938B0"/>
    <w:rsid w:val="00993E3C"/>
    <w:rsid w:val="0099430E"/>
    <w:rsid w:val="00994313"/>
    <w:rsid w:val="00994443"/>
    <w:rsid w:val="00994680"/>
    <w:rsid w:val="00994861"/>
    <w:rsid w:val="00994B15"/>
    <w:rsid w:val="00994FA8"/>
    <w:rsid w:val="00994FC6"/>
    <w:rsid w:val="009952ED"/>
    <w:rsid w:val="009955A1"/>
    <w:rsid w:val="0099563A"/>
    <w:rsid w:val="00995AC7"/>
    <w:rsid w:val="00996769"/>
    <w:rsid w:val="009967CB"/>
    <w:rsid w:val="00996D53"/>
    <w:rsid w:val="00996DBD"/>
    <w:rsid w:val="00997284"/>
    <w:rsid w:val="0099735B"/>
    <w:rsid w:val="0099798C"/>
    <w:rsid w:val="00997C66"/>
    <w:rsid w:val="009A04A0"/>
    <w:rsid w:val="009A12DC"/>
    <w:rsid w:val="009A13E0"/>
    <w:rsid w:val="009A150B"/>
    <w:rsid w:val="009A19A0"/>
    <w:rsid w:val="009A1A03"/>
    <w:rsid w:val="009A1D12"/>
    <w:rsid w:val="009A2540"/>
    <w:rsid w:val="009A26CB"/>
    <w:rsid w:val="009A2D91"/>
    <w:rsid w:val="009A2E91"/>
    <w:rsid w:val="009A3973"/>
    <w:rsid w:val="009A3AE0"/>
    <w:rsid w:val="009A3B51"/>
    <w:rsid w:val="009A3E7C"/>
    <w:rsid w:val="009A4107"/>
    <w:rsid w:val="009A4242"/>
    <w:rsid w:val="009A50BE"/>
    <w:rsid w:val="009A5318"/>
    <w:rsid w:val="009A6039"/>
    <w:rsid w:val="009A60CC"/>
    <w:rsid w:val="009A633F"/>
    <w:rsid w:val="009A6949"/>
    <w:rsid w:val="009A6BB6"/>
    <w:rsid w:val="009A6C7C"/>
    <w:rsid w:val="009A74E9"/>
    <w:rsid w:val="009A7855"/>
    <w:rsid w:val="009A7E24"/>
    <w:rsid w:val="009B001D"/>
    <w:rsid w:val="009B0026"/>
    <w:rsid w:val="009B0D2C"/>
    <w:rsid w:val="009B1267"/>
    <w:rsid w:val="009B13DE"/>
    <w:rsid w:val="009B2076"/>
    <w:rsid w:val="009B2D6C"/>
    <w:rsid w:val="009B2F6D"/>
    <w:rsid w:val="009B3508"/>
    <w:rsid w:val="009B351B"/>
    <w:rsid w:val="009B3695"/>
    <w:rsid w:val="009B36C5"/>
    <w:rsid w:val="009B4257"/>
    <w:rsid w:val="009B425F"/>
    <w:rsid w:val="009B4706"/>
    <w:rsid w:val="009B48E8"/>
    <w:rsid w:val="009B4961"/>
    <w:rsid w:val="009B4FD0"/>
    <w:rsid w:val="009B4FF8"/>
    <w:rsid w:val="009B5335"/>
    <w:rsid w:val="009B5A4C"/>
    <w:rsid w:val="009B5C5F"/>
    <w:rsid w:val="009B5D3B"/>
    <w:rsid w:val="009B644E"/>
    <w:rsid w:val="009B6781"/>
    <w:rsid w:val="009B6790"/>
    <w:rsid w:val="009B6882"/>
    <w:rsid w:val="009B7320"/>
    <w:rsid w:val="009B7B7B"/>
    <w:rsid w:val="009C05CE"/>
    <w:rsid w:val="009C0668"/>
    <w:rsid w:val="009C0C6C"/>
    <w:rsid w:val="009C0F86"/>
    <w:rsid w:val="009C1474"/>
    <w:rsid w:val="009C1D78"/>
    <w:rsid w:val="009C28C0"/>
    <w:rsid w:val="009C297B"/>
    <w:rsid w:val="009C2A07"/>
    <w:rsid w:val="009C2AF3"/>
    <w:rsid w:val="009C2D27"/>
    <w:rsid w:val="009C30A2"/>
    <w:rsid w:val="009C3103"/>
    <w:rsid w:val="009C33C7"/>
    <w:rsid w:val="009C340A"/>
    <w:rsid w:val="009C344B"/>
    <w:rsid w:val="009C35BE"/>
    <w:rsid w:val="009C36D8"/>
    <w:rsid w:val="009C3813"/>
    <w:rsid w:val="009C3FB8"/>
    <w:rsid w:val="009C4316"/>
    <w:rsid w:val="009C4586"/>
    <w:rsid w:val="009C4A86"/>
    <w:rsid w:val="009C4A89"/>
    <w:rsid w:val="009C4C1E"/>
    <w:rsid w:val="009C5230"/>
    <w:rsid w:val="009C54FC"/>
    <w:rsid w:val="009C581A"/>
    <w:rsid w:val="009C5AA2"/>
    <w:rsid w:val="009C5BE6"/>
    <w:rsid w:val="009C5CFA"/>
    <w:rsid w:val="009C5FF4"/>
    <w:rsid w:val="009C62A5"/>
    <w:rsid w:val="009C660E"/>
    <w:rsid w:val="009C66A5"/>
    <w:rsid w:val="009C6EB2"/>
    <w:rsid w:val="009C6FE2"/>
    <w:rsid w:val="009C731A"/>
    <w:rsid w:val="009C7953"/>
    <w:rsid w:val="009C7E32"/>
    <w:rsid w:val="009D01B1"/>
    <w:rsid w:val="009D02A5"/>
    <w:rsid w:val="009D0320"/>
    <w:rsid w:val="009D0365"/>
    <w:rsid w:val="009D04D0"/>
    <w:rsid w:val="009D0AC8"/>
    <w:rsid w:val="009D0D73"/>
    <w:rsid w:val="009D1420"/>
    <w:rsid w:val="009D1433"/>
    <w:rsid w:val="009D14A7"/>
    <w:rsid w:val="009D1A26"/>
    <w:rsid w:val="009D1DA0"/>
    <w:rsid w:val="009D1EC9"/>
    <w:rsid w:val="009D2132"/>
    <w:rsid w:val="009D2294"/>
    <w:rsid w:val="009D27FC"/>
    <w:rsid w:val="009D3842"/>
    <w:rsid w:val="009D3E7E"/>
    <w:rsid w:val="009D3E82"/>
    <w:rsid w:val="009D4BD3"/>
    <w:rsid w:val="009D4F31"/>
    <w:rsid w:val="009D52E8"/>
    <w:rsid w:val="009D543A"/>
    <w:rsid w:val="009D5880"/>
    <w:rsid w:val="009D5D53"/>
    <w:rsid w:val="009D612D"/>
    <w:rsid w:val="009D6331"/>
    <w:rsid w:val="009D66F4"/>
    <w:rsid w:val="009D6A8D"/>
    <w:rsid w:val="009D6C3A"/>
    <w:rsid w:val="009D6DF1"/>
    <w:rsid w:val="009D7398"/>
    <w:rsid w:val="009D7619"/>
    <w:rsid w:val="009D786F"/>
    <w:rsid w:val="009D7D71"/>
    <w:rsid w:val="009E01FF"/>
    <w:rsid w:val="009E022B"/>
    <w:rsid w:val="009E079F"/>
    <w:rsid w:val="009E0C3C"/>
    <w:rsid w:val="009E0E5C"/>
    <w:rsid w:val="009E0EF2"/>
    <w:rsid w:val="009E10E2"/>
    <w:rsid w:val="009E1ED9"/>
    <w:rsid w:val="009E2089"/>
    <w:rsid w:val="009E20C8"/>
    <w:rsid w:val="009E258F"/>
    <w:rsid w:val="009E286A"/>
    <w:rsid w:val="009E297B"/>
    <w:rsid w:val="009E3277"/>
    <w:rsid w:val="009E3494"/>
    <w:rsid w:val="009E38B1"/>
    <w:rsid w:val="009E3DCB"/>
    <w:rsid w:val="009E3E4B"/>
    <w:rsid w:val="009E404E"/>
    <w:rsid w:val="009E4F1B"/>
    <w:rsid w:val="009E595F"/>
    <w:rsid w:val="009E5ED9"/>
    <w:rsid w:val="009E6A1A"/>
    <w:rsid w:val="009E6B61"/>
    <w:rsid w:val="009E6FDF"/>
    <w:rsid w:val="009E71A6"/>
    <w:rsid w:val="009E72B6"/>
    <w:rsid w:val="009E72D7"/>
    <w:rsid w:val="009E76B2"/>
    <w:rsid w:val="009E7A21"/>
    <w:rsid w:val="009F01A9"/>
    <w:rsid w:val="009F08BF"/>
    <w:rsid w:val="009F13D1"/>
    <w:rsid w:val="009F14A5"/>
    <w:rsid w:val="009F17FA"/>
    <w:rsid w:val="009F1A07"/>
    <w:rsid w:val="009F1C4A"/>
    <w:rsid w:val="009F1FB9"/>
    <w:rsid w:val="009F2543"/>
    <w:rsid w:val="009F277A"/>
    <w:rsid w:val="009F28C6"/>
    <w:rsid w:val="009F2A1A"/>
    <w:rsid w:val="009F316B"/>
    <w:rsid w:val="009F3524"/>
    <w:rsid w:val="009F35C1"/>
    <w:rsid w:val="009F3722"/>
    <w:rsid w:val="009F3790"/>
    <w:rsid w:val="009F3827"/>
    <w:rsid w:val="009F39E6"/>
    <w:rsid w:val="009F3BBB"/>
    <w:rsid w:val="009F3C8C"/>
    <w:rsid w:val="009F3E7C"/>
    <w:rsid w:val="009F3E87"/>
    <w:rsid w:val="009F40D1"/>
    <w:rsid w:val="009F4628"/>
    <w:rsid w:val="009F4BBA"/>
    <w:rsid w:val="009F4BCD"/>
    <w:rsid w:val="009F4D2D"/>
    <w:rsid w:val="009F510A"/>
    <w:rsid w:val="009F530E"/>
    <w:rsid w:val="009F53FD"/>
    <w:rsid w:val="009F554C"/>
    <w:rsid w:val="009F56CC"/>
    <w:rsid w:val="009F5819"/>
    <w:rsid w:val="009F5C21"/>
    <w:rsid w:val="009F5F4B"/>
    <w:rsid w:val="009F600A"/>
    <w:rsid w:val="009F6265"/>
    <w:rsid w:val="009F6272"/>
    <w:rsid w:val="009F6803"/>
    <w:rsid w:val="009F6BD8"/>
    <w:rsid w:val="009F6EEB"/>
    <w:rsid w:val="009F73D6"/>
    <w:rsid w:val="009F7598"/>
    <w:rsid w:val="009F7725"/>
    <w:rsid w:val="009F7BF1"/>
    <w:rsid w:val="00A00237"/>
    <w:rsid w:val="00A00E18"/>
    <w:rsid w:val="00A00FDC"/>
    <w:rsid w:val="00A010FA"/>
    <w:rsid w:val="00A01461"/>
    <w:rsid w:val="00A01968"/>
    <w:rsid w:val="00A01A74"/>
    <w:rsid w:val="00A01B89"/>
    <w:rsid w:val="00A02456"/>
    <w:rsid w:val="00A02A17"/>
    <w:rsid w:val="00A03325"/>
    <w:rsid w:val="00A0391C"/>
    <w:rsid w:val="00A03B0A"/>
    <w:rsid w:val="00A0419A"/>
    <w:rsid w:val="00A046EF"/>
    <w:rsid w:val="00A04B41"/>
    <w:rsid w:val="00A04E02"/>
    <w:rsid w:val="00A04F57"/>
    <w:rsid w:val="00A05167"/>
    <w:rsid w:val="00A05276"/>
    <w:rsid w:val="00A052A1"/>
    <w:rsid w:val="00A05348"/>
    <w:rsid w:val="00A058EA"/>
    <w:rsid w:val="00A05B81"/>
    <w:rsid w:val="00A05E5F"/>
    <w:rsid w:val="00A07315"/>
    <w:rsid w:val="00A07419"/>
    <w:rsid w:val="00A079E0"/>
    <w:rsid w:val="00A07F27"/>
    <w:rsid w:val="00A10BCA"/>
    <w:rsid w:val="00A10BF1"/>
    <w:rsid w:val="00A1165B"/>
    <w:rsid w:val="00A11898"/>
    <w:rsid w:val="00A11F9E"/>
    <w:rsid w:val="00A1230C"/>
    <w:rsid w:val="00A128BE"/>
    <w:rsid w:val="00A128E8"/>
    <w:rsid w:val="00A12904"/>
    <w:rsid w:val="00A12A26"/>
    <w:rsid w:val="00A12CCB"/>
    <w:rsid w:val="00A12F67"/>
    <w:rsid w:val="00A1352D"/>
    <w:rsid w:val="00A13A20"/>
    <w:rsid w:val="00A13FD3"/>
    <w:rsid w:val="00A14852"/>
    <w:rsid w:val="00A14A1E"/>
    <w:rsid w:val="00A154FF"/>
    <w:rsid w:val="00A1592A"/>
    <w:rsid w:val="00A1597C"/>
    <w:rsid w:val="00A15BB7"/>
    <w:rsid w:val="00A15CB4"/>
    <w:rsid w:val="00A15E66"/>
    <w:rsid w:val="00A15F86"/>
    <w:rsid w:val="00A161EB"/>
    <w:rsid w:val="00A166CE"/>
    <w:rsid w:val="00A16B14"/>
    <w:rsid w:val="00A16B23"/>
    <w:rsid w:val="00A17666"/>
    <w:rsid w:val="00A176C3"/>
    <w:rsid w:val="00A17E1C"/>
    <w:rsid w:val="00A201A8"/>
    <w:rsid w:val="00A202D8"/>
    <w:rsid w:val="00A2094C"/>
    <w:rsid w:val="00A20BC0"/>
    <w:rsid w:val="00A20CC2"/>
    <w:rsid w:val="00A2138A"/>
    <w:rsid w:val="00A21450"/>
    <w:rsid w:val="00A21A0F"/>
    <w:rsid w:val="00A22494"/>
    <w:rsid w:val="00A226B8"/>
    <w:rsid w:val="00A22D10"/>
    <w:rsid w:val="00A231F0"/>
    <w:rsid w:val="00A237CE"/>
    <w:rsid w:val="00A23CB8"/>
    <w:rsid w:val="00A23DD3"/>
    <w:rsid w:val="00A2404F"/>
    <w:rsid w:val="00A24F36"/>
    <w:rsid w:val="00A25F0B"/>
    <w:rsid w:val="00A260CF"/>
    <w:rsid w:val="00A265E1"/>
    <w:rsid w:val="00A269A6"/>
    <w:rsid w:val="00A26B0D"/>
    <w:rsid w:val="00A26D96"/>
    <w:rsid w:val="00A26EF3"/>
    <w:rsid w:val="00A26F6F"/>
    <w:rsid w:val="00A275E4"/>
    <w:rsid w:val="00A30499"/>
    <w:rsid w:val="00A30720"/>
    <w:rsid w:val="00A30808"/>
    <w:rsid w:val="00A3081A"/>
    <w:rsid w:val="00A30840"/>
    <w:rsid w:val="00A308AA"/>
    <w:rsid w:val="00A30A11"/>
    <w:rsid w:val="00A31905"/>
    <w:rsid w:val="00A31B46"/>
    <w:rsid w:val="00A31C26"/>
    <w:rsid w:val="00A31CAA"/>
    <w:rsid w:val="00A31F05"/>
    <w:rsid w:val="00A32145"/>
    <w:rsid w:val="00A321E2"/>
    <w:rsid w:val="00A32394"/>
    <w:rsid w:val="00A325BB"/>
    <w:rsid w:val="00A32DC4"/>
    <w:rsid w:val="00A32EF2"/>
    <w:rsid w:val="00A331FE"/>
    <w:rsid w:val="00A33989"/>
    <w:rsid w:val="00A33D81"/>
    <w:rsid w:val="00A341BE"/>
    <w:rsid w:val="00A34B3F"/>
    <w:rsid w:val="00A34E0A"/>
    <w:rsid w:val="00A350C2"/>
    <w:rsid w:val="00A359C8"/>
    <w:rsid w:val="00A35A08"/>
    <w:rsid w:val="00A35DB5"/>
    <w:rsid w:val="00A35DDC"/>
    <w:rsid w:val="00A361E9"/>
    <w:rsid w:val="00A36263"/>
    <w:rsid w:val="00A363B5"/>
    <w:rsid w:val="00A367F7"/>
    <w:rsid w:val="00A369D4"/>
    <w:rsid w:val="00A370FD"/>
    <w:rsid w:val="00A373FF"/>
    <w:rsid w:val="00A37A74"/>
    <w:rsid w:val="00A37D2E"/>
    <w:rsid w:val="00A40DD7"/>
    <w:rsid w:val="00A41099"/>
    <w:rsid w:val="00A4109A"/>
    <w:rsid w:val="00A412C6"/>
    <w:rsid w:val="00A4155F"/>
    <w:rsid w:val="00A41F09"/>
    <w:rsid w:val="00A421C3"/>
    <w:rsid w:val="00A4223C"/>
    <w:rsid w:val="00A42348"/>
    <w:rsid w:val="00A4241A"/>
    <w:rsid w:val="00A42839"/>
    <w:rsid w:val="00A42A2D"/>
    <w:rsid w:val="00A42BF7"/>
    <w:rsid w:val="00A42C50"/>
    <w:rsid w:val="00A4341B"/>
    <w:rsid w:val="00A434F3"/>
    <w:rsid w:val="00A43F82"/>
    <w:rsid w:val="00A43FA5"/>
    <w:rsid w:val="00A442D1"/>
    <w:rsid w:val="00A44527"/>
    <w:rsid w:val="00A445D0"/>
    <w:rsid w:val="00A4524E"/>
    <w:rsid w:val="00A455A2"/>
    <w:rsid w:val="00A45777"/>
    <w:rsid w:val="00A457C5"/>
    <w:rsid w:val="00A4588E"/>
    <w:rsid w:val="00A45945"/>
    <w:rsid w:val="00A45F9D"/>
    <w:rsid w:val="00A474B0"/>
    <w:rsid w:val="00A50977"/>
    <w:rsid w:val="00A50D15"/>
    <w:rsid w:val="00A50D91"/>
    <w:rsid w:val="00A50E02"/>
    <w:rsid w:val="00A51221"/>
    <w:rsid w:val="00A513A7"/>
    <w:rsid w:val="00A517F0"/>
    <w:rsid w:val="00A51AEB"/>
    <w:rsid w:val="00A51D7F"/>
    <w:rsid w:val="00A51F1B"/>
    <w:rsid w:val="00A527BC"/>
    <w:rsid w:val="00A52BBA"/>
    <w:rsid w:val="00A53DC4"/>
    <w:rsid w:val="00A541CE"/>
    <w:rsid w:val="00A54A31"/>
    <w:rsid w:val="00A55039"/>
    <w:rsid w:val="00A55088"/>
    <w:rsid w:val="00A5536D"/>
    <w:rsid w:val="00A55857"/>
    <w:rsid w:val="00A55AF0"/>
    <w:rsid w:val="00A55D30"/>
    <w:rsid w:val="00A55F10"/>
    <w:rsid w:val="00A56ACC"/>
    <w:rsid w:val="00A56F68"/>
    <w:rsid w:val="00A56FE6"/>
    <w:rsid w:val="00A56FEE"/>
    <w:rsid w:val="00A57262"/>
    <w:rsid w:val="00A57CF2"/>
    <w:rsid w:val="00A57FB1"/>
    <w:rsid w:val="00A60138"/>
    <w:rsid w:val="00A612E9"/>
    <w:rsid w:val="00A61911"/>
    <w:rsid w:val="00A61A7C"/>
    <w:rsid w:val="00A62211"/>
    <w:rsid w:val="00A62214"/>
    <w:rsid w:val="00A62399"/>
    <w:rsid w:val="00A624CB"/>
    <w:rsid w:val="00A62A72"/>
    <w:rsid w:val="00A62F65"/>
    <w:rsid w:val="00A6325C"/>
    <w:rsid w:val="00A6330F"/>
    <w:rsid w:val="00A6372A"/>
    <w:rsid w:val="00A63899"/>
    <w:rsid w:val="00A63A60"/>
    <w:rsid w:val="00A641B8"/>
    <w:rsid w:val="00A647C7"/>
    <w:rsid w:val="00A64816"/>
    <w:rsid w:val="00A64B81"/>
    <w:rsid w:val="00A64C2F"/>
    <w:rsid w:val="00A64EA3"/>
    <w:rsid w:val="00A65002"/>
    <w:rsid w:val="00A656D8"/>
    <w:rsid w:val="00A657C4"/>
    <w:rsid w:val="00A65E47"/>
    <w:rsid w:val="00A65E92"/>
    <w:rsid w:val="00A65F1B"/>
    <w:rsid w:val="00A6696A"/>
    <w:rsid w:val="00A66B7F"/>
    <w:rsid w:val="00A66B92"/>
    <w:rsid w:val="00A66CEB"/>
    <w:rsid w:val="00A66FB4"/>
    <w:rsid w:val="00A67419"/>
    <w:rsid w:val="00A674D5"/>
    <w:rsid w:val="00A67808"/>
    <w:rsid w:val="00A67B32"/>
    <w:rsid w:val="00A67B3D"/>
    <w:rsid w:val="00A67B9F"/>
    <w:rsid w:val="00A67CC2"/>
    <w:rsid w:val="00A67DF3"/>
    <w:rsid w:val="00A7009E"/>
    <w:rsid w:val="00A705CC"/>
    <w:rsid w:val="00A70CF6"/>
    <w:rsid w:val="00A70D25"/>
    <w:rsid w:val="00A70E0B"/>
    <w:rsid w:val="00A70EB8"/>
    <w:rsid w:val="00A71157"/>
    <w:rsid w:val="00A712C0"/>
    <w:rsid w:val="00A71570"/>
    <w:rsid w:val="00A71980"/>
    <w:rsid w:val="00A71CC8"/>
    <w:rsid w:val="00A72013"/>
    <w:rsid w:val="00A722DF"/>
    <w:rsid w:val="00A7289B"/>
    <w:rsid w:val="00A72A9C"/>
    <w:rsid w:val="00A72C17"/>
    <w:rsid w:val="00A72E0E"/>
    <w:rsid w:val="00A72F9A"/>
    <w:rsid w:val="00A73036"/>
    <w:rsid w:val="00A74193"/>
    <w:rsid w:val="00A74541"/>
    <w:rsid w:val="00A74F5A"/>
    <w:rsid w:val="00A74FF5"/>
    <w:rsid w:val="00A75660"/>
    <w:rsid w:val="00A75987"/>
    <w:rsid w:val="00A767C0"/>
    <w:rsid w:val="00A76857"/>
    <w:rsid w:val="00A76C0E"/>
    <w:rsid w:val="00A77348"/>
    <w:rsid w:val="00A77605"/>
    <w:rsid w:val="00A778A3"/>
    <w:rsid w:val="00A77A03"/>
    <w:rsid w:val="00A801C2"/>
    <w:rsid w:val="00A8031E"/>
    <w:rsid w:val="00A80687"/>
    <w:rsid w:val="00A80EDA"/>
    <w:rsid w:val="00A8139E"/>
    <w:rsid w:val="00A81429"/>
    <w:rsid w:val="00A81915"/>
    <w:rsid w:val="00A81BBA"/>
    <w:rsid w:val="00A81EFC"/>
    <w:rsid w:val="00A8219A"/>
    <w:rsid w:val="00A8252D"/>
    <w:rsid w:val="00A82690"/>
    <w:rsid w:val="00A82A9F"/>
    <w:rsid w:val="00A82B25"/>
    <w:rsid w:val="00A82BD5"/>
    <w:rsid w:val="00A83491"/>
    <w:rsid w:val="00A836A8"/>
    <w:rsid w:val="00A83715"/>
    <w:rsid w:val="00A83B23"/>
    <w:rsid w:val="00A83B67"/>
    <w:rsid w:val="00A8406E"/>
    <w:rsid w:val="00A84227"/>
    <w:rsid w:val="00A8447B"/>
    <w:rsid w:val="00A84CC9"/>
    <w:rsid w:val="00A85552"/>
    <w:rsid w:val="00A85991"/>
    <w:rsid w:val="00A85AAA"/>
    <w:rsid w:val="00A85D20"/>
    <w:rsid w:val="00A8647A"/>
    <w:rsid w:val="00A86BA0"/>
    <w:rsid w:val="00A86D66"/>
    <w:rsid w:val="00A875AB"/>
    <w:rsid w:val="00A876F9"/>
    <w:rsid w:val="00A877FD"/>
    <w:rsid w:val="00A87AB5"/>
    <w:rsid w:val="00A87B00"/>
    <w:rsid w:val="00A87BC9"/>
    <w:rsid w:val="00A9043B"/>
    <w:rsid w:val="00A90F8D"/>
    <w:rsid w:val="00A9132C"/>
    <w:rsid w:val="00A913DB"/>
    <w:rsid w:val="00A91805"/>
    <w:rsid w:val="00A91C82"/>
    <w:rsid w:val="00A91C98"/>
    <w:rsid w:val="00A91DEF"/>
    <w:rsid w:val="00A91E12"/>
    <w:rsid w:val="00A91E3E"/>
    <w:rsid w:val="00A9292A"/>
    <w:rsid w:val="00A92B31"/>
    <w:rsid w:val="00A92D7D"/>
    <w:rsid w:val="00A93193"/>
    <w:rsid w:val="00A93198"/>
    <w:rsid w:val="00A9356B"/>
    <w:rsid w:val="00A93601"/>
    <w:rsid w:val="00A93679"/>
    <w:rsid w:val="00A942BF"/>
    <w:rsid w:val="00A94313"/>
    <w:rsid w:val="00A94487"/>
    <w:rsid w:val="00A945C0"/>
    <w:rsid w:val="00A94600"/>
    <w:rsid w:val="00A94D75"/>
    <w:rsid w:val="00A958CE"/>
    <w:rsid w:val="00A95953"/>
    <w:rsid w:val="00A95DF5"/>
    <w:rsid w:val="00A96468"/>
    <w:rsid w:val="00A965C9"/>
    <w:rsid w:val="00A96641"/>
    <w:rsid w:val="00A96C56"/>
    <w:rsid w:val="00A96F65"/>
    <w:rsid w:val="00A97391"/>
    <w:rsid w:val="00A9747C"/>
    <w:rsid w:val="00A97623"/>
    <w:rsid w:val="00A9769C"/>
    <w:rsid w:val="00A97840"/>
    <w:rsid w:val="00A978AD"/>
    <w:rsid w:val="00A97951"/>
    <w:rsid w:val="00A97C17"/>
    <w:rsid w:val="00AA01E8"/>
    <w:rsid w:val="00AA059C"/>
    <w:rsid w:val="00AA061A"/>
    <w:rsid w:val="00AA0AA9"/>
    <w:rsid w:val="00AA0B1C"/>
    <w:rsid w:val="00AA0CBF"/>
    <w:rsid w:val="00AA17BF"/>
    <w:rsid w:val="00AA1AC3"/>
    <w:rsid w:val="00AA1C4A"/>
    <w:rsid w:val="00AA202D"/>
    <w:rsid w:val="00AA21F7"/>
    <w:rsid w:val="00AA243B"/>
    <w:rsid w:val="00AA2702"/>
    <w:rsid w:val="00AA2CFE"/>
    <w:rsid w:val="00AA2E5E"/>
    <w:rsid w:val="00AA32E4"/>
    <w:rsid w:val="00AA34FA"/>
    <w:rsid w:val="00AA39BB"/>
    <w:rsid w:val="00AA3E83"/>
    <w:rsid w:val="00AA40D4"/>
    <w:rsid w:val="00AA414E"/>
    <w:rsid w:val="00AA4595"/>
    <w:rsid w:val="00AA4C67"/>
    <w:rsid w:val="00AA51B6"/>
    <w:rsid w:val="00AA5262"/>
    <w:rsid w:val="00AA538E"/>
    <w:rsid w:val="00AA557F"/>
    <w:rsid w:val="00AA5B05"/>
    <w:rsid w:val="00AA611F"/>
    <w:rsid w:val="00AA66DF"/>
    <w:rsid w:val="00AA696D"/>
    <w:rsid w:val="00AA6F99"/>
    <w:rsid w:val="00AA7A6B"/>
    <w:rsid w:val="00AB04D8"/>
    <w:rsid w:val="00AB058B"/>
    <w:rsid w:val="00AB0726"/>
    <w:rsid w:val="00AB0D11"/>
    <w:rsid w:val="00AB15E8"/>
    <w:rsid w:val="00AB1699"/>
    <w:rsid w:val="00AB1780"/>
    <w:rsid w:val="00AB1ACD"/>
    <w:rsid w:val="00AB1D3C"/>
    <w:rsid w:val="00AB1D6E"/>
    <w:rsid w:val="00AB1D74"/>
    <w:rsid w:val="00AB25F7"/>
    <w:rsid w:val="00AB2BCA"/>
    <w:rsid w:val="00AB2EC9"/>
    <w:rsid w:val="00AB3C9E"/>
    <w:rsid w:val="00AB3ED8"/>
    <w:rsid w:val="00AB40EC"/>
    <w:rsid w:val="00AB4702"/>
    <w:rsid w:val="00AB4B21"/>
    <w:rsid w:val="00AB6052"/>
    <w:rsid w:val="00AB6071"/>
    <w:rsid w:val="00AB6124"/>
    <w:rsid w:val="00AB63A4"/>
    <w:rsid w:val="00AB6A9D"/>
    <w:rsid w:val="00AB6EE2"/>
    <w:rsid w:val="00AB6EEE"/>
    <w:rsid w:val="00AB70D7"/>
    <w:rsid w:val="00AB7221"/>
    <w:rsid w:val="00AB72B0"/>
    <w:rsid w:val="00AB7379"/>
    <w:rsid w:val="00AB7D8C"/>
    <w:rsid w:val="00AB7DEE"/>
    <w:rsid w:val="00AC03D0"/>
    <w:rsid w:val="00AC0573"/>
    <w:rsid w:val="00AC05C5"/>
    <w:rsid w:val="00AC0638"/>
    <w:rsid w:val="00AC0703"/>
    <w:rsid w:val="00AC0953"/>
    <w:rsid w:val="00AC0BA4"/>
    <w:rsid w:val="00AC1368"/>
    <w:rsid w:val="00AC141D"/>
    <w:rsid w:val="00AC14D4"/>
    <w:rsid w:val="00AC15DC"/>
    <w:rsid w:val="00AC1C6D"/>
    <w:rsid w:val="00AC217E"/>
    <w:rsid w:val="00AC2321"/>
    <w:rsid w:val="00AC232B"/>
    <w:rsid w:val="00AC3137"/>
    <w:rsid w:val="00AC32CF"/>
    <w:rsid w:val="00AC3ADA"/>
    <w:rsid w:val="00AC3D97"/>
    <w:rsid w:val="00AC3EEC"/>
    <w:rsid w:val="00AC401A"/>
    <w:rsid w:val="00AC406D"/>
    <w:rsid w:val="00AC41DB"/>
    <w:rsid w:val="00AC4274"/>
    <w:rsid w:val="00AC46C8"/>
    <w:rsid w:val="00AC519A"/>
    <w:rsid w:val="00AC52DD"/>
    <w:rsid w:val="00AC5538"/>
    <w:rsid w:val="00AC56DC"/>
    <w:rsid w:val="00AC5D79"/>
    <w:rsid w:val="00AC5DA4"/>
    <w:rsid w:val="00AC5DDF"/>
    <w:rsid w:val="00AC5E57"/>
    <w:rsid w:val="00AC5F11"/>
    <w:rsid w:val="00AC5F37"/>
    <w:rsid w:val="00AC5F5C"/>
    <w:rsid w:val="00AC61CD"/>
    <w:rsid w:val="00AC68D7"/>
    <w:rsid w:val="00AC6AE5"/>
    <w:rsid w:val="00AC6B0B"/>
    <w:rsid w:val="00AC6BD0"/>
    <w:rsid w:val="00AC7223"/>
    <w:rsid w:val="00AC7312"/>
    <w:rsid w:val="00AC773B"/>
    <w:rsid w:val="00AC7B1A"/>
    <w:rsid w:val="00AC7D75"/>
    <w:rsid w:val="00AC7DF9"/>
    <w:rsid w:val="00AC7EE4"/>
    <w:rsid w:val="00AD03D9"/>
    <w:rsid w:val="00AD049B"/>
    <w:rsid w:val="00AD0703"/>
    <w:rsid w:val="00AD0783"/>
    <w:rsid w:val="00AD0B5D"/>
    <w:rsid w:val="00AD0CC8"/>
    <w:rsid w:val="00AD0CE7"/>
    <w:rsid w:val="00AD11DC"/>
    <w:rsid w:val="00AD19F9"/>
    <w:rsid w:val="00AD1D80"/>
    <w:rsid w:val="00AD2072"/>
    <w:rsid w:val="00AD222B"/>
    <w:rsid w:val="00AD2503"/>
    <w:rsid w:val="00AD2A86"/>
    <w:rsid w:val="00AD2AC6"/>
    <w:rsid w:val="00AD328F"/>
    <w:rsid w:val="00AD35AE"/>
    <w:rsid w:val="00AD3E05"/>
    <w:rsid w:val="00AD3E24"/>
    <w:rsid w:val="00AD412A"/>
    <w:rsid w:val="00AD4D6E"/>
    <w:rsid w:val="00AD4E25"/>
    <w:rsid w:val="00AD4FB9"/>
    <w:rsid w:val="00AD508C"/>
    <w:rsid w:val="00AD5139"/>
    <w:rsid w:val="00AD520C"/>
    <w:rsid w:val="00AD5261"/>
    <w:rsid w:val="00AD53D4"/>
    <w:rsid w:val="00AD544A"/>
    <w:rsid w:val="00AD59E7"/>
    <w:rsid w:val="00AD5E89"/>
    <w:rsid w:val="00AD61F7"/>
    <w:rsid w:val="00AD6276"/>
    <w:rsid w:val="00AD6875"/>
    <w:rsid w:val="00AD6A2C"/>
    <w:rsid w:val="00AD6EE2"/>
    <w:rsid w:val="00AD7252"/>
    <w:rsid w:val="00AD72D6"/>
    <w:rsid w:val="00AD7581"/>
    <w:rsid w:val="00AD7C7E"/>
    <w:rsid w:val="00AD7ED0"/>
    <w:rsid w:val="00AE03CC"/>
    <w:rsid w:val="00AE0544"/>
    <w:rsid w:val="00AE06FB"/>
    <w:rsid w:val="00AE0A09"/>
    <w:rsid w:val="00AE0AF3"/>
    <w:rsid w:val="00AE0D3D"/>
    <w:rsid w:val="00AE1673"/>
    <w:rsid w:val="00AE1A66"/>
    <w:rsid w:val="00AE1B94"/>
    <w:rsid w:val="00AE1C23"/>
    <w:rsid w:val="00AE1CFB"/>
    <w:rsid w:val="00AE241A"/>
    <w:rsid w:val="00AE24E0"/>
    <w:rsid w:val="00AE2916"/>
    <w:rsid w:val="00AE2ADA"/>
    <w:rsid w:val="00AE3022"/>
    <w:rsid w:val="00AE315C"/>
    <w:rsid w:val="00AE3190"/>
    <w:rsid w:val="00AE362C"/>
    <w:rsid w:val="00AE3AF4"/>
    <w:rsid w:val="00AE3EE6"/>
    <w:rsid w:val="00AE41C8"/>
    <w:rsid w:val="00AE44BE"/>
    <w:rsid w:val="00AE4623"/>
    <w:rsid w:val="00AE57B1"/>
    <w:rsid w:val="00AE5B0A"/>
    <w:rsid w:val="00AE5EDA"/>
    <w:rsid w:val="00AE642A"/>
    <w:rsid w:val="00AE6495"/>
    <w:rsid w:val="00AE654B"/>
    <w:rsid w:val="00AE6CB1"/>
    <w:rsid w:val="00AE73B8"/>
    <w:rsid w:val="00AE7A71"/>
    <w:rsid w:val="00AF026A"/>
    <w:rsid w:val="00AF0616"/>
    <w:rsid w:val="00AF0D2F"/>
    <w:rsid w:val="00AF0ED7"/>
    <w:rsid w:val="00AF0F9A"/>
    <w:rsid w:val="00AF1C83"/>
    <w:rsid w:val="00AF1D3F"/>
    <w:rsid w:val="00AF231E"/>
    <w:rsid w:val="00AF2385"/>
    <w:rsid w:val="00AF2665"/>
    <w:rsid w:val="00AF2AA5"/>
    <w:rsid w:val="00AF2B80"/>
    <w:rsid w:val="00AF3320"/>
    <w:rsid w:val="00AF3347"/>
    <w:rsid w:val="00AF3428"/>
    <w:rsid w:val="00AF35FE"/>
    <w:rsid w:val="00AF3650"/>
    <w:rsid w:val="00AF39CA"/>
    <w:rsid w:val="00AF4317"/>
    <w:rsid w:val="00AF4CFC"/>
    <w:rsid w:val="00AF4D2B"/>
    <w:rsid w:val="00AF523D"/>
    <w:rsid w:val="00AF5C8C"/>
    <w:rsid w:val="00AF5F7A"/>
    <w:rsid w:val="00AF6172"/>
    <w:rsid w:val="00AF6440"/>
    <w:rsid w:val="00AF6507"/>
    <w:rsid w:val="00AF65AA"/>
    <w:rsid w:val="00AF7100"/>
    <w:rsid w:val="00AF71D0"/>
    <w:rsid w:val="00B00176"/>
    <w:rsid w:val="00B00319"/>
    <w:rsid w:val="00B00A39"/>
    <w:rsid w:val="00B00CB4"/>
    <w:rsid w:val="00B00CFC"/>
    <w:rsid w:val="00B01791"/>
    <w:rsid w:val="00B01A3F"/>
    <w:rsid w:val="00B01E7F"/>
    <w:rsid w:val="00B01F59"/>
    <w:rsid w:val="00B01F98"/>
    <w:rsid w:val="00B02316"/>
    <w:rsid w:val="00B025DE"/>
    <w:rsid w:val="00B02865"/>
    <w:rsid w:val="00B02CEC"/>
    <w:rsid w:val="00B02FC8"/>
    <w:rsid w:val="00B0338A"/>
    <w:rsid w:val="00B035EB"/>
    <w:rsid w:val="00B03D36"/>
    <w:rsid w:val="00B04317"/>
    <w:rsid w:val="00B048BE"/>
    <w:rsid w:val="00B048E8"/>
    <w:rsid w:val="00B04CEF"/>
    <w:rsid w:val="00B0501A"/>
    <w:rsid w:val="00B0506B"/>
    <w:rsid w:val="00B05973"/>
    <w:rsid w:val="00B05E1E"/>
    <w:rsid w:val="00B05F16"/>
    <w:rsid w:val="00B06416"/>
    <w:rsid w:val="00B066F5"/>
    <w:rsid w:val="00B067CC"/>
    <w:rsid w:val="00B069A5"/>
    <w:rsid w:val="00B06D05"/>
    <w:rsid w:val="00B070F5"/>
    <w:rsid w:val="00B0789E"/>
    <w:rsid w:val="00B1022D"/>
    <w:rsid w:val="00B10681"/>
    <w:rsid w:val="00B109AA"/>
    <w:rsid w:val="00B10C0F"/>
    <w:rsid w:val="00B10DE4"/>
    <w:rsid w:val="00B11099"/>
    <w:rsid w:val="00B112D6"/>
    <w:rsid w:val="00B117A7"/>
    <w:rsid w:val="00B11890"/>
    <w:rsid w:val="00B11F28"/>
    <w:rsid w:val="00B124A7"/>
    <w:rsid w:val="00B13024"/>
    <w:rsid w:val="00B138E2"/>
    <w:rsid w:val="00B13C5B"/>
    <w:rsid w:val="00B13DB6"/>
    <w:rsid w:val="00B14295"/>
    <w:rsid w:val="00B14BC0"/>
    <w:rsid w:val="00B1524E"/>
    <w:rsid w:val="00B15CD4"/>
    <w:rsid w:val="00B15E53"/>
    <w:rsid w:val="00B1691F"/>
    <w:rsid w:val="00B16DDE"/>
    <w:rsid w:val="00B17C26"/>
    <w:rsid w:val="00B20241"/>
    <w:rsid w:val="00B20307"/>
    <w:rsid w:val="00B21247"/>
    <w:rsid w:val="00B21BB5"/>
    <w:rsid w:val="00B22479"/>
    <w:rsid w:val="00B228FD"/>
    <w:rsid w:val="00B22C2C"/>
    <w:rsid w:val="00B22E04"/>
    <w:rsid w:val="00B22FD0"/>
    <w:rsid w:val="00B233F4"/>
    <w:rsid w:val="00B23CE2"/>
    <w:rsid w:val="00B23F25"/>
    <w:rsid w:val="00B24756"/>
    <w:rsid w:val="00B24991"/>
    <w:rsid w:val="00B24B3E"/>
    <w:rsid w:val="00B24FBE"/>
    <w:rsid w:val="00B25D3B"/>
    <w:rsid w:val="00B26245"/>
    <w:rsid w:val="00B26561"/>
    <w:rsid w:val="00B26B3B"/>
    <w:rsid w:val="00B276AA"/>
    <w:rsid w:val="00B27CEA"/>
    <w:rsid w:val="00B30046"/>
    <w:rsid w:val="00B3005D"/>
    <w:rsid w:val="00B305F2"/>
    <w:rsid w:val="00B306AB"/>
    <w:rsid w:val="00B30FA4"/>
    <w:rsid w:val="00B31066"/>
    <w:rsid w:val="00B31195"/>
    <w:rsid w:val="00B31810"/>
    <w:rsid w:val="00B31BB4"/>
    <w:rsid w:val="00B31EF1"/>
    <w:rsid w:val="00B31FF0"/>
    <w:rsid w:val="00B32379"/>
    <w:rsid w:val="00B32608"/>
    <w:rsid w:val="00B32871"/>
    <w:rsid w:val="00B32C46"/>
    <w:rsid w:val="00B3318A"/>
    <w:rsid w:val="00B33A57"/>
    <w:rsid w:val="00B33B6C"/>
    <w:rsid w:val="00B33E63"/>
    <w:rsid w:val="00B3435B"/>
    <w:rsid w:val="00B34565"/>
    <w:rsid w:val="00B34B0D"/>
    <w:rsid w:val="00B34B22"/>
    <w:rsid w:val="00B34E35"/>
    <w:rsid w:val="00B35A72"/>
    <w:rsid w:val="00B35E79"/>
    <w:rsid w:val="00B35E9C"/>
    <w:rsid w:val="00B36375"/>
    <w:rsid w:val="00B364C8"/>
    <w:rsid w:val="00B36567"/>
    <w:rsid w:val="00B36AF9"/>
    <w:rsid w:val="00B36B64"/>
    <w:rsid w:val="00B37319"/>
    <w:rsid w:val="00B3752F"/>
    <w:rsid w:val="00B37916"/>
    <w:rsid w:val="00B37AC0"/>
    <w:rsid w:val="00B37FFE"/>
    <w:rsid w:val="00B40232"/>
    <w:rsid w:val="00B404D9"/>
    <w:rsid w:val="00B40F46"/>
    <w:rsid w:val="00B41672"/>
    <w:rsid w:val="00B41691"/>
    <w:rsid w:val="00B41CC2"/>
    <w:rsid w:val="00B41D83"/>
    <w:rsid w:val="00B42845"/>
    <w:rsid w:val="00B42A5A"/>
    <w:rsid w:val="00B42A86"/>
    <w:rsid w:val="00B42CA8"/>
    <w:rsid w:val="00B42E57"/>
    <w:rsid w:val="00B43578"/>
    <w:rsid w:val="00B43E0B"/>
    <w:rsid w:val="00B43E44"/>
    <w:rsid w:val="00B43E4F"/>
    <w:rsid w:val="00B43F49"/>
    <w:rsid w:val="00B43FA2"/>
    <w:rsid w:val="00B43FFA"/>
    <w:rsid w:val="00B440F1"/>
    <w:rsid w:val="00B4410B"/>
    <w:rsid w:val="00B44122"/>
    <w:rsid w:val="00B448EE"/>
    <w:rsid w:val="00B45175"/>
    <w:rsid w:val="00B45362"/>
    <w:rsid w:val="00B45E71"/>
    <w:rsid w:val="00B45EE7"/>
    <w:rsid w:val="00B45F40"/>
    <w:rsid w:val="00B461EE"/>
    <w:rsid w:val="00B46955"/>
    <w:rsid w:val="00B46CCB"/>
    <w:rsid w:val="00B46F18"/>
    <w:rsid w:val="00B47028"/>
    <w:rsid w:val="00B47155"/>
    <w:rsid w:val="00B47548"/>
    <w:rsid w:val="00B475E9"/>
    <w:rsid w:val="00B47735"/>
    <w:rsid w:val="00B50637"/>
    <w:rsid w:val="00B50978"/>
    <w:rsid w:val="00B5125E"/>
    <w:rsid w:val="00B514F1"/>
    <w:rsid w:val="00B5180B"/>
    <w:rsid w:val="00B51983"/>
    <w:rsid w:val="00B51CB0"/>
    <w:rsid w:val="00B52123"/>
    <w:rsid w:val="00B52361"/>
    <w:rsid w:val="00B53213"/>
    <w:rsid w:val="00B53794"/>
    <w:rsid w:val="00B53D80"/>
    <w:rsid w:val="00B53E8E"/>
    <w:rsid w:val="00B5419A"/>
    <w:rsid w:val="00B544CB"/>
    <w:rsid w:val="00B5454B"/>
    <w:rsid w:val="00B552DA"/>
    <w:rsid w:val="00B55416"/>
    <w:rsid w:val="00B55D7F"/>
    <w:rsid w:val="00B55FC9"/>
    <w:rsid w:val="00B56197"/>
    <w:rsid w:val="00B5690E"/>
    <w:rsid w:val="00B56FAC"/>
    <w:rsid w:val="00B5761E"/>
    <w:rsid w:val="00B579CF"/>
    <w:rsid w:val="00B57D34"/>
    <w:rsid w:val="00B57D47"/>
    <w:rsid w:val="00B57F58"/>
    <w:rsid w:val="00B6007C"/>
    <w:rsid w:val="00B601C7"/>
    <w:rsid w:val="00B6045F"/>
    <w:rsid w:val="00B607AD"/>
    <w:rsid w:val="00B6098B"/>
    <w:rsid w:val="00B6117F"/>
    <w:rsid w:val="00B61D40"/>
    <w:rsid w:val="00B6219D"/>
    <w:rsid w:val="00B627BF"/>
    <w:rsid w:val="00B6281C"/>
    <w:rsid w:val="00B62C0A"/>
    <w:rsid w:val="00B62D59"/>
    <w:rsid w:val="00B62F17"/>
    <w:rsid w:val="00B63691"/>
    <w:rsid w:val="00B63FCC"/>
    <w:rsid w:val="00B640BA"/>
    <w:rsid w:val="00B642F3"/>
    <w:rsid w:val="00B6469B"/>
    <w:rsid w:val="00B64BC9"/>
    <w:rsid w:val="00B64D9E"/>
    <w:rsid w:val="00B64E08"/>
    <w:rsid w:val="00B65359"/>
    <w:rsid w:val="00B65570"/>
    <w:rsid w:val="00B657AB"/>
    <w:rsid w:val="00B65912"/>
    <w:rsid w:val="00B65A83"/>
    <w:rsid w:val="00B65D2D"/>
    <w:rsid w:val="00B65EF0"/>
    <w:rsid w:val="00B6609A"/>
    <w:rsid w:val="00B66474"/>
    <w:rsid w:val="00B664E7"/>
    <w:rsid w:val="00B665AC"/>
    <w:rsid w:val="00B66FCF"/>
    <w:rsid w:val="00B6702C"/>
    <w:rsid w:val="00B672C6"/>
    <w:rsid w:val="00B6737D"/>
    <w:rsid w:val="00B67816"/>
    <w:rsid w:val="00B67A6E"/>
    <w:rsid w:val="00B67DED"/>
    <w:rsid w:val="00B701F6"/>
    <w:rsid w:val="00B705DA"/>
    <w:rsid w:val="00B70697"/>
    <w:rsid w:val="00B70718"/>
    <w:rsid w:val="00B70CF7"/>
    <w:rsid w:val="00B71491"/>
    <w:rsid w:val="00B7185E"/>
    <w:rsid w:val="00B72351"/>
    <w:rsid w:val="00B72515"/>
    <w:rsid w:val="00B72703"/>
    <w:rsid w:val="00B7274B"/>
    <w:rsid w:val="00B72BB2"/>
    <w:rsid w:val="00B72C98"/>
    <w:rsid w:val="00B72EBD"/>
    <w:rsid w:val="00B7308F"/>
    <w:rsid w:val="00B73380"/>
    <w:rsid w:val="00B734E0"/>
    <w:rsid w:val="00B73CD0"/>
    <w:rsid w:val="00B74BAE"/>
    <w:rsid w:val="00B76493"/>
    <w:rsid w:val="00B765CD"/>
    <w:rsid w:val="00B765EE"/>
    <w:rsid w:val="00B76689"/>
    <w:rsid w:val="00B76CFA"/>
    <w:rsid w:val="00B76DF2"/>
    <w:rsid w:val="00B7739B"/>
    <w:rsid w:val="00B773CA"/>
    <w:rsid w:val="00B77683"/>
    <w:rsid w:val="00B776C9"/>
    <w:rsid w:val="00B7781B"/>
    <w:rsid w:val="00B7794D"/>
    <w:rsid w:val="00B8015E"/>
    <w:rsid w:val="00B8030C"/>
    <w:rsid w:val="00B803A2"/>
    <w:rsid w:val="00B803DD"/>
    <w:rsid w:val="00B806ED"/>
    <w:rsid w:val="00B80723"/>
    <w:rsid w:val="00B80C10"/>
    <w:rsid w:val="00B8103A"/>
    <w:rsid w:val="00B818A5"/>
    <w:rsid w:val="00B82248"/>
    <w:rsid w:val="00B8246D"/>
    <w:rsid w:val="00B8280F"/>
    <w:rsid w:val="00B82BDD"/>
    <w:rsid w:val="00B8331F"/>
    <w:rsid w:val="00B83788"/>
    <w:rsid w:val="00B8408D"/>
    <w:rsid w:val="00B84628"/>
    <w:rsid w:val="00B84A23"/>
    <w:rsid w:val="00B84E31"/>
    <w:rsid w:val="00B84E3A"/>
    <w:rsid w:val="00B84FCE"/>
    <w:rsid w:val="00B8558A"/>
    <w:rsid w:val="00B855B6"/>
    <w:rsid w:val="00B86534"/>
    <w:rsid w:val="00B869E9"/>
    <w:rsid w:val="00B86AFD"/>
    <w:rsid w:val="00B86B5A"/>
    <w:rsid w:val="00B86CE6"/>
    <w:rsid w:val="00B86E69"/>
    <w:rsid w:val="00B86F7E"/>
    <w:rsid w:val="00B87037"/>
    <w:rsid w:val="00B87072"/>
    <w:rsid w:val="00B871F1"/>
    <w:rsid w:val="00B87883"/>
    <w:rsid w:val="00B879EB"/>
    <w:rsid w:val="00B87CD7"/>
    <w:rsid w:val="00B90DDC"/>
    <w:rsid w:val="00B911CE"/>
    <w:rsid w:val="00B91714"/>
    <w:rsid w:val="00B917B8"/>
    <w:rsid w:val="00B919D0"/>
    <w:rsid w:val="00B91B9E"/>
    <w:rsid w:val="00B9205C"/>
    <w:rsid w:val="00B92482"/>
    <w:rsid w:val="00B924C7"/>
    <w:rsid w:val="00B9250D"/>
    <w:rsid w:val="00B92A12"/>
    <w:rsid w:val="00B937E3"/>
    <w:rsid w:val="00B938C0"/>
    <w:rsid w:val="00B93AEF"/>
    <w:rsid w:val="00B93F10"/>
    <w:rsid w:val="00B940D2"/>
    <w:rsid w:val="00B94273"/>
    <w:rsid w:val="00B9497D"/>
    <w:rsid w:val="00B94EAF"/>
    <w:rsid w:val="00B95608"/>
    <w:rsid w:val="00B956AE"/>
    <w:rsid w:val="00B95B17"/>
    <w:rsid w:val="00B960D9"/>
    <w:rsid w:val="00B9613A"/>
    <w:rsid w:val="00B96303"/>
    <w:rsid w:val="00B963B8"/>
    <w:rsid w:val="00B96E96"/>
    <w:rsid w:val="00B9702E"/>
    <w:rsid w:val="00B9708E"/>
    <w:rsid w:val="00B971E8"/>
    <w:rsid w:val="00B97681"/>
    <w:rsid w:val="00B97AFD"/>
    <w:rsid w:val="00B97C0F"/>
    <w:rsid w:val="00BA164C"/>
    <w:rsid w:val="00BA1712"/>
    <w:rsid w:val="00BA17EC"/>
    <w:rsid w:val="00BA1BCC"/>
    <w:rsid w:val="00BA1E08"/>
    <w:rsid w:val="00BA204F"/>
    <w:rsid w:val="00BA21AD"/>
    <w:rsid w:val="00BA23B5"/>
    <w:rsid w:val="00BA27FE"/>
    <w:rsid w:val="00BA2AA7"/>
    <w:rsid w:val="00BA2DBC"/>
    <w:rsid w:val="00BA2E9F"/>
    <w:rsid w:val="00BA3985"/>
    <w:rsid w:val="00BA3F3C"/>
    <w:rsid w:val="00BA46CF"/>
    <w:rsid w:val="00BA52C9"/>
    <w:rsid w:val="00BA54AC"/>
    <w:rsid w:val="00BA574E"/>
    <w:rsid w:val="00BA58B8"/>
    <w:rsid w:val="00BA5AF4"/>
    <w:rsid w:val="00BA5E98"/>
    <w:rsid w:val="00BA64D8"/>
    <w:rsid w:val="00BA663C"/>
    <w:rsid w:val="00BA6946"/>
    <w:rsid w:val="00BA739F"/>
    <w:rsid w:val="00BA75E2"/>
    <w:rsid w:val="00BA7672"/>
    <w:rsid w:val="00BA77CD"/>
    <w:rsid w:val="00BA79BD"/>
    <w:rsid w:val="00BA7D0D"/>
    <w:rsid w:val="00BB0651"/>
    <w:rsid w:val="00BB09D3"/>
    <w:rsid w:val="00BB124E"/>
    <w:rsid w:val="00BB126A"/>
    <w:rsid w:val="00BB1942"/>
    <w:rsid w:val="00BB1A32"/>
    <w:rsid w:val="00BB1C8E"/>
    <w:rsid w:val="00BB2069"/>
    <w:rsid w:val="00BB2D99"/>
    <w:rsid w:val="00BB2E16"/>
    <w:rsid w:val="00BB2F1B"/>
    <w:rsid w:val="00BB303D"/>
    <w:rsid w:val="00BB3164"/>
    <w:rsid w:val="00BB3B0A"/>
    <w:rsid w:val="00BB3F78"/>
    <w:rsid w:val="00BB41E1"/>
    <w:rsid w:val="00BB43E5"/>
    <w:rsid w:val="00BB5EBA"/>
    <w:rsid w:val="00BB6890"/>
    <w:rsid w:val="00BB6905"/>
    <w:rsid w:val="00BB690B"/>
    <w:rsid w:val="00BB6DA2"/>
    <w:rsid w:val="00BB6FAC"/>
    <w:rsid w:val="00BB6FEA"/>
    <w:rsid w:val="00BB7809"/>
    <w:rsid w:val="00BB7BB4"/>
    <w:rsid w:val="00BC0F2D"/>
    <w:rsid w:val="00BC182B"/>
    <w:rsid w:val="00BC1C5A"/>
    <w:rsid w:val="00BC1CD6"/>
    <w:rsid w:val="00BC22DB"/>
    <w:rsid w:val="00BC25D7"/>
    <w:rsid w:val="00BC282E"/>
    <w:rsid w:val="00BC2AC8"/>
    <w:rsid w:val="00BC3053"/>
    <w:rsid w:val="00BC38EC"/>
    <w:rsid w:val="00BC3A4F"/>
    <w:rsid w:val="00BC3CEC"/>
    <w:rsid w:val="00BC4087"/>
    <w:rsid w:val="00BC42DB"/>
    <w:rsid w:val="00BC44A6"/>
    <w:rsid w:val="00BC44E2"/>
    <w:rsid w:val="00BC46C7"/>
    <w:rsid w:val="00BC49CF"/>
    <w:rsid w:val="00BC4A2F"/>
    <w:rsid w:val="00BC4DE1"/>
    <w:rsid w:val="00BC5374"/>
    <w:rsid w:val="00BC583C"/>
    <w:rsid w:val="00BC5F30"/>
    <w:rsid w:val="00BC5FBC"/>
    <w:rsid w:val="00BC6226"/>
    <w:rsid w:val="00BC64C9"/>
    <w:rsid w:val="00BC64D0"/>
    <w:rsid w:val="00BC65AB"/>
    <w:rsid w:val="00BC6F25"/>
    <w:rsid w:val="00BC707D"/>
    <w:rsid w:val="00BC70E3"/>
    <w:rsid w:val="00BC712D"/>
    <w:rsid w:val="00BD0172"/>
    <w:rsid w:val="00BD02EB"/>
    <w:rsid w:val="00BD0702"/>
    <w:rsid w:val="00BD0D85"/>
    <w:rsid w:val="00BD0DF3"/>
    <w:rsid w:val="00BD0F64"/>
    <w:rsid w:val="00BD10E1"/>
    <w:rsid w:val="00BD11ED"/>
    <w:rsid w:val="00BD1277"/>
    <w:rsid w:val="00BD143D"/>
    <w:rsid w:val="00BD1598"/>
    <w:rsid w:val="00BD16D0"/>
    <w:rsid w:val="00BD1AE5"/>
    <w:rsid w:val="00BD20FA"/>
    <w:rsid w:val="00BD260D"/>
    <w:rsid w:val="00BD26C0"/>
    <w:rsid w:val="00BD28BB"/>
    <w:rsid w:val="00BD2FBF"/>
    <w:rsid w:val="00BD33B1"/>
    <w:rsid w:val="00BD343D"/>
    <w:rsid w:val="00BD3BDF"/>
    <w:rsid w:val="00BD3C20"/>
    <w:rsid w:val="00BD40B9"/>
    <w:rsid w:val="00BD4173"/>
    <w:rsid w:val="00BD442C"/>
    <w:rsid w:val="00BD48F2"/>
    <w:rsid w:val="00BD49B6"/>
    <w:rsid w:val="00BD4C7B"/>
    <w:rsid w:val="00BD4FC9"/>
    <w:rsid w:val="00BD51A0"/>
    <w:rsid w:val="00BD530A"/>
    <w:rsid w:val="00BD536E"/>
    <w:rsid w:val="00BD59E5"/>
    <w:rsid w:val="00BD5B21"/>
    <w:rsid w:val="00BD5B8F"/>
    <w:rsid w:val="00BD5CB8"/>
    <w:rsid w:val="00BD6D5A"/>
    <w:rsid w:val="00BD70AC"/>
    <w:rsid w:val="00BD788E"/>
    <w:rsid w:val="00BD7BF1"/>
    <w:rsid w:val="00BD7EE5"/>
    <w:rsid w:val="00BE0007"/>
    <w:rsid w:val="00BE001D"/>
    <w:rsid w:val="00BE01AD"/>
    <w:rsid w:val="00BE0669"/>
    <w:rsid w:val="00BE075E"/>
    <w:rsid w:val="00BE1081"/>
    <w:rsid w:val="00BE1276"/>
    <w:rsid w:val="00BE12D9"/>
    <w:rsid w:val="00BE1562"/>
    <w:rsid w:val="00BE1BE1"/>
    <w:rsid w:val="00BE1D1E"/>
    <w:rsid w:val="00BE2383"/>
    <w:rsid w:val="00BE29A4"/>
    <w:rsid w:val="00BE2CF4"/>
    <w:rsid w:val="00BE30EA"/>
    <w:rsid w:val="00BE33CC"/>
    <w:rsid w:val="00BE35BA"/>
    <w:rsid w:val="00BE35FB"/>
    <w:rsid w:val="00BE3A71"/>
    <w:rsid w:val="00BE3E12"/>
    <w:rsid w:val="00BE3EFE"/>
    <w:rsid w:val="00BE4339"/>
    <w:rsid w:val="00BE47DC"/>
    <w:rsid w:val="00BE4AAD"/>
    <w:rsid w:val="00BE4C2E"/>
    <w:rsid w:val="00BE54A9"/>
    <w:rsid w:val="00BE5540"/>
    <w:rsid w:val="00BE5541"/>
    <w:rsid w:val="00BE565E"/>
    <w:rsid w:val="00BE5805"/>
    <w:rsid w:val="00BE5BD2"/>
    <w:rsid w:val="00BE5EB3"/>
    <w:rsid w:val="00BE6056"/>
    <w:rsid w:val="00BE6561"/>
    <w:rsid w:val="00BE6B2A"/>
    <w:rsid w:val="00BE706E"/>
    <w:rsid w:val="00BE70F5"/>
    <w:rsid w:val="00BE7C82"/>
    <w:rsid w:val="00BE7D96"/>
    <w:rsid w:val="00BE7DEF"/>
    <w:rsid w:val="00BF038D"/>
    <w:rsid w:val="00BF05D3"/>
    <w:rsid w:val="00BF0A05"/>
    <w:rsid w:val="00BF0A0B"/>
    <w:rsid w:val="00BF0A97"/>
    <w:rsid w:val="00BF1CA9"/>
    <w:rsid w:val="00BF205B"/>
    <w:rsid w:val="00BF2801"/>
    <w:rsid w:val="00BF28E3"/>
    <w:rsid w:val="00BF3088"/>
    <w:rsid w:val="00BF320D"/>
    <w:rsid w:val="00BF339D"/>
    <w:rsid w:val="00BF34A2"/>
    <w:rsid w:val="00BF35E9"/>
    <w:rsid w:val="00BF3A7E"/>
    <w:rsid w:val="00BF3CCB"/>
    <w:rsid w:val="00BF4140"/>
    <w:rsid w:val="00BF41BD"/>
    <w:rsid w:val="00BF41DC"/>
    <w:rsid w:val="00BF483B"/>
    <w:rsid w:val="00BF53CC"/>
    <w:rsid w:val="00BF5894"/>
    <w:rsid w:val="00BF5996"/>
    <w:rsid w:val="00BF61F0"/>
    <w:rsid w:val="00BF7159"/>
    <w:rsid w:val="00BF7679"/>
    <w:rsid w:val="00BF78EF"/>
    <w:rsid w:val="00BF7D38"/>
    <w:rsid w:val="00BF7D3A"/>
    <w:rsid w:val="00C00981"/>
    <w:rsid w:val="00C011B0"/>
    <w:rsid w:val="00C01583"/>
    <w:rsid w:val="00C01993"/>
    <w:rsid w:val="00C01A8D"/>
    <w:rsid w:val="00C01C30"/>
    <w:rsid w:val="00C01E43"/>
    <w:rsid w:val="00C02196"/>
    <w:rsid w:val="00C0301B"/>
    <w:rsid w:val="00C035E6"/>
    <w:rsid w:val="00C03697"/>
    <w:rsid w:val="00C04B18"/>
    <w:rsid w:val="00C04DD2"/>
    <w:rsid w:val="00C05B9D"/>
    <w:rsid w:val="00C06264"/>
    <w:rsid w:val="00C06B37"/>
    <w:rsid w:val="00C06F34"/>
    <w:rsid w:val="00C079DA"/>
    <w:rsid w:val="00C07CFB"/>
    <w:rsid w:val="00C10032"/>
    <w:rsid w:val="00C10153"/>
    <w:rsid w:val="00C10241"/>
    <w:rsid w:val="00C10588"/>
    <w:rsid w:val="00C10BF8"/>
    <w:rsid w:val="00C10FA6"/>
    <w:rsid w:val="00C116C2"/>
    <w:rsid w:val="00C11BBB"/>
    <w:rsid w:val="00C11C29"/>
    <w:rsid w:val="00C120BC"/>
    <w:rsid w:val="00C12426"/>
    <w:rsid w:val="00C1296F"/>
    <w:rsid w:val="00C12A27"/>
    <w:rsid w:val="00C12CDD"/>
    <w:rsid w:val="00C12EF8"/>
    <w:rsid w:val="00C12F88"/>
    <w:rsid w:val="00C13267"/>
    <w:rsid w:val="00C13A1D"/>
    <w:rsid w:val="00C13F44"/>
    <w:rsid w:val="00C140C9"/>
    <w:rsid w:val="00C14101"/>
    <w:rsid w:val="00C1410C"/>
    <w:rsid w:val="00C149A1"/>
    <w:rsid w:val="00C15151"/>
    <w:rsid w:val="00C1515A"/>
    <w:rsid w:val="00C15822"/>
    <w:rsid w:val="00C159A4"/>
    <w:rsid w:val="00C15B9A"/>
    <w:rsid w:val="00C15CC5"/>
    <w:rsid w:val="00C16048"/>
    <w:rsid w:val="00C16050"/>
    <w:rsid w:val="00C16540"/>
    <w:rsid w:val="00C165DC"/>
    <w:rsid w:val="00C16835"/>
    <w:rsid w:val="00C16C24"/>
    <w:rsid w:val="00C16C39"/>
    <w:rsid w:val="00C16F56"/>
    <w:rsid w:val="00C1767E"/>
    <w:rsid w:val="00C17F38"/>
    <w:rsid w:val="00C200B8"/>
    <w:rsid w:val="00C20472"/>
    <w:rsid w:val="00C20A72"/>
    <w:rsid w:val="00C20D68"/>
    <w:rsid w:val="00C20E67"/>
    <w:rsid w:val="00C20FAE"/>
    <w:rsid w:val="00C211ED"/>
    <w:rsid w:val="00C21C04"/>
    <w:rsid w:val="00C21DB6"/>
    <w:rsid w:val="00C21E0A"/>
    <w:rsid w:val="00C2256C"/>
    <w:rsid w:val="00C2262D"/>
    <w:rsid w:val="00C22D8B"/>
    <w:rsid w:val="00C22FAD"/>
    <w:rsid w:val="00C230AD"/>
    <w:rsid w:val="00C2345F"/>
    <w:rsid w:val="00C234B2"/>
    <w:rsid w:val="00C243F0"/>
    <w:rsid w:val="00C2492B"/>
    <w:rsid w:val="00C24D1B"/>
    <w:rsid w:val="00C24F17"/>
    <w:rsid w:val="00C253F9"/>
    <w:rsid w:val="00C255CA"/>
    <w:rsid w:val="00C25CA4"/>
    <w:rsid w:val="00C26433"/>
    <w:rsid w:val="00C26CD9"/>
    <w:rsid w:val="00C26E34"/>
    <w:rsid w:val="00C27276"/>
    <w:rsid w:val="00C272FF"/>
    <w:rsid w:val="00C2739D"/>
    <w:rsid w:val="00C27BA2"/>
    <w:rsid w:val="00C27BD7"/>
    <w:rsid w:val="00C27E17"/>
    <w:rsid w:val="00C27F54"/>
    <w:rsid w:val="00C303BC"/>
    <w:rsid w:val="00C304C1"/>
    <w:rsid w:val="00C30597"/>
    <w:rsid w:val="00C30E30"/>
    <w:rsid w:val="00C30E5B"/>
    <w:rsid w:val="00C31825"/>
    <w:rsid w:val="00C31890"/>
    <w:rsid w:val="00C31A86"/>
    <w:rsid w:val="00C326F8"/>
    <w:rsid w:val="00C32E0D"/>
    <w:rsid w:val="00C3323D"/>
    <w:rsid w:val="00C33391"/>
    <w:rsid w:val="00C33458"/>
    <w:rsid w:val="00C33671"/>
    <w:rsid w:val="00C3381B"/>
    <w:rsid w:val="00C33A31"/>
    <w:rsid w:val="00C33EBB"/>
    <w:rsid w:val="00C34016"/>
    <w:rsid w:val="00C34264"/>
    <w:rsid w:val="00C342B8"/>
    <w:rsid w:val="00C34647"/>
    <w:rsid w:val="00C34987"/>
    <w:rsid w:val="00C34D8C"/>
    <w:rsid w:val="00C34F4E"/>
    <w:rsid w:val="00C350AA"/>
    <w:rsid w:val="00C35183"/>
    <w:rsid w:val="00C354D4"/>
    <w:rsid w:val="00C3573A"/>
    <w:rsid w:val="00C35891"/>
    <w:rsid w:val="00C35B3E"/>
    <w:rsid w:val="00C35CED"/>
    <w:rsid w:val="00C35D75"/>
    <w:rsid w:val="00C35F7A"/>
    <w:rsid w:val="00C369B5"/>
    <w:rsid w:val="00C37039"/>
    <w:rsid w:val="00C3710C"/>
    <w:rsid w:val="00C37296"/>
    <w:rsid w:val="00C376C5"/>
    <w:rsid w:val="00C37A6D"/>
    <w:rsid w:val="00C37E38"/>
    <w:rsid w:val="00C40007"/>
    <w:rsid w:val="00C401CE"/>
    <w:rsid w:val="00C406D4"/>
    <w:rsid w:val="00C408F3"/>
    <w:rsid w:val="00C40907"/>
    <w:rsid w:val="00C409F5"/>
    <w:rsid w:val="00C40DB4"/>
    <w:rsid w:val="00C41502"/>
    <w:rsid w:val="00C41BA8"/>
    <w:rsid w:val="00C429D8"/>
    <w:rsid w:val="00C42A28"/>
    <w:rsid w:val="00C42C91"/>
    <w:rsid w:val="00C42E5C"/>
    <w:rsid w:val="00C4338C"/>
    <w:rsid w:val="00C433CC"/>
    <w:rsid w:val="00C43740"/>
    <w:rsid w:val="00C437A3"/>
    <w:rsid w:val="00C43A5D"/>
    <w:rsid w:val="00C43CC5"/>
    <w:rsid w:val="00C43E28"/>
    <w:rsid w:val="00C43FFB"/>
    <w:rsid w:val="00C44442"/>
    <w:rsid w:val="00C45095"/>
    <w:rsid w:val="00C4526D"/>
    <w:rsid w:val="00C4552A"/>
    <w:rsid w:val="00C45C7C"/>
    <w:rsid w:val="00C45D2B"/>
    <w:rsid w:val="00C4693F"/>
    <w:rsid w:val="00C46A9F"/>
    <w:rsid w:val="00C46D83"/>
    <w:rsid w:val="00C47089"/>
    <w:rsid w:val="00C47205"/>
    <w:rsid w:val="00C47742"/>
    <w:rsid w:val="00C47D1D"/>
    <w:rsid w:val="00C47FFE"/>
    <w:rsid w:val="00C5073E"/>
    <w:rsid w:val="00C50746"/>
    <w:rsid w:val="00C50DD8"/>
    <w:rsid w:val="00C50F4E"/>
    <w:rsid w:val="00C51090"/>
    <w:rsid w:val="00C514B0"/>
    <w:rsid w:val="00C516C2"/>
    <w:rsid w:val="00C51B75"/>
    <w:rsid w:val="00C51B86"/>
    <w:rsid w:val="00C51C76"/>
    <w:rsid w:val="00C51D20"/>
    <w:rsid w:val="00C51D73"/>
    <w:rsid w:val="00C51DDE"/>
    <w:rsid w:val="00C51E24"/>
    <w:rsid w:val="00C51E44"/>
    <w:rsid w:val="00C52DB1"/>
    <w:rsid w:val="00C52E93"/>
    <w:rsid w:val="00C52F72"/>
    <w:rsid w:val="00C532E6"/>
    <w:rsid w:val="00C537C7"/>
    <w:rsid w:val="00C53E46"/>
    <w:rsid w:val="00C54209"/>
    <w:rsid w:val="00C5485C"/>
    <w:rsid w:val="00C5495D"/>
    <w:rsid w:val="00C54ABA"/>
    <w:rsid w:val="00C54C85"/>
    <w:rsid w:val="00C54CD9"/>
    <w:rsid w:val="00C54EE1"/>
    <w:rsid w:val="00C5517B"/>
    <w:rsid w:val="00C553C8"/>
    <w:rsid w:val="00C55570"/>
    <w:rsid w:val="00C5574E"/>
    <w:rsid w:val="00C55775"/>
    <w:rsid w:val="00C55A70"/>
    <w:rsid w:val="00C55E9E"/>
    <w:rsid w:val="00C56B07"/>
    <w:rsid w:val="00C57087"/>
    <w:rsid w:val="00C5790C"/>
    <w:rsid w:val="00C57A2F"/>
    <w:rsid w:val="00C57CCD"/>
    <w:rsid w:val="00C57D70"/>
    <w:rsid w:val="00C57EA1"/>
    <w:rsid w:val="00C57ED9"/>
    <w:rsid w:val="00C60249"/>
    <w:rsid w:val="00C6044B"/>
    <w:rsid w:val="00C607C2"/>
    <w:rsid w:val="00C60C72"/>
    <w:rsid w:val="00C6168C"/>
    <w:rsid w:val="00C6176A"/>
    <w:rsid w:val="00C619F9"/>
    <w:rsid w:val="00C61AC7"/>
    <w:rsid w:val="00C62305"/>
    <w:rsid w:val="00C62533"/>
    <w:rsid w:val="00C62BEB"/>
    <w:rsid w:val="00C62C05"/>
    <w:rsid w:val="00C6389B"/>
    <w:rsid w:val="00C63B76"/>
    <w:rsid w:val="00C6469B"/>
    <w:rsid w:val="00C6483B"/>
    <w:rsid w:val="00C65302"/>
    <w:rsid w:val="00C655AE"/>
    <w:rsid w:val="00C655C8"/>
    <w:rsid w:val="00C658D1"/>
    <w:rsid w:val="00C65BA2"/>
    <w:rsid w:val="00C66250"/>
    <w:rsid w:val="00C662BF"/>
    <w:rsid w:val="00C662C7"/>
    <w:rsid w:val="00C66798"/>
    <w:rsid w:val="00C67161"/>
    <w:rsid w:val="00C672B8"/>
    <w:rsid w:val="00C6783B"/>
    <w:rsid w:val="00C678CD"/>
    <w:rsid w:val="00C67A83"/>
    <w:rsid w:val="00C67EF6"/>
    <w:rsid w:val="00C67FD2"/>
    <w:rsid w:val="00C67FD3"/>
    <w:rsid w:val="00C70113"/>
    <w:rsid w:val="00C70366"/>
    <w:rsid w:val="00C7070B"/>
    <w:rsid w:val="00C70CAD"/>
    <w:rsid w:val="00C70ED0"/>
    <w:rsid w:val="00C7195A"/>
    <w:rsid w:val="00C71C1E"/>
    <w:rsid w:val="00C71CDA"/>
    <w:rsid w:val="00C72358"/>
    <w:rsid w:val="00C72402"/>
    <w:rsid w:val="00C72766"/>
    <w:rsid w:val="00C72A03"/>
    <w:rsid w:val="00C72B0B"/>
    <w:rsid w:val="00C72C31"/>
    <w:rsid w:val="00C72F99"/>
    <w:rsid w:val="00C7328A"/>
    <w:rsid w:val="00C738BE"/>
    <w:rsid w:val="00C73C51"/>
    <w:rsid w:val="00C744B9"/>
    <w:rsid w:val="00C74C78"/>
    <w:rsid w:val="00C74D71"/>
    <w:rsid w:val="00C7554C"/>
    <w:rsid w:val="00C7597D"/>
    <w:rsid w:val="00C75A78"/>
    <w:rsid w:val="00C75DF6"/>
    <w:rsid w:val="00C76547"/>
    <w:rsid w:val="00C7674F"/>
    <w:rsid w:val="00C768E4"/>
    <w:rsid w:val="00C76D92"/>
    <w:rsid w:val="00C77815"/>
    <w:rsid w:val="00C7791C"/>
    <w:rsid w:val="00C77B5D"/>
    <w:rsid w:val="00C80032"/>
    <w:rsid w:val="00C8020D"/>
    <w:rsid w:val="00C80975"/>
    <w:rsid w:val="00C80B2E"/>
    <w:rsid w:val="00C80B87"/>
    <w:rsid w:val="00C80FA4"/>
    <w:rsid w:val="00C8182F"/>
    <w:rsid w:val="00C81C34"/>
    <w:rsid w:val="00C81DBD"/>
    <w:rsid w:val="00C81F02"/>
    <w:rsid w:val="00C81F22"/>
    <w:rsid w:val="00C8284E"/>
    <w:rsid w:val="00C82D51"/>
    <w:rsid w:val="00C82EA6"/>
    <w:rsid w:val="00C82FBB"/>
    <w:rsid w:val="00C8347A"/>
    <w:rsid w:val="00C83ADF"/>
    <w:rsid w:val="00C83D3D"/>
    <w:rsid w:val="00C84433"/>
    <w:rsid w:val="00C8450B"/>
    <w:rsid w:val="00C84C36"/>
    <w:rsid w:val="00C84C52"/>
    <w:rsid w:val="00C851F4"/>
    <w:rsid w:val="00C8566A"/>
    <w:rsid w:val="00C85784"/>
    <w:rsid w:val="00C85947"/>
    <w:rsid w:val="00C863F1"/>
    <w:rsid w:val="00C868BA"/>
    <w:rsid w:val="00C872E8"/>
    <w:rsid w:val="00C8762B"/>
    <w:rsid w:val="00C8790D"/>
    <w:rsid w:val="00C87DCB"/>
    <w:rsid w:val="00C87EF1"/>
    <w:rsid w:val="00C90412"/>
    <w:rsid w:val="00C90580"/>
    <w:rsid w:val="00C90B7D"/>
    <w:rsid w:val="00C90CE3"/>
    <w:rsid w:val="00C91094"/>
    <w:rsid w:val="00C91991"/>
    <w:rsid w:val="00C91A44"/>
    <w:rsid w:val="00C92414"/>
    <w:rsid w:val="00C92534"/>
    <w:rsid w:val="00C92EE8"/>
    <w:rsid w:val="00C932C2"/>
    <w:rsid w:val="00C934A3"/>
    <w:rsid w:val="00C93713"/>
    <w:rsid w:val="00C93787"/>
    <w:rsid w:val="00C939B5"/>
    <w:rsid w:val="00C93EDB"/>
    <w:rsid w:val="00C94278"/>
    <w:rsid w:val="00C9442D"/>
    <w:rsid w:val="00C9446B"/>
    <w:rsid w:val="00C945DC"/>
    <w:rsid w:val="00C948C8"/>
    <w:rsid w:val="00C94B6B"/>
    <w:rsid w:val="00C94CB2"/>
    <w:rsid w:val="00C95C88"/>
    <w:rsid w:val="00C95D93"/>
    <w:rsid w:val="00C95F9B"/>
    <w:rsid w:val="00C9637F"/>
    <w:rsid w:val="00C96D55"/>
    <w:rsid w:val="00C96DFB"/>
    <w:rsid w:val="00C96E39"/>
    <w:rsid w:val="00C96E8D"/>
    <w:rsid w:val="00C96FF5"/>
    <w:rsid w:val="00C97973"/>
    <w:rsid w:val="00C97A3F"/>
    <w:rsid w:val="00CA0045"/>
    <w:rsid w:val="00CA00A4"/>
    <w:rsid w:val="00CA0340"/>
    <w:rsid w:val="00CA055E"/>
    <w:rsid w:val="00CA0678"/>
    <w:rsid w:val="00CA0974"/>
    <w:rsid w:val="00CA1516"/>
    <w:rsid w:val="00CA1770"/>
    <w:rsid w:val="00CA1E2E"/>
    <w:rsid w:val="00CA1FCC"/>
    <w:rsid w:val="00CA201A"/>
    <w:rsid w:val="00CA212A"/>
    <w:rsid w:val="00CA2CA6"/>
    <w:rsid w:val="00CA3224"/>
    <w:rsid w:val="00CA3749"/>
    <w:rsid w:val="00CA3BDC"/>
    <w:rsid w:val="00CA474C"/>
    <w:rsid w:val="00CA4A06"/>
    <w:rsid w:val="00CA4AFA"/>
    <w:rsid w:val="00CA4D79"/>
    <w:rsid w:val="00CA4FDD"/>
    <w:rsid w:val="00CA51E8"/>
    <w:rsid w:val="00CA5515"/>
    <w:rsid w:val="00CA576F"/>
    <w:rsid w:val="00CA5908"/>
    <w:rsid w:val="00CA592F"/>
    <w:rsid w:val="00CA6011"/>
    <w:rsid w:val="00CA612D"/>
    <w:rsid w:val="00CA6210"/>
    <w:rsid w:val="00CA6310"/>
    <w:rsid w:val="00CA638D"/>
    <w:rsid w:val="00CA6532"/>
    <w:rsid w:val="00CA7367"/>
    <w:rsid w:val="00CA7B2C"/>
    <w:rsid w:val="00CA7C07"/>
    <w:rsid w:val="00CA7C8C"/>
    <w:rsid w:val="00CA7CEB"/>
    <w:rsid w:val="00CB044A"/>
    <w:rsid w:val="00CB094E"/>
    <w:rsid w:val="00CB0AEA"/>
    <w:rsid w:val="00CB0BF6"/>
    <w:rsid w:val="00CB0C2C"/>
    <w:rsid w:val="00CB0CC1"/>
    <w:rsid w:val="00CB17EE"/>
    <w:rsid w:val="00CB1CC7"/>
    <w:rsid w:val="00CB2125"/>
    <w:rsid w:val="00CB2698"/>
    <w:rsid w:val="00CB284B"/>
    <w:rsid w:val="00CB2D42"/>
    <w:rsid w:val="00CB2DD2"/>
    <w:rsid w:val="00CB37C0"/>
    <w:rsid w:val="00CB3896"/>
    <w:rsid w:val="00CB41B2"/>
    <w:rsid w:val="00CB4690"/>
    <w:rsid w:val="00CB5177"/>
    <w:rsid w:val="00CB524A"/>
    <w:rsid w:val="00CB53FA"/>
    <w:rsid w:val="00CB57A1"/>
    <w:rsid w:val="00CB59EF"/>
    <w:rsid w:val="00CB5AE5"/>
    <w:rsid w:val="00CB5BDB"/>
    <w:rsid w:val="00CB5C5C"/>
    <w:rsid w:val="00CB5CB4"/>
    <w:rsid w:val="00CB69C0"/>
    <w:rsid w:val="00CB6D93"/>
    <w:rsid w:val="00CB6DA8"/>
    <w:rsid w:val="00CB6F5A"/>
    <w:rsid w:val="00CB7324"/>
    <w:rsid w:val="00CB732D"/>
    <w:rsid w:val="00CB780C"/>
    <w:rsid w:val="00CB7908"/>
    <w:rsid w:val="00CB7E2E"/>
    <w:rsid w:val="00CC0475"/>
    <w:rsid w:val="00CC0541"/>
    <w:rsid w:val="00CC0B53"/>
    <w:rsid w:val="00CC1B74"/>
    <w:rsid w:val="00CC1EC4"/>
    <w:rsid w:val="00CC1EE8"/>
    <w:rsid w:val="00CC226D"/>
    <w:rsid w:val="00CC2783"/>
    <w:rsid w:val="00CC27FC"/>
    <w:rsid w:val="00CC286F"/>
    <w:rsid w:val="00CC2D98"/>
    <w:rsid w:val="00CC31D9"/>
    <w:rsid w:val="00CC33C3"/>
    <w:rsid w:val="00CC361A"/>
    <w:rsid w:val="00CC36DA"/>
    <w:rsid w:val="00CC385C"/>
    <w:rsid w:val="00CC3A61"/>
    <w:rsid w:val="00CC3F19"/>
    <w:rsid w:val="00CC3F94"/>
    <w:rsid w:val="00CC463C"/>
    <w:rsid w:val="00CC46DE"/>
    <w:rsid w:val="00CC50BB"/>
    <w:rsid w:val="00CC5858"/>
    <w:rsid w:val="00CC5985"/>
    <w:rsid w:val="00CC5C71"/>
    <w:rsid w:val="00CC5CA5"/>
    <w:rsid w:val="00CC6662"/>
    <w:rsid w:val="00CC6CFD"/>
    <w:rsid w:val="00CC71A0"/>
    <w:rsid w:val="00CC74A0"/>
    <w:rsid w:val="00CC74A5"/>
    <w:rsid w:val="00CC7779"/>
    <w:rsid w:val="00CC7C0B"/>
    <w:rsid w:val="00CD06DB"/>
    <w:rsid w:val="00CD06E2"/>
    <w:rsid w:val="00CD091D"/>
    <w:rsid w:val="00CD0CD6"/>
    <w:rsid w:val="00CD158C"/>
    <w:rsid w:val="00CD1845"/>
    <w:rsid w:val="00CD2002"/>
    <w:rsid w:val="00CD20AF"/>
    <w:rsid w:val="00CD21FB"/>
    <w:rsid w:val="00CD284D"/>
    <w:rsid w:val="00CD2AF0"/>
    <w:rsid w:val="00CD2AFF"/>
    <w:rsid w:val="00CD2CCD"/>
    <w:rsid w:val="00CD3188"/>
    <w:rsid w:val="00CD39A4"/>
    <w:rsid w:val="00CD3AB1"/>
    <w:rsid w:val="00CD3DB9"/>
    <w:rsid w:val="00CD41A9"/>
    <w:rsid w:val="00CD424F"/>
    <w:rsid w:val="00CD4AE6"/>
    <w:rsid w:val="00CD4C5E"/>
    <w:rsid w:val="00CD52A6"/>
    <w:rsid w:val="00CD556A"/>
    <w:rsid w:val="00CD5B49"/>
    <w:rsid w:val="00CD5FED"/>
    <w:rsid w:val="00CD62FE"/>
    <w:rsid w:val="00CD647F"/>
    <w:rsid w:val="00CD6584"/>
    <w:rsid w:val="00CD6619"/>
    <w:rsid w:val="00CD6A1A"/>
    <w:rsid w:val="00CD74FE"/>
    <w:rsid w:val="00CD7630"/>
    <w:rsid w:val="00CD781B"/>
    <w:rsid w:val="00CE0164"/>
    <w:rsid w:val="00CE01F4"/>
    <w:rsid w:val="00CE025B"/>
    <w:rsid w:val="00CE0535"/>
    <w:rsid w:val="00CE0D29"/>
    <w:rsid w:val="00CE0E30"/>
    <w:rsid w:val="00CE0E35"/>
    <w:rsid w:val="00CE0EA2"/>
    <w:rsid w:val="00CE12E5"/>
    <w:rsid w:val="00CE12F4"/>
    <w:rsid w:val="00CE198C"/>
    <w:rsid w:val="00CE19A8"/>
    <w:rsid w:val="00CE1BA2"/>
    <w:rsid w:val="00CE209E"/>
    <w:rsid w:val="00CE24C6"/>
    <w:rsid w:val="00CE24DD"/>
    <w:rsid w:val="00CE27F1"/>
    <w:rsid w:val="00CE2B03"/>
    <w:rsid w:val="00CE2E4B"/>
    <w:rsid w:val="00CE2E67"/>
    <w:rsid w:val="00CE3199"/>
    <w:rsid w:val="00CE3258"/>
    <w:rsid w:val="00CE38E9"/>
    <w:rsid w:val="00CE3D22"/>
    <w:rsid w:val="00CE403B"/>
    <w:rsid w:val="00CE4406"/>
    <w:rsid w:val="00CE454C"/>
    <w:rsid w:val="00CE45F5"/>
    <w:rsid w:val="00CE50FF"/>
    <w:rsid w:val="00CE53B2"/>
    <w:rsid w:val="00CE583F"/>
    <w:rsid w:val="00CE5B95"/>
    <w:rsid w:val="00CE6485"/>
    <w:rsid w:val="00CE73F8"/>
    <w:rsid w:val="00CE7565"/>
    <w:rsid w:val="00CE7692"/>
    <w:rsid w:val="00CE7769"/>
    <w:rsid w:val="00CE7ADE"/>
    <w:rsid w:val="00CF0100"/>
    <w:rsid w:val="00CF01A5"/>
    <w:rsid w:val="00CF027E"/>
    <w:rsid w:val="00CF0368"/>
    <w:rsid w:val="00CF05C4"/>
    <w:rsid w:val="00CF0C9D"/>
    <w:rsid w:val="00CF0E6A"/>
    <w:rsid w:val="00CF12D4"/>
    <w:rsid w:val="00CF2537"/>
    <w:rsid w:val="00CF25DB"/>
    <w:rsid w:val="00CF29E9"/>
    <w:rsid w:val="00CF2AC7"/>
    <w:rsid w:val="00CF2B9F"/>
    <w:rsid w:val="00CF319A"/>
    <w:rsid w:val="00CF3869"/>
    <w:rsid w:val="00CF3950"/>
    <w:rsid w:val="00CF3D31"/>
    <w:rsid w:val="00CF475F"/>
    <w:rsid w:val="00CF4A8A"/>
    <w:rsid w:val="00CF516F"/>
    <w:rsid w:val="00CF519A"/>
    <w:rsid w:val="00CF5549"/>
    <w:rsid w:val="00CF5566"/>
    <w:rsid w:val="00CF5BD8"/>
    <w:rsid w:val="00CF5CBC"/>
    <w:rsid w:val="00CF5E7A"/>
    <w:rsid w:val="00CF5F80"/>
    <w:rsid w:val="00CF6158"/>
    <w:rsid w:val="00CF624E"/>
    <w:rsid w:val="00CF6279"/>
    <w:rsid w:val="00CF6755"/>
    <w:rsid w:val="00CF6B6B"/>
    <w:rsid w:val="00CF6C51"/>
    <w:rsid w:val="00CF7D29"/>
    <w:rsid w:val="00D0011E"/>
    <w:rsid w:val="00D0045F"/>
    <w:rsid w:val="00D004E6"/>
    <w:rsid w:val="00D00577"/>
    <w:rsid w:val="00D00EA5"/>
    <w:rsid w:val="00D01278"/>
    <w:rsid w:val="00D0175E"/>
    <w:rsid w:val="00D01964"/>
    <w:rsid w:val="00D01A42"/>
    <w:rsid w:val="00D01F31"/>
    <w:rsid w:val="00D02061"/>
    <w:rsid w:val="00D021D9"/>
    <w:rsid w:val="00D0272B"/>
    <w:rsid w:val="00D02A9F"/>
    <w:rsid w:val="00D02FD1"/>
    <w:rsid w:val="00D0304D"/>
    <w:rsid w:val="00D030EF"/>
    <w:rsid w:val="00D03207"/>
    <w:rsid w:val="00D032DE"/>
    <w:rsid w:val="00D033B5"/>
    <w:rsid w:val="00D033F9"/>
    <w:rsid w:val="00D03463"/>
    <w:rsid w:val="00D0381B"/>
    <w:rsid w:val="00D038F3"/>
    <w:rsid w:val="00D03A13"/>
    <w:rsid w:val="00D03B1C"/>
    <w:rsid w:val="00D03D33"/>
    <w:rsid w:val="00D041E6"/>
    <w:rsid w:val="00D04304"/>
    <w:rsid w:val="00D04422"/>
    <w:rsid w:val="00D04C90"/>
    <w:rsid w:val="00D04CBC"/>
    <w:rsid w:val="00D04E9A"/>
    <w:rsid w:val="00D04FDE"/>
    <w:rsid w:val="00D0502C"/>
    <w:rsid w:val="00D050E7"/>
    <w:rsid w:val="00D05166"/>
    <w:rsid w:val="00D0575F"/>
    <w:rsid w:val="00D057A2"/>
    <w:rsid w:val="00D05C41"/>
    <w:rsid w:val="00D05DE6"/>
    <w:rsid w:val="00D05FC7"/>
    <w:rsid w:val="00D062EA"/>
    <w:rsid w:val="00D065CF"/>
    <w:rsid w:val="00D0669E"/>
    <w:rsid w:val="00D06781"/>
    <w:rsid w:val="00D06A61"/>
    <w:rsid w:val="00D0724C"/>
    <w:rsid w:val="00D0731E"/>
    <w:rsid w:val="00D075CF"/>
    <w:rsid w:val="00D101DB"/>
    <w:rsid w:val="00D103E8"/>
    <w:rsid w:val="00D109F8"/>
    <w:rsid w:val="00D10E59"/>
    <w:rsid w:val="00D1127D"/>
    <w:rsid w:val="00D123D6"/>
    <w:rsid w:val="00D1255B"/>
    <w:rsid w:val="00D129FE"/>
    <w:rsid w:val="00D12E5F"/>
    <w:rsid w:val="00D12F2D"/>
    <w:rsid w:val="00D130A8"/>
    <w:rsid w:val="00D137ED"/>
    <w:rsid w:val="00D13D6B"/>
    <w:rsid w:val="00D142BE"/>
    <w:rsid w:val="00D142F8"/>
    <w:rsid w:val="00D14363"/>
    <w:rsid w:val="00D144E8"/>
    <w:rsid w:val="00D145E7"/>
    <w:rsid w:val="00D15971"/>
    <w:rsid w:val="00D159B2"/>
    <w:rsid w:val="00D15AF4"/>
    <w:rsid w:val="00D15D5D"/>
    <w:rsid w:val="00D16350"/>
    <w:rsid w:val="00D16B84"/>
    <w:rsid w:val="00D17567"/>
    <w:rsid w:val="00D17585"/>
    <w:rsid w:val="00D2007B"/>
    <w:rsid w:val="00D20341"/>
    <w:rsid w:val="00D20A1F"/>
    <w:rsid w:val="00D20A21"/>
    <w:rsid w:val="00D21A5D"/>
    <w:rsid w:val="00D21AC1"/>
    <w:rsid w:val="00D224D8"/>
    <w:rsid w:val="00D22722"/>
    <w:rsid w:val="00D22A06"/>
    <w:rsid w:val="00D22D33"/>
    <w:rsid w:val="00D22E40"/>
    <w:rsid w:val="00D22EF1"/>
    <w:rsid w:val="00D22F70"/>
    <w:rsid w:val="00D2333D"/>
    <w:rsid w:val="00D2358D"/>
    <w:rsid w:val="00D23906"/>
    <w:rsid w:val="00D23C21"/>
    <w:rsid w:val="00D23C94"/>
    <w:rsid w:val="00D240D0"/>
    <w:rsid w:val="00D24477"/>
    <w:rsid w:val="00D2474D"/>
    <w:rsid w:val="00D24919"/>
    <w:rsid w:val="00D24E99"/>
    <w:rsid w:val="00D24FBA"/>
    <w:rsid w:val="00D252C4"/>
    <w:rsid w:val="00D254BA"/>
    <w:rsid w:val="00D25C0B"/>
    <w:rsid w:val="00D26313"/>
    <w:rsid w:val="00D2653A"/>
    <w:rsid w:val="00D26C5A"/>
    <w:rsid w:val="00D272A1"/>
    <w:rsid w:val="00D273E9"/>
    <w:rsid w:val="00D27703"/>
    <w:rsid w:val="00D277AC"/>
    <w:rsid w:val="00D278A7"/>
    <w:rsid w:val="00D27AB5"/>
    <w:rsid w:val="00D304F4"/>
    <w:rsid w:val="00D30D22"/>
    <w:rsid w:val="00D30F2D"/>
    <w:rsid w:val="00D31025"/>
    <w:rsid w:val="00D31933"/>
    <w:rsid w:val="00D31E91"/>
    <w:rsid w:val="00D32277"/>
    <w:rsid w:val="00D322C8"/>
    <w:rsid w:val="00D3231F"/>
    <w:rsid w:val="00D330FD"/>
    <w:rsid w:val="00D33314"/>
    <w:rsid w:val="00D33691"/>
    <w:rsid w:val="00D33757"/>
    <w:rsid w:val="00D33A7E"/>
    <w:rsid w:val="00D33F96"/>
    <w:rsid w:val="00D33FD0"/>
    <w:rsid w:val="00D340B7"/>
    <w:rsid w:val="00D34C65"/>
    <w:rsid w:val="00D34D84"/>
    <w:rsid w:val="00D34E9E"/>
    <w:rsid w:val="00D34FC1"/>
    <w:rsid w:val="00D351C3"/>
    <w:rsid w:val="00D35265"/>
    <w:rsid w:val="00D35378"/>
    <w:rsid w:val="00D3560C"/>
    <w:rsid w:val="00D35753"/>
    <w:rsid w:val="00D35B77"/>
    <w:rsid w:val="00D3654A"/>
    <w:rsid w:val="00D36593"/>
    <w:rsid w:val="00D3667B"/>
    <w:rsid w:val="00D36A92"/>
    <w:rsid w:val="00D36C15"/>
    <w:rsid w:val="00D37052"/>
    <w:rsid w:val="00D37273"/>
    <w:rsid w:val="00D37CEB"/>
    <w:rsid w:val="00D37F20"/>
    <w:rsid w:val="00D40170"/>
    <w:rsid w:val="00D401AE"/>
    <w:rsid w:val="00D4079E"/>
    <w:rsid w:val="00D40892"/>
    <w:rsid w:val="00D40BED"/>
    <w:rsid w:val="00D411EB"/>
    <w:rsid w:val="00D4161E"/>
    <w:rsid w:val="00D418A6"/>
    <w:rsid w:val="00D41A4E"/>
    <w:rsid w:val="00D42116"/>
    <w:rsid w:val="00D4254F"/>
    <w:rsid w:val="00D42693"/>
    <w:rsid w:val="00D42CF9"/>
    <w:rsid w:val="00D43332"/>
    <w:rsid w:val="00D4344C"/>
    <w:rsid w:val="00D4389D"/>
    <w:rsid w:val="00D43BD1"/>
    <w:rsid w:val="00D43E8E"/>
    <w:rsid w:val="00D43F5B"/>
    <w:rsid w:val="00D4409C"/>
    <w:rsid w:val="00D4416E"/>
    <w:rsid w:val="00D443B8"/>
    <w:rsid w:val="00D44584"/>
    <w:rsid w:val="00D44D13"/>
    <w:rsid w:val="00D44F3D"/>
    <w:rsid w:val="00D454D8"/>
    <w:rsid w:val="00D455C5"/>
    <w:rsid w:val="00D45664"/>
    <w:rsid w:val="00D456B7"/>
    <w:rsid w:val="00D4570C"/>
    <w:rsid w:val="00D459D7"/>
    <w:rsid w:val="00D45B5B"/>
    <w:rsid w:val="00D45CE6"/>
    <w:rsid w:val="00D460DA"/>
    <w:rsid w:val="00D462B8"/>
    <w:rsid w:val="00D46335"/>
    <w:rsid w:val="00D46DE8"/>
    <w:rsid w:val="00D46EE8"/>
    <w:rsid w:val="00D4726D"/>
    <w:rsid w:val="00D4750A"/>
    <w:rsid w:val="00D4754A"/>
    <w:rsid w:val="00D47957"/>
    <w:rsid w:val="00D47960"/>
    <w:rsid w:val="00D47A04"/>
    <w:rsid w:val="00D47D5A"/>
    <w:rsid w:val="00D47DD7"/>
    <w:rsid w:val="00D47E1E"/>
    <w:rsid w:val="00D47E9A"/>
    <w:rsid w:val="00D507E0"/>
    <w:rsid w:val="00D50B12"/>
    <w:rsid w:val="00D50EFC"/>
    <w:rsid w:val="00D51666"/>
    <w:rsid w:val="00D51B2A"/>
    <w:rsid w:val="00D51EB7"/>
    <w:rsid w:val="00D51F5C"/>
    <w:rsid w:val="00D52288"/>
    <w:rsid w:val="00D52499"/>
    <w:rsid w:val="00D5295F"/>
    <w:rsid w:val="00D52A95"/>
    <w:rsid w:val="00D530B3"/>
    <w:rsid w:val="00D53309"/>
    <w:rsid w:val="00D536C0"/>
    <w:rsid w:val="00D53FCE"/>
    <w:rsid w:val="00D5487B"/>
    <w:rsid w:val="00D54B91"/>
    <w:rsid w:val="00D54C23"/>
    <w:rsid w:val="00D54C3C"/>
    <w:rsid w:val="00D54C5E"/>
    <w:rsid w:val="00D54C6A"/>
    <w:rsid w:val="00D54C6B"/>
    <w:rsid w:val="00D54F1A"/>
    <w:rsid w:val="00D55240"/>
    <w:rsid w:val="00D55C68"/>
    <w:rsid w:val="00D55FD6"/>
    <w:rsid w:val="00D5649C"/>
    <w:rsid w:val="00D56D01"/>
    <w:rsid w:val="00D57430"/>
    <w:rsid w:val="00D5760C"/>
    <w:rsid w:val="00D57B7E"/>
    <w:rsid w:val="00D57B84"/>
    <w:rsid w:val="00D57FD0"/>
    <w:rsid w:val="00D6088C"/>
    <w:rsid w:val="00D60ACD"/>
    <w:rsid w:val="00D60E96"/>
    <w:rsid w:val="00D610CD"/>
    <w:rsid w:val="00D61201"/>
    <w:rsid w:val="00D6128B"/>
    <w:rsid w:val="00D61491"/>
    <w:rsid w:val="00D61742"/>
    <w:rsid w:val="00D61A0B"/>
    <w:rsid w:val="00D61B98"/>
    <w:rsid w:val="00D61E7C"/>
    <w:rsid w:val="00D62193"/>
    <w:rsid w:val="00D62386"/>
    <w:rsid w:val="00D62A51"/>
    <w:rsid w:val="00D62C9A"/>
    <w:rsid w:val="00D62DC9"/>
    <w:rsid w:val="00D63689"/>
    <w:rsid w:val="00D638A1"/>
    <w:rsid w:val="00D644DC"/>
    <w:rsid w:val="00D6485C"/>
    <w:rsid w:val="00D651E4"/>
    <w:rsid w:val="00D65290"/>
    <w:rsid w:val="00D65CAF"/>
    <w:rsid w:val="00D660E0"/>
    <w:rsid w:val="00D664C0"/>
    <w:rsid w:val="00D67685"/>
    <w:rsid w:val="00D67AD3"/>
    <w:rsid w:val="00D67B78"/>
    <w:rsid w:val="00D67E58"/>
    <w:rsid w:val="00D67F38"/>
    <w:rsid w:val="00D700B2"/>
    <w:rsid w:val="00D704FD"/>
    <w:rsid w:val="00D70861"/>
    <w:rsid w:val="00D710E7"/>
    <w:rsid w:val="00D714A7"/>
    <w:rsid w:val="00D71555"/>
    <w:rsid w:val="00D718A9"/>
    <w:rsid w:val="00D71B05"/>
    <w:rsid w:val="00D71B0E"/>
    <w:rsid w:val="00D71EFD"/>
    <w:rsid w:val="00D72271"/>
    <w:rsid w:val="00D724AD"/>
    <w:rsid w:val="00D72859"/>
    <w:rsid w:val="00D7287D"/>
    <w:rsid w:val="00D72EF4"/>
    <w:rsid w:val="00D739EA"/>
    <w:rsid w:val="00D73AB0"/>
    <w:rsid w:val="00D73B85"/>
    <w:rsid w:val="00D73F6A"/>
    <w:rsid w:val="00D749F5"/>
    <w:rsid w:val="00D74FC3"/>
    <w:rsid w:val="00D750F0"/>
    <w:rsid w:val="00D752D2"/>
    <w:rsid w:val="00D7588A"/>
    <w:rsid w:val="00D75A40"/>
    <w:rsid w:val="00D75EE8"/>
    <w:rsid w:val="00D760DA"/>
    <w:rsid w:val="00D7658A"/>
    <w:rsid w:val="00D766B3"/>
    <w:rsid w:val="00D7692A"/>
    <w:rsid w:val="00D76FEF"/>
    <w:rsid w:val="00D77432"/>
    <w:rsid w:val="00D775AC"/>
    <w:rsid w:val="00D77781"/>
    <w:rsid w:val="00D77A98"/>
    <w:rsid w:val="00D77F73"/>
    <w:rsid w:val="00D807F3"/>
    <w:rsid w:val="00D81322"/>
    <w:rsid w:val="00D8139C"/>
    <w:rsid w:val="00D81A5B"/>
    <w:rsid w:val="00D81BBC"/>
    <w:rsid w:val="00D82192"/>
    <w:rsid w:val="00D8262E"/>
    <w:rsid w:val="00D8270B"/>
    <w:rsid w:val="00D82B5B"/>
    <w:rsid w:val="00D82D07"/>
    <w:rsid w:val="00D833BE"/>
    <w:rsid w:val="00D834AF"/>
    <w:rsid w:val="00D838DE"/>
    <w:rsid w:val="00D83ABC"/>
    <w:rsid w:val="00D83EA6"/>
    <w:rsid w:val="00D854E7"/>
    <w:rsid w:val="00D8560F"/>
    <w:rsid w:val="00D85717"/>
    <w:rsid w:val="00D85A15"/>
    <w:rsid w:val="00D85E1B"/>
    <w:rsid w:val="00D8601A"/>
    <w:rsid w:val="00D86044"/>
    <w:rsid w:val="00D86F94"/>
    <w:rsid w:val="00D87119"/>
    <w:rsid w:val="00D873DC"/>
    <w:rsid w:val="00D87664"/>
    <w:rsid w:val="00D87682"/>
    <w:rsid w:val="00D87683"/>
    <w:rsid w:val="00D87A8F"/>
    <w:rsid w:val="00D87C3A"/>
    <w:rsid w:val="00D87D9C"/>
    <w:rsid w:val="00D87DF9"/>
    <w:rsid w:val="00D87E61"/>
    <w:rsid w:val="00D87EE3"/>
    <w:rsid w:val="00D87FF0"/>
    <w:rsid w:val="00D90454"/>
    <w:rsid w:val="00D90656"/>
    <w:rsid w:val="00D90911"/>
    <w:rsid w:val="00D90DF6"/>
    <w:rsid w:val="00D912E2"/>
    <w:rsid w:val="00D917F7"/>
    <w:rsid w:val="00D92485"/>
    <w:rsid w:val="00D929A6"/>
    <w:rsid w:val="00D92B67"/>
    <w:rsid w:val="00D92F51"/>
    <w:rsid w:val="00D92F79"/>
    <w:rsid w:val="00D93755"/>
    <w:rsid w:val="00D938F7"/>
    <w:rsid w:val="00D93D3B"/>
    <w:rsid w:val="00D949F8"/>
    <w:rsid w:val="00D94E8A"/>
    <w:rsid w:val="00D95C75"/>
    <w:rsid w:val="00D96614"/>
    <w:rsid w:val="00D97DF7"/>
    <w:rsid w:val="00D97F6C"/>
    <w:rsid w:val="00DA000C"/>
    <w:rsid w:val="00DA04BB"/>
    <w:rsid w:val="00DA04ED"/>
    <w:rsid w:val="00DA0571"/>
    <w:rsid w:val="00DA0C5D"/>
    <w:rsid w:val="00DA0CFE"/>
    <w:rsid w:val="00DA0D06"/>
    <w:rsid w:val="00DA0E6B"/>
    <w:rsid w:val="00DA1342"/>
    <w:rsid w:val="00DA1DCA"/>
    <w:rsid w:val="00DA205A"/>
    <w:rsid w:val="00DA20A2"/>
    <w:rsid w:val="00DA21AB"/>
    <w:rsid w:val="00DA24E7"/>
    <w:rsid w:val="00DA2DE8"/>
    <w:rsid w:val="00DA338B"/>
    <w:rsid w:val="00DA3852"/>
    <w:rsid w:val="00DA3B8A"/>
    <w:rsid w:val="00DA3D05"/>
    <w:rsid w:val="00DA3E2F"/>
    <w:rsid w:val="00DA4570"/>
    <w:rsid w:val="00DA46DC"/>
    <w:rsid w:val="00DA48AE"/>
    <w:rsid w:val="00DA4ACC"/>
    <w:rsid w:val="00DA504C"/>
    <w:rsid w:val="00DA5138"/>
    <w:rsid w:val="00DA517D"/>
    <w:rsid w:val="00DA5796"/>
    <w:rsid w:val="00DA5A22"/>
    <w:rsid w:val="00DA5B37"/>
    <w:rsid w:val="00DA5BEA"/>
    <w:rsid w:val="00DA5C17"/>
    <w:rsid w:val="00DA6332"/>
    <w:rsid w:val="00DA63FE"/>
    <w:rsid w:val="00DA6449"/>
    <w:rsid w:val="00DA645B"/>
    <w:rsid w:val="00DA6796"/>
    <w:rsid w:val="00DA6D69"/>
    <w:rsid w:val="00DA7119"/>
    <w:rsid w:val="00DA7B7C"/>
    <w:rsid w:val="00DA7E3C"/>
    <w:rsid w:val="00DB08B2"/>
    <w:rsid w:val="00DB0C08"/>
    <w:rsid w:val="00DB10B2"/>
    <w:rsid w:val="00DB139B"/>
    <w:rsid w:val="00DB141A"/>
    <w:rsid w:val="00DB1456"/>
    <w:rsid w:val="00DB14C1"/>
    <w:rsid w:val="00DB1753"/>
    <w:rsid w:val="00DB1AA9"/>
    <w:rsid w:val="00DB1C04"/>
    <w:rsid w:val="00DB277F"/>
    <w:rsid w:val="00DB29EA"/>
    <w:rsid w:val="00DB319B"/>
    <w:rsid w:val="00DB392A"/>
    <w:rsid w:val="00DB3A05"/>
    <w:rsid w:val="00DB3BB4"/>
    <w:rsid w:val="00DB42C0"/>
    <w:rsid w:val="00DB440D"/>
    <w:rsid w:val="00DB4455"/>
    <w:rsid w:val="00DB4947"/>
    <w:rsid w:val="00DB506E"/>
    <w:rsid w:val="00DB6357"/>
    <w:rsid w:val="00DB6361"/>
    <w:rsid w:val="00DB662A"/>
    <w:rsid w:val="00DB6EA2"/>
    <w:rsid w:val="00DB70A4"/>
    <w:rsid w:val="00DB71C6"/>
    <w:rsid w:val="00DB75DD"/>
    <w:rsid w:val="00DB7CEA"/>
    <w:rsid w:val="00DC0B81"/>
    <w:rsid w:val="00DC13B3"/>
    <w:rsid w:val="00DC17CB"/>
    <w:rsid w:val="00DC18E9"/>
    <w:rsid w:val="00DC1B13"/>
    <w:rsid w:val="00DC29BA"/>
    <w:rsid w:val="00DC2F20"/>
    <w:rsid w:val="00DC3266"/>
    <w:rsid w:val="00DC3836"/>
    <w:rsid w:val="00DC38C8"/>
    <w:rsid w:val="00DC3BEE"/>
    <w:rsid w:val="00DC3CC7"/>
    <w:rsid w:val="00DC3D50"/>
    <w:rsid w:val="00DC3FD4"/>
    <w:rsid w:val="00DC4417"/>
    <w:rsid w:val="00DC452D"/>
    <w:rsid w:val="00DC46E9"/>
    <w:rsid w:val="00DC4800"/>
    <w:rsid w:val="00DC485D"/>
    <w:rsid w:val="00DC4869"/>
    <w:rsid w:val="00DC4D8B"/>
    <w:rsid w:val="00DC5355"/>
    <w:rsid w:val="00DC5924"/>
    <w:rsid w:val="00DC5F00"/>
    <w:rsid w:val="00DC611B"/>
    <w:rsid w:val="00DC682C"/>
    <w:rsid w:val="00DC7349"/>
    <w:rsid w:val="00DC7443"/>
    <w:rsid w:val="00DC748D"/>
    <w:rsid w:val="00DC76CC"/>
    <w:rsid w:val="00DC7A99"/>
    <w:rsid w:val="00DC7D60"/>
    <w:rsid w:val="00DD0759"/>
    <w:rsid w:val="00DD0B62"/>
    <w:rsid w:val="00DD0CB3"/>
    <w:rsid w:val="00DD134A"/>
    <w:rsid w:val="00DD15BE"/>
    <w:rsid w:val="00DD1A36"/>
    <w:rsid w:val="00DD1CCB"/>
    <w:rsid w:val="00DD2270"/>
    <w:rsid w:val="00DD2340"/>
    <w:rsid w:val="00DD250C"/>
    <w:rsid w:val="00DD2540"/>
    <w:rsid w:val="00DD27CE"/>
    <w:rsid w:val="00DD27F2"/>
    <w:rsid w:val="00DD2952"/>
    <w:rsid w:val="00DD2AE3"/>
    <w:rsid w:val="00DD2D39"/>
    <w:rsid w:val="00DD2FF9"/>
    <w:rsid w:val="00DD362B"/>
    <w:rsid w:val="00DD3858"/>
    <w:rsid w:val="00DD3E4C"/>
    <w:rsid w:val="00DD3FCC"/>
    <w:rsid w:val="00DD46E2"/>
    <w:rsid w:val="00DD4A9A"/>
    <w:rsid w:val="00DD5202"/>
    <w:rsid w:val="00DD56C3"/>
    <w:rsid w:val="00DD585D"/>
    <w:rsid w:val="00DD66C8"/>
    <w:rsid w:val="00DD6785"/>
    <w:rsid w:val="00DD6903"/>
    <w:rsid w:val="00DD6F6E"/>
    <w:rsid w:val="00DE0342"/>
    <w:rsid w:val="00DE07BD"/>
    <w:rsid w:val="00DE0CFA"/>
    <w:rsid w:val="00DE14F4"/>
    <w:rsid w:val="00DE1589"/>
    <w:rsid w:val="00DE17A8"/>
    <w:rsid w:val="00DE195F"/>
    <w:rsid w:val="00DE1A69"/>
    <w:rsid w:val="00DE1B3A"/>
    <w:rsid w:val="00DE1F64"/>
    <w:rsid w:val="00DE2161"/>
    <w:rsid w:val="00DE26DE"/>
    <w:rsid w:val="00DE2C29"/>
    <w:rsid w:val="00DE33FB"/>
    <w:rsid w:val="00DE3556"/>
    <w:rsid w:val="00DE3801"/>
    <w:rsid w:val="00DE39D5"/>
    <w:rsid w:val="00DE3F2C"/>
    <w:rsid w:val="00DE48B1"/>
    <w:rsid w:val="00DE4936"/>
    <w:rsid w:val="00DE4A93"/>
    <w:rsid w:val="00DE5055"/>
    <w:rsid w:val="00DE5465"/>
    <w:rsid w:val="00DE562C"/>
    <w:rsid w:val="00DE5860"/>
    <w:rsid w:val="00DE58FF"/>
    <w:rsid w:val="00DE5A79"/>
    <w:rsid w:val="00DE5A87"/>
    <w:rsid w:val="00DE5AA9"/>
    <w:rsid w:val="00DE5C56"/>
    <w:rsid w:val="00DE609E"/>
    <w:rsid w:val="00DE6527"/>
    <w:rsid w:val="00DE689D"/>
    <w:rsid w:val="00DE690C"/>
    <w:rsid w:val="00DE6924"/>
    <w:rsid w:val="00DE71EA"/>
    <w:rsid w:val="00DE7431"/>
    <w:rsid w:val="00DE7810"/>
    <w:rsid w:val="00DE7846"/>
    <w:rsid w:val="00DE7863"/>
    <w:rsid w:val="00DE7B9F"/>
    <w:rsid w:val="00DE7EFB"/>
    <w:rsid w:val="00DE7F49"/>
    <w:rsid w:val="00DF037E"/>
    <w:rsid w:val="00DF0458"/>
    <w:rsid w:val="00DF0650"/>
    <w:rsid w:val="00DF080B"/>
    <w:rsid w:val="00DF11DD"/>
    <w:rsid w:val="00DF14E6"/>
    <w:rsid w:val="00DF155E"/>
    <w:rsid w:val="00DF1F11"/>
    <w:rsid w:val="00DF204E"/>
    <w:rsid w:val="00DF2E7B"/>
    <w:rsid w:val="00DF32D3"/>
    <w:rsid w:val="00DF385D"/>
    <w:rsid w:val="00DF3904"/>
    <w:rsid w:val="00DF41FE"/>
    <w:rsid w:val="00DF46AB"/>
    <w:rsid w:val="00DF48C7"/>
    <w:rsid w:val="00DF55E2"/>
    <w:rsid w:val="00DF6575"/>
    <w:rsid w:val="00DF68B6"/>
    <w:rsid w:val="00DF6996"/>
    <w:rsid w:val="00DF70EA"/>
    <w:rsid w:val="00DF7204"/>
    <w:rsid w:val="00E00335"/>
    <w:rsid w:val="00E00706"/>
    <w:rsid w:val="00E00920"/>
    <w:rsid w:val="00E00EF0"/>
    <w:rsid w:val="00E01112"/>
    <w:rsid w:val="00E0144F"/>
    <w:rsid w:val="00E01C01"/>
    <w:rsid w:val="00E024B5"/>
    <w:rsid w:val="00E028A7"/>
    <w:rsid w:val="00E02E9E"/>
    <w:rsid w:val="00E02FA6"/>
    <w:rsid w:val="00E03AEB"/>
    <w:rsid w:val="00E03E43"/>
    <w:rsid w:val="00E0422D"/>
    <w:rsid w:val="00E043B6"/>
    <w:rsid w:val="00E044D7"/>
    <w:rsid w:val="00E054F5"/>
    <w:rsid w:val="00E0566E"/>
    <w:rsid w:val="00E0573F"/>
    <w:rsid w:val="00E05D27"/>
    <w:rsid w:val="00E064BC"/>
    <w:rsid w:val="00E068D3"/>
    <w:rsid w:val="00E070DA"/>
    <w:rsid w:val="00E075E1"/>
    <w:rsid w:val="00E07708"/>
    <w:rsid w:val="00E0796F"/>
    <w:rsid w:val="00E079AA"/>
    <w:rsid w:val="00E07E0F"/>
    <w:rsid w:val="00E1020B"/>
    <w:rsid w:val="00E1020D"/>
    <w:rsid w:val="00E10212"/>
    <w:rsid w:val="00E105EC"/>
    <w:rsid w:val="00E106B3"/>
    <w:rsid w:val="00E111C7"/>
    <w:rsid w:val="00E112C5"/>
    <w:rsid w:val="00E11D3E"/>
    <w:rsid w:val="00E12A65"/>
    <w:rsid w:val="00E131BD"/>
    <w:rsid w:val="00E135D6"/>
    <w:rsid w:val="00E139F2"/>
    <w:rsid w:val="00E13F1A"/>
    <w:rsid w:val="00E1440C"/>
    <w:rsid w:val="00E145E9"/>
    <w:rsid w:val="00E14639"/>
    <w:rsid w:val="00E14939"/>
    <w:rsid w:val="00E14A9F"/>
    <w:rsid w:val="00E14F41"/>
    <w:rsid w:val="00E15099"/>
    <w:rsid w:val="00E156B8"/>
    <w:rsid w:val="00E15B59"/>
    <w:rsid w:val="00E16247"/>
    <w:rsid w:val="00E163A7"/>
    <w:rsid w:val="00E164A2"/>
    <w:rsid w:val="00E164F1"/>
    <w:rsid w:val="00E16CC3"/>
    <w:rsid w:val="00E17349"/>
    <w:rsid w:val="00E173A5"/>
    <w:rsid w:val="00E17491"/>
    <w:rsid w:val="00E20436"/>
    <w:rsid w:val="00E20490"/>
    <w:rsid w:val="00E20740"/>
    <w:rsid w:val="00E20D0E"/>
    <w:rsid w:val="00E20D53"/>
    <w:rsid w:val="00E21058"/>
    <w:rsid w:val="00E21C37"/>
    <w:rsid w:val="00E21F98"/>
    <w:rsid w:val="00E2242D"/>
    <w:rsid w:val="00E22777"/>
    <w:rsid w:val="00E230C4"/>
    <w:rsid w:val="00E230F9"/>
    <w:rsid w:val="00E232AB"/>
    <w:rsid w:val="00E232C1"/>
    <w:rsid w:val="00E233FB"/>
    <w:rsid w:val="00E238B9"/>
    <w:rsid w:val="00E23D8A"/>
    <w:rsid w:val="00E24043"/>
    <w:rsid w:val="00E2448A"/>
    <w:rsid w:val="00E24492"/>
    <w:rsid w:val="00E24556"/>
    <w:rsid w:val="00E24769"/>
    <w:rsid w:val="00E24F4D"/>
    <w:rsid w:val="00E2518A"/>
    <w:rsid w:val="00E25662"/>
    <w:rsid w:val="00E25E12"/>
    <w:rsid w:val="00E25E7B"/>
    <w:rsid w:val="00E25FF2"/>
    <w:rsid w:val="00E26663"/>
    <w:rsid w:val="00E27261"/>
    <w:rsid w:val="00E27447"/>
    <w:rsid w:val="00E313AD"/>
    <w:rsid w:val="00E3158E"/>
    <w:rsid w:val="00E31D03"/>
    <w:rsid w:val="00E32398"/>
    <w:rsid w:val="00E32EE1"/>
    <w:rsid w:val="00E33418"/>
    <w:rsid w:val="00E3342E"/>
    <w:rsid w:val="00E337DA"/>
    <w:rsid w:val="00E339FC"/>
    <w:rsid w:val="00E33BB8"/>
    <w:rsid w:val="00E33F46"/>
    <w:rsid w:val="00E33F4B"/>
    <w:rsid w:val="00E3430F"/>
    <w:rsid w:val="00E34361"/>
    <w:rsid w:val="00E343F9"/>
    <w:rsid w:val="00E345BF"/>
    <w:rsid w:val="00E34815"/>
    <w:rsid w:val="00E34E0E"/>
    <w:rsid w:val="00E356E2"/>
    <w:rsid w:val="00E362F3"/>
    <w:rsid w:val="00E36B6A"/>
    <w:rsid w:val="00E36E5B"/>
    <w:rsid w:val="00E36E67"/>
    <w:rsid w:val="00E37977"/>
    <w:rsid w:val="00E37BAB"/>
    <w:rsid w:val="00E37C84"/>
    <w:rsid w:val="00E400E9"/>
    <w:rsid w:val="00E404AB"/>
    <w:rsid w:val="00E4088C"/>
    <w:rsid w:val="00E40B14"/>
    <w:rsid w:val="00E4179B"/>
    <w:rsid w:val="00E425C1"/>
    <w:rsid w:val="00E428F7"/>
    <w:rsid w:val="00E42985"/>
    <w:rsid w:val="00E42BEE"/>
    <w:rsid w:val="00E42CE5"/>
    <w:rsid w:val="00E4313F"/>
    <w:rsid w:val="00E43238"/>
    <w:rsid w:val="00E432E4"/>
    <w:rsid w:val="00E439DC"/>
    <w:rsid w:val="00E43DD8"/>
    <w:rsid w:val="00E43F0C"/>
    <w:rsid w:val="00E4412B"/>
    <w:rsid w:val="00E4414E"/>
    <w:rsid w:val="00E4428F"/>
    <w:rsid w:val="00E448E5"/>
    <w:rsid w:val="00E45D62"/>
    <w:rsid w:val="00E47335"/>
    <w:rsid w:val="00E473F3"/>
    <w:rsid w:val="00E47495"/>
    <w:rsid w:val="00E476DE"/>
    <w:rsid w:val="00E476E1"/>
    <w:rsid w:val="00E47A63"/>
    <w:rsid w:val="00E510FE"/>
    <w:rsid w:val="00E51323"/>
    <w:rsid w:val="00E51B40"/>
    <w:rsid w:val="00E51C2F"/>
    <w:rsid w:val="00E5224C"/>
    <w:rsid w:val="00E526C9"/>
    <w:rsid w:val="00E52795"/>
    <w:rsid w:val="00E528D2"/>
    <w:rsid w:val="00E52B9E"/>
    <w:rsid w:val="00E52BE8"/>
    <w:rsid w:val="00E5355F"/>
    <w:rsid w:val="00E537C8"/>
    <w:rsid w:val="00E537D5"/>
    <w:rsid w:val="00E53D37"/>
    <w:rsid w:val="00E53DBA"/>
    <w:rsid w:val="00E53F21"/>
    <w:rsid w:val="00E54175"/>
    <w:rsid w:val="00E5437C"/>
    <w:rsid w:val="00E544F6"/>
    <w:rsid w:val="00E5469F"/>
    <w:rsid w:val="00E54A1F"/>
    <w:rsid w:val="00E54D48"/>
    <w:rsid w:val="00E54F2D"/>
    <w:rsid w:val="00E5509A"/>
    <w:rsid w:val="00E554FC"/>
    <w:rsid w:val="00E55CCE"/>
    <w:rsid w:val="00E55D13"/>
    <w:rsid w:val="00E55E85"/>
    <w:rsid w:val="00E55E86"/>
    <w:rsid w:val="00E55E91"/>
    <w:rsid w:val="00E56F71"/>
    <w:rsid w:val="00E57316"/>
    <w:rsid w:val="00E5781D"/>
    <w:rsid w:val="00E57F2C"/>
    <w:rsid w:val="00E600F6"/>
    <w:rsid w:val="00E608D8"/>
    <w:rsid w:val="00E610A3"/>
    <w:rsid w:val="00E613AA"/>
    <w:rsid w:val="00E617CA"/>
    <w:rsid w:val="00E618C9"/>
    <w:rsid w:val="00E61B23"/>
    <w:rsid w:val="00E62333"/>
    <w:rsid w:val="00E625CB"/>
    <w:rsid w:val="00E62910"/>
    <w:rsid w:val="00E629A6"/>
    <w:rsid w:val="00E629E6"/>
    <w:rsid w:val="00E6365F"/>
    <w:rsid w:val="00E63C6A"/>
    <w:rsid w:val="00E63F45"/>
    <w:rsid w:val="00E64198"/>
    <w:rsid w:val="00E64653"/>
    <w:rsid w:val="00E64D74"/>
    <w:rsid w:val="00E658F4"/>
    <w:rsid w:val="00E65C24"/>
    <w:rsid w:val="00E6616C"/>
    <w:rsid w:val="00E6673B"/>
    <w:rsid w:val="00E66A69"/>
    <w:rsid w:val="00E66D67"/>
    <w:rsid w:val="00E66F6B"/>
    <w:rsid w:val="00E67118"/>
    <w:rsid w:val="00E67500"/>
    <w:rsid w:val="00E6781B"/>
    <w:rsid w:val="00E701FA"/>
    <w:rsid w:val="00E70364"/>
    <w:rsid w:val="00E704B7"/>
    <w:rsid w:val="00E70611"/>
    <w:rsid w:val="00E70713"/>
    <w:rsid w:val="00E707F4"/>
    <w:rsid w:val="00E70E1E"/>
    <w:rsid w:val="00E7111F"/>
    <w:rsid w:val="00E71660"/>
    <w:rsid w:val="00E718F1"/>
    <w:rsid w:val="00E727D0"/>
    <w:rsid w:val="00E72A34"/>
    <w:rsid w:val="00E73143"/>
    <w:rsid w:val="00E73605"/>
    <w:rsid w:val="00E7374C"/>
    <w:rsid w:val="00E737AF"/>
    <w:rsid w:val="00E741DA"/>
    <w:rsid w:val="00E74A86"/>
    <w:rsid w:val="00E752C0"/>
    <w:rsid w:val="00E75471"/>
    <w:rsid w:val="00E75B3F"/>
    <w:rsid w:val="00E75FAE"/>
    <w:rsid w:val="00E762D7"/>
    <w:rsid w:val="00E7698C"/>
    <w:rsid w:val="00E76A78"/>
    <w:rsid w:val="00E76C7A"/>
    <w:rsid w:val="00E772BE"/>
    <w:rsid w:val="00E7738C"/>
    <w:rsid w:val="00E77618"/>
    <w:rsid w:val="00E77F8B"/>
    <w:rsid w:val="00E80093"/>
    <w:rsid w:val="00E80999"/>
    <w:rsid w:val="00E80C47"/>
    <w:rsid w:val="00E80E2D"/>
    <w:rsid w:val="00E81052"/>
    <w:rsid w:val="00E81057"/>
    <w:rsid w:val="00E81258"/>
    <w:rsid w:val="00E816E3"/>
    <w:rsid w:val="00E81BA3"/>
    <w:rsid w:val="00E81DC6"/>
    <w:rsid w:val="00E81DE4"/>
    <w:rsid w:val="00E81FE1"/>
    <w:rsid w:val="00E821FA"/>
    <w:rsid w:val="00E82BB9"/>
    <w:rsid w:val="00E82DE4"/>
    <w:rsid w:val="00E8358B"/>
    <w:rsid w:val="00E8372D"/>
    <w:rsid w:val="00E8391B"/>
    <w:rsid w:val="00E83959"/>
    <w:rsid w:val="00E83CCE"/>
    <w:rsid w:val="00E842AF"/>
    <w:rsid w:val="00E84712"/>
    <w:rsid w:val="00E84B2C"/>
    <w:rsid w:val="00E84FE7"/>
    <w:rsid w:val="00E85802"/>
    <w:rsid w:val="00E85EA9"/>
    <w:rsid w:val="00E85FAB"/>
    <w:rsid w:val="00E86333"/>
    <w:rsid w:val="00E86E8B"/>
    <w:rsid w:val="00E86F97"/>
    <w:rsid w:val="00E8738A"/>
    <w:rsid w:val="00E87808"/>
    <w:rsid w:val="00E879E3"/>
    <w:rsid w:val="00E87A6F"/>
    <w:rsid w:val="00E903B5"/>
    <w:rsid w:val="00E90A68"/>
    <w:rsid w:val="00E90CA5"/>
    <w:rsid w:val="00E90D10"/>
    <w:rsid w:val="00E90EE6"/>
    <w:rsid w:val="00E912D9"/>
    <w:rsid w:val="00E91D39"/>
    <w:rsid w:val="00E920C3"/>
    <w:rsid w:val="00E92555"/>
    <w:rsid w:val="00E927B9"/>
    <w:rsid w:val="00E92CFC"/>
    <w:rsid w:val="00E931D4"/>
    <w:rsid w:val="00E938BC"/>
    <w:rsid w:val="00E93D58"/>
    <w:rsid w:val="00E9416B"/>
    <w:rsid w:val="00E947ED"/>
    <w:rsid w:val="00E957E5"/>
    <w:rsid w:val="00E95B6B"/>
    <w:rsid w:val="00E9623D"/>
    <w:rsid w:val="00E9633D"/>
    <w:rsid w:val="00E96C7C"/>
    <w:rsid w:val="00E9747A"/>
    <w:rsid w:val="00E974F5"/>
    <w:rsid w:val="00E9763B"/>
    <w:rsid w:val="00E977DD"/>
    <w:rsid w:val="00E97995"/>
    <w:rsid w:val="00E979C3"/>
    <w:rsid w:val="00E97A01"/>
    <w:rsid w:val="00E97FBE"/>
    <w:rsid w:val="00EA020D"/>
    <w:rsid w:val="00EA06E3"/>
    <w:rsid w:val="00EA09B7"/>
    <w:rsid w:val="00EA0A10"/>
    <w:rsid w:val="00EA0DF5"/>
    <w:rsid w:val="00EA1612"/>
    <w:rsid w:val="00EA1B81"/>
    <w:rsid w:val="00EA1BE2"/>
    <w:rsid w:val="00EA1D92"/>
    <w:rsid w:val="00EA22C0"/>
    <w:rsid w:val="00EA2777"/>
    <w:rsid w:val="00EA28AA"/>
    <w:rsid w:val="00EA2AA9"/>
    <w:rsid w:val="00EA2C26"/>
    <w:rsid w:val="00EA31E3"/>
    <w:rsid w:val="00EA326D"/>
    <w:rsid w:val="00EA3472"/>
    <w:rsid w:val="00EA3664"/>
    <w:rsid w:val="00EA3DB2"/>
    <w:rsid w:val="00EA45E9"/>
    <w:rsid w:val="00EA4BA1"/>
    <w:rsid w:val="00EA4ECF"/>
    <w:rsid w:val="00EA5205"/>
    <w:rsid w:val="00EA52DB"/>
    <w:rsid w:val="00EA5690"/>
    <w:rsid w:val="00EA5B16"/>
    <w:rsid w:val="00EA5B1A"/>
    <w:rsid w:val="00EA612B"/>
    <w:rsid w:val="00EA66AD"/>
    <w:rsid w:val="00EA684D"/>
    <w:rsid w:val="00EA6BBE"/>
    <w:rsid w:val="00EA7192"/>
    <w:rsid w:val="00EA733B"/>
    <w:rsid w:val="00EA7429"/>
    <w:rsid w:val="00EA7690"/>
    <w:rsid w:val="00EA7926"/>
    <w:rsid w:val="00EA79F3"/>
    <w:rsid w:val="00EA7A97"/>
    <w:rsid w:val="00EA7D16"/>
    <w:rsid w:val="00EB001E"/>
    <w:rsid w:val="00EB010B"/>
    <w:rsid w:val="00EB026E"/>
    <w:rsid w:val="00EB02ED"/>
    <w:rsid w:val="00EB0463"/>
    <w:rsid w:val="00EB0937"/>
    <w:rsid w:val="00EB0C5F"/>
    <w:rsid w:val="00EB0CC7"/>
    <w:rsid w:val="00EB0F47"/>
    <w:rsid w:val="00EB100A"/>
    <w:rsid w:val="00EB16F6"/>
    <w:rsid w:val="00EB19DC"/>
    <w:rsid w:val="00EB1EBA"/>
    <w:rsid w:val="00EB21A0"/>
    <w:rsid w:val="00EB21E2"/>
    <w:rsid w:val="00EB21E3"/>
    <w:rsid w:val="00EB227E"/>
    <w:rsid w:val="00EB269F"/>
    <w:rsid w:val="00EB2854"/>
    <w:rsid w:val="00EB2AF8"/>
    <w:rsid w:val="00EB2FC2"/>
    <w:rsid w:val="00EB3059"/>
    <w:rsid w:val="00EB342F"/>
    <w:rsid w:val="00EB35AD"/>
    <w:rsid w:val="00EB37F7"/>
    <w:rsid w:val="00EB4292"/>
    <w:rsid w:val="00EB4AD6"/>
    <w:rsid w:val="00EB4B92"/>
    <w:rsid w:val="00EB51C8"/>
    <w:rsid w:val="00EB5769"/>
    <w:rsid w:val="00EB5B59"/>
    <w:rsid w:val="00EB5FC5"/>
    <w:rsid w:val="00EB63A4"/>
    <w:rsid w:val="00EB65C8"/>
    <w:rsid w:val="00EB660A"/>
    <w:rsid w:val="00EB6A6B"/>
    <w:rsid w:val="00EB7171"/>
    <w:rsid w:val="00EB74B1"/>
    <w:rsid w:val="00EB7B95"/>
    <w:rsid w:val="00EB7BF5"/>
    <w:rsid w:val="00EC00CA"/>
    <w:rsid w:val="00EC0441"/>
    <w:rsid w:val="00EC05E3"/>
    <w:rsid w:val="00EC088C"/>
    <w:rsid w:val="00EC08D2"/>
    <w:rsid w:val="00EC0A2D"/>
    <w:rsid w:val="00EC0C5A"/>
    <w:rsid w:val="00EC13F0"/>
    <w:rsid w:val="00EC1556"/>
    <w:rsid w:val="00EC18C6"/>
    <w:rsid w:val="00EC1B3A"/>
    <w:rsid w:val="00EC1FDE"/>
    <w:rsid w:val="00EC27A4"/>
    <w:rsid w:val="00EC2A3F"/>
    <w:rsid w:val="00EC2A85"/>
    <w:rsid w:val="00EC2BC0"/>
    <w:rsid w:val="00EC2D2E"/>
    <w:rsid w:val="00EC2F19"/>
    <w:rsid w:val="00EC3DCF"/>
    <w:rsid w:val="00EC4458"/>
    <w:rsid w:val="00EC44A8"/>
    <w:rsid w:val="00EC4748"/>
    <w:rsid w:val="00EC480A"/>
    <w:rsid w:val="00EC48E1"/>
    <w:rsid w:val="00EC53F0"/>
    <w:rsid w:val="00EC5CB4"/>
    <w:rsid w:val="00EC6328"/>
    <w:rsid w:val="00EC69C7"/>
    <w:rsid w:val="00EC6A6A"/>
    <w:rsid w:val="00EC6B56"/>
    <w:rsid w:val="00EC6D4E"/>
    <w:rsid w:val="00EC6DED"/>
    <w:rsid w:val="00EC6E88"/>
    <w:rsid w:val="00EC724B"/>
    <w:rsid w:val="00EC7497"/>
    <w:rsid w:val="00EC76C1"/>
    <w:rsid w:val="00EC7AB9"/>
    <w:rsid w:val="00EC7EAB"/>
    <w:rsid w:val="00EC7EC0"/>
    <w:rsid w:val="00ED0197"/>
    <w:rsid w:val="00ED0326"/>
    <w:rsid w:val="00ED0597"/>
    <w:rsid w:val="00ED0CFF"/>
    <w:rsid w:val="00ED15CF"/>
    <w:rsid w:val="00ED174F"/>
    <w:rsid w:val="00ED2CCC"/>
    <w:rsid w:val="00ED2DF7"/>
    <w:rsid w:val="00ED2F0F"/>
    <w:rsid w:val="00ED3081"/>
    <w:rsid w:val="00ED3240"/>
    <w:rsid w:val="00ED410C"/>
    <w:rsid w:val="00ED4455"/>
    <w:rsid w:val="00ED45D6"/>
    <w:rsid w:val="00ED521A"/>
    <w:rsid w:val="00ED573F"/>
    <w:rsid w:val="00ED5CD4"/>
    <w:rsid w:val="00ED6287"/>
    <w:rsid w:val="00ED6D8D"/>
    <w:rsid w:val="00ED7303"/>
    <w:rsid w:val="00ED75C5"/>
    <w:rsid w:val="00ED7DCC"/>
    <w:rsid w:val="00EE12A4"/>
    <w:rsid w:val="00EE1A2D"/>
    <w:rsid w:val="00EE1B32"/>
    <w:rsid w:val="00EE1B46"/>
    <w:rsid w:val="00EE1BC5"/>
    <w:rsid w:val="00EE1DF0"/>
    <w:rsid w:val="00EE1F56"/>
    <w:rsid w:val="00EE2699"/>
    <w:rsid w:val="00EE2E29"/>
    <w:rsid w:val="00EE332A"/>
    <w:rsid w:val="00EE3462"/>
    <w:rsid w:val="00EE3F0A"/>
    <w:rsid w:val="00EE3FFC"/>
    <w:rsid w:val="00EE409C"/>
    <w:rsid w:val="00EE40E5"/>
    <w:rsid w:val="00EE42F2"/>
    <w:rsid w:val="00EE4503"/>
    <w:rsid w:val="00EE4EDE"/>
    <w:rsid w:val="00EE528E"/>
    <w:rsid w:val="00EE52D2"/>
    <w:rsid w:val="00EE59CD"/>
    <w:rsid w:val="00EE5D4F"/>
    <w:rsid w:val="00EE64CD"/>
    <w:rsid w:val="00EE650F"/>
    <w:rsid w:val="00EE67D8"/>
    <w:rsid w:val="00EE693F"/>
    <w:rsid w:val="00EE6E26"/>
    <w:rsid w:val="00EE70C0"/>
    <w:rsid w:val="00EE7383"/>
    <w:rsid w:val="00EE74F3"/>
    <w:rsid w:val="00EE75FD"/>
    <w:rsid w:val="00EE7781"/>
    <w:rsid w:val="00EE7A52"/>
    <w:rsid w:val="00EE7D49"/>
    <w:rsid w:val="00EF021D"/>
    <w:rsid w:val="00EF0230"/>
    <w:rsid w:val="00EF0537"/>
    <w:rsid w:val="00EF0690"/>
    <w:rsid w:val="00EF06DF"/>
    <w:rsid w:val="00EF0B95"/>
    <w:rsid w:val="00EF0C4D"/>
    <w:rsid w:val="00EF0CA1"/>
    <w:rsid w:val="00EF17FD"/>
    <w:rsid w:val="00EF1C6D"/>
    <w:rsid w:val="00EF2495"/>
    <w:rsid w:val="00EF25AD"/>
    <w:rsid w:val="00EF2996"/>
    <w:rsid w:val="00EF2BB9"/>
    <w:rsid w:val="00EF2E1F"/>
    <w:rsid w:val="00EF2E7D"/>
    <w:rsid w:val="00EF2E88"/>
    <w:rsid w:val="00EF302A"/>
    <w:rsid w:val="00EF3055"/>
    <w:rsid w:val="00EF32EC"/>
    <w:rsid w:val="00EF3441"/>
    <w:rsid w:val="00EF36C1"/>
    <w:rsid w:val="00EF3B2E"/>
    <w:rsid w:val="00EF421D"/>
    <w:rsid w:val="00EF4518"/>
    <w:rsid w:val="00EF480A"/>
    <w:rsid w:val="00EF4868"/>
    <w:rsid w:val="00EF4F6B"/>
    <w:rsid w:val="00EF4F81"/>
    <w:rsid w:val="00EF508C"/>
    <w:rsid w:val="00EF50BF"/>
    <w:rsid w:val="00EF5269"/>
    <w:rsid w:val="00EF528F"/>
    <w:rsid w:val="00EF55D2"/>
    <w:rsid w:val="00EF5AF4"/>
    <w:rsid w:val="00EF5DA6"/>
    <w:rsid w:val="00EF5FBB"/>
    <w:rsid w:val="00EF6B5D"/>
    <w:rsid w:val="00EF6D4B"/>
    <w:rsid w:val="00EF6D95"/>
    <w:rsid w:val="00EF71BD"/>
    <w:rsid w:val="00EF7C0D"/>
    <w:rsid w:val="00F0006E"/>
    <w:rsid w:val="00F00138"/>
    <w:rsid w:val="00F00389"/>
    <w:rsid w:val="00F007D6"/>
    <w:rsid w:val="00F008BF"/>
    <w:rsid w:val="00F008F0"/>
    <w:rsid w:val="00F00AF5"/>
    <w:rsid w:val="00F00FD2"/>
    <w:rsid w:val="00F0110A"/>
    <w:rsid w:val="00F0163D"/>
    <w:rsid w:val="00F01A83"/>
    <w:rsid w:val="00F01CDB"/>
    <w:rsid w:val="00F0220E"/>
    <w:rsid w:val="00F02398"/>
    <w:rsid w:val="00F026DA"/>
    <w:rsid w:val="00F02B9D"/>
    <w:rsid w:val="00F02D71"/>
    <w:rsid w:val="00F03512"/>
    <w:rsid w:val="00F038A5"/>
    <w:rsid w:val="00F03C4B"/>
    <w:rsid w:val="00F043F8"/>
    <w:rsid w:val="00F044C7"/>
    <w:rsid w:val="00F044E6"/>
    <w:rsid w:val="00F047D8"/>
    <w:rsid w:val="00F04CBB"/>
    <w:rsid w:val="00F04CF6"/>
    <w:rsid w:val="00F04F22"/>
    <w:rsid w:val="00F04F4E"/>
    <w:rsid w:val="00F055DE"/>
    <w:rsid w:val="00F057C0"/>
    <w:rsid w:val="00F06280"/>
    <w:rsid w:val="00F064B4"/>
    <w:rsid w:val="00F06651"/>
    <w:rsid w:val="00F06C3F"/>
    <w:rsid w:val="00F0702F"/>
    <w:rsid w:val="00F070C1"/>
    <w:rsid w:val="00F07B0B"/>
    <w:rsid w:val="00F1003E"/>
    <w:rsid w:val="00F1067F"/>
    <w:rsid w:val="00F10826"/>
    <w:rsid w:val="00F10AD1"/>
    <w:rsid w:val="00F10B51"/>
    <w:rsid w:val="00F10E97"/>
    <w:rsid w:val="00F10F23"/>
    <w:rsid w:val="00F10FC4"/>
    <w:rsid w:val="00F113E9"/>
    <w:rsid w:val="00F116DC"/>
    <w:rsid w:val="00F12022"/>
    <w:rsid w:val="00F12081"/>
    <w:rsid w:val="00F1217F"/>
    <w:rsid w:val="00F12E5B"/>
    <w:rsid w:val="00F1326F"/>
    <w:rsid w:val="00F13376"/>
    <w:rsid w:val="00F13395"/>
    <w:rsid w:val="00F13A57"/>
    <w:rsid w:val="00F13F87"/>
    <w:rsid w:val="00F13FFC"/>
    <w:rsid w:val="00F140BC"/>
    <w:rsid w:val="00F140EA"/>
    <w:rsid w:val="00F142BE"/>
    <w:rsid w:val="00F143BF"/>
    <w:rsid w:val="00F14522"/>
    <w:rsid w:val="00F14EE8"/>
    <w:rsid w:val="00F15366"/>
    <w:rsid w:val="00F15891"/>
    <w:rsid w:val="00F15C61"/>
    <w:rsid w:val="00F15CBC"/>
    <w:rsid w:val="00F15F76"/>
    <w:rsid w:val="00F16417"/>
    <w:rsid w:val="00F16B68"/>
    <w:rsid w:val="00F1707E"/>
    <w:rsid w:val="00F17C82"/>
    <w:rsid w:val="00F20276"/>
    <w:rsid w:val="00F2067C"/>
    <w:rsid w:val="00F20911"/>
    <w:rsid w:val="00F20F3A"/>
    <w:rsid w:val="00F2104A"/>
    <w:rsid w:val="00F21BE9"/>
    <w:rsid w:val="00F21D6F"/>
    <w:rsid w:val="00F22210"/>
    <w:rsid w:val="00F22286"/>
    <w:rsid w:val="00F2260E"/>
    <w:rsid w:val="00F22774"/>
    <w:rsid w:val="00F239B8"/>
    <w:rsid w:val="00F239C5"/>
    <w:rsid w:val="00F241B9"/>
    <w:rsid w:val="00F24650"/>
    <w:rsid w:val="00F248E2"/>
    <w:rsid w:val="00F253FE"/>
    <w:rsid w:val="00F25909"/>
    <w:rsid w:val="00F25A29"/>
    <w:rsid w:val="00F25BED"/>
    <w:rsid w:val="00F25D61"/>
    <w:rsid w:val="00F26220"/>
    <w:rsid w:val="00F26240"/>
    <w:rsid w:val="00F264A8"/>
    <w:rsid w:val="00F26BD7"/>
    <w:rsid w:val="00F272B6"/>
    <w:rsid w:val="00F275FF"/>
    <w:rsid w:val="00F2784D"/>
    <w:rsid w:val="00F27C3C"/>
    <w:rsid w:val="00F27E3D"/>
    <w:rsid w:val="00F27F58"/>
    <w:rsid w:val="00F3004A"/>
    <w:rsid w:val="00F30102"/>
    <w:rsid w:val="00F303BC"/>
    <w:rsid w:val="00F3059C"/>
    <w:rsid w:val="00F30BB1"/>
    <w:rsid w:val="00F30CB5"/>
    <w:rsid w:val="00F30CBF"/>
    <w:rsid w:val="00F30DD5"/>
    <w:rsid w:val="00F3134B"/>
    <w:rsid w:val="00F31748"/>
    <w:rsid w:val="00F31777"/>
    <w:rsid w:val="00F3197A"/>
    <w:rsid w:val="00F31B41"/>
    <w:rsid w:val="00F31BFD"/>
    <w:rsid w:val="00F31F55"/>
    <w:rsid w:val="00F31F7D"/>
    <w:rsid w:val="00F324A6"/>
    <w:rsid w:val="00F32959"/>
    <w:rsid w:val="00F33507"/>
    <w:rsid w:val="00F3356B"/>
    <w:rsid w:val="00F33BF2"/>
    <w:rsid w:val="00F341D8"/>
    <w:rsid w:val="00F341FE"/>
    <w:rsid w:val="00F343BD"/>
    <w:rsid w:val="00F34733"/>
    <w:rsid w:val="00F3498A"/>
    <w:rsid w:val="00F350D7"/>
    <w:rsid w:val="00F355CE"/>
    <w:rsid w:val="00F35A26"/>
    <w:rsid w:val="00F363A8"/>
    <w:rsid w:val="00F3678E"/>
    <w:rsid w:val="00F3679F"/>
    <w:rsid w:val="00F367A9"/>
    <w:rsid w:val="00F36A65"/>
    <w:rsid w:val="00F36A70"/>
    <w:rsid w:val="00F379FB"/>
    <w:rsid w:val="00F37C0D"/>
    <w:rsid w:val="00F40049"/>
    <w:rsid w:val="00F402AF"/>
    <w:rsid w:val="00F4058F"/>
    <w:rsid w:val="00F4092E"/>
    <w:rsid w:val="00F41310"/>
    <w:rsid w:val="00F41415"/>
    <w:rsid w:val="00F41498"/>
    <w:rsid w:val="00F418C5"/>
    <w:rsid w:val="00F41CA0"/>
    <w:rsid w:val="00F41E88"/>
    <w:rsid w:val="00F42117"/>
    <w:rsid w:val="00F42CEC"/>
    <w:rsid w:val="00F42D42"/>
    <w:rsid w:val="00F433B2"/>
    <w:rsid w:val="00F43ADB"/>
    <w:rsid w:val="00F43D36"/>
    <w:rsid w:val="00F43E1D"/>
    <w:rsid w:val="00F43FBE"/>
    <w:rsid w:val="00F4422E"/>
    <w:rsid w:val="00F4464B"/>
    <w:rsid w:val="00F447A6"/>
    <w:rsid w:val="00F449BF"/>
    <w:rsid w:val="00F44D60"/>
    <w:rsid w:val="00F44F2E"/>
    <w:rsid w:val="00F46258"/>
    <w:rsid w:val="00F465B1"/>
    <w:rsid w:val="00F466F9"/>
    <w:rsid w:val="00F4673A"/>
    <w:rsid w:val="00F46895"/>
    <w:rsid w:val="00F46D9B"/>
    <w:rsid w:val="00F46E6D"/>
    <w:rsid w:val="00F470A9"/>
    <w:rsid w:val="00F470F3"/>
    <w:rsid w:val="00F471CF"/>
    <w:rsid w:val="00F475E5"/>
    <w:rsid w:val="00F476AF"/>
    <w:rsid w:val="00F47EB7"/>
    <w:rsid w:val="00F501D6"/>
    <w:rsid w:val="00F50A94"/>
    <w:rsid w:val="00F50D02"/>
    <w:rsid w:val="00F50EBB"/>
    <w:rsid w:val="00F50F20"/>
    <w:rsid w:val="00F5120E"/>
    <w:rsid w:val="00F51252"/>
    <w:rsid w:val="00F5195C"/>
    <w:rsid w:val="00F522B9"/>
    <w:rsid w:val="00F52545"/>
    <w:rsid w:val="00F52793"/>
    <w:rsid w:val="00F52F42"/>
    <w:rsid w:val="00F52FED"/>
    <w:rsid w:val="00F53487"/>
    <w:rsid w:val="00F53893"/>
    <w:rsid w:val="00F53B96"/>
    <w:rsid w:val="00F540D6"/>
    <w:rsid w:val="00F54844"/>
    <w:rsid w:val="00F549CB"/>
    <w:rsid w:val="00F5513B"/>
    <w:rsid w:val="00F55387"/>
    <w:rsid w:val="00F554C4"/>
    <w:rsid w:val="00F55D54"/>
    <w:rsid w:val="00F55E59"/>
    <w:rsid w:val="00F56036"/>
    <w:rsid w:val="00F5603B"/>
    <w:rsid w:val="00F56DCF"/>
    <w:rsid w:val="00F56E00"/>
    <w:rsid w:val="00F573CD"/>
    <w:rsid w:val="00F577F9"/>
    <w:rsid w:val="00F57987"/>
    <w:rsid w:val="00F57B0F"/>
    <w:rsid w:val="00F57B9F"/>
    <w:rsid w:val="00F57FCA"/>
    <w:rsid w:val="00F57FE5"/>
    <w:rsid w:val="00F600B9"/>
    <w:rsid w:val="00F60B67"/>
    <w:rsid w:val="00F60CBA"/>
    <w:rsid w:val="00F60FAA"/>
    <w:rsid w:val="00F611DD"/>
    <w:rsid w:val="00F612B3"/>
    <w:rsid w:val="00F617C9"/>
    <w:rsid w:val="00F61CE3"/>
    <w:rsid w:val="00F61EA2"/>
    <w:rsid w:val="00F61F16"/>
    <w:rsid w:val="00F62003"/>
    <w:rsid w:val="00F62317"/>
    <w:rsid w:val="00F6266F"/>
    <w:rsid w:val="00F626CE"/>
    <w:rsid w:val="00F62720"/>
    <w:rsid w:val="00F627AD"/>
    <w:rsid w:val="00F62C29"/>
    <w:rsid w:val="00F62C51"/>
    <w:rsid w:val="00F63832"/>
    <w:rsid w:val="00F63957"/>
    <w:rsid w:val="00F63F4F"/>
    <w:rsid w:val="00F645E6"/>
    <w:rsid w:val="00F64A8B"/>
    <w:rsid w:val="00F64D6B"/>
    <w:rsid w:val="00F64ED1"/>
    <w:rsid w:val="00F64F2A"/>
    <w:rsid w:val="00F659BB"/>
    <w:rsid w:val="00F65A24"/>
    <w:rsid w:val="00F65B62"/>
    <w:rsid w:val="00F6626C"/>
    <w:rsid w:val="00F665D9"/>
    <w:rsid w:val="00F66610"/>
    <w:rsid w:val="00F669E0"/>
    <w:rsid w:val="00F66EBD"/>
    <w:rsid w:val="00F675E1"/>
    <w:rsid w:val="00F6799C"/>
    <w:rsid w:val="00F679AB"/>
    <w:rsid w:val="00F67DF8"/>
    <w:rsid w:val="00F67F7E"/>
    <w:rsid w:val="00F67FF5"/>
    <w:rsid w:val="00F70018"/>
    <w:rsid w:val="00F7063A"/>
    <w:rsid w:val="00F706C2"/>
    <w:rsid w:val="00F709BC"/>
    <w:rsid w:val="00F71555"/>
    <w:rsid w:val="00F71B3F"/>
    <w:rsid w:val="00F71BF7"/>
    <w:rsid w:val="00F71CC4"/>
    <w:rsid w:val="00F720EA"/>
    <w:rsid w:val="00F7219E"/>
    <w:rsid w:val="00F721D6"/>
    <w:rsid w:val="00F7232A"/>
    <w:rsid w:val="00F729CA"/>
    <w:rsid w:val="00F72DC1"/>
    <w:rsid w:val="00F73185"/>
    <w:rsid w:val="00F734EF"/>
    <w:rsid w:val="00F735AD"/>
    <w:rsid w:val="00F735C8"/>
    <w:rsid w:val="00F738AE"/>
    <w:rsid w:val="00F73908"/>
    <w:rsid w:val="00F73C48"/>
    <w:rsid w:val="00F74090"/>
    <w:rsid w:val="00F743E3"/>
    <w:rsid w:val="00F7456B"/>
    <w:rsid w:val="00F74706"/>
    <w:rsid w:val="00F74BE1"/>
    <w:rsid w:val="00F74E29"/>
    <w:rsid w:val="00F74F84"/>
    <w:rsid w:val="00F7535B"/>
    <w:rsid w:val="00F758DD"/>
    <w:rsid w:val="00F75DAC"/>
    <w:rsid w:val="00F76749"/>
    <w:rsid w:val="00F76A0F"/>
    <w:rsid w:val="00F77117"/>
    <w:rsid w:val="00F777C3"/>
    <w:rsid w:val="00F77B35"/>
    <w:rsid w:val="00F77E44"/>
    <w:rsid w:val="00F77E98"/>
    <w:rsid w:val="00F80152"/>
    <w:rsid w:val="00F8027C"/>
    <w:rsid w:val="00F803C2"/>
    <w:rsid w:val="00F805C5"/>
    <w:rsid w:val="00F806B7"/>
    <w:rsid w:val="00F81561"/>
    <w:rsid w:val="00F81785"/>
    <w:rsid w:val="00F81810"/>
    <w:rsid w:val="00F819CC"/>
    <w:rsid w:val="00F824AC"/>
    <w:rsid w:val="00F82BEA"/>
    <w:rsid w:val="00F83522"/>
    <w:rsid w:val="00F83B61"/>
    <w:rsid w:val="00F83EEA"/>
    <w:rsid w:val="00F853BD"/>
    <w:rsid w:val="00F85529"/>
    <w:rsid w:val="00F855F5"/>
    <w:rsid w:val="00F85681"/>
    <w:rsid w:val="00F85BF1"/>
    <w:rsid w:val="00F8609B"/>
    <w:rsid w:val="00F860C8"/>
    <w:rsid w:val="00F873F2"/>
    <w:rsid w:val="00F87B3E"/>
    <w:rsid w:val="00F90C8F"/>
    <w:rsid w:val="00F92321"/>
    <w:rsid w:val="00F928EE"/>
    <w:rsid w:val="00F92B72"/>
    <w:rsid w:val="00F92DF7"/>
    <w:rsid w:val="00F931E6"/>
    <w:rsid w:val="00F9368C"/>
    <w:rsid w:val="00F93BBD"/>
    <w:rsid w:val="00F93CE8"/>
    <w:rsid w:val="00F942FE"/>
    <w:rsid w:val="00F943E6"/>
    <w:rsid w:val="00F9491A"/>
    <w:rsid w:val="00F94D58"/>
    <w:rsid w:val="00F955BF"/>
    <w:rsid w:val="00F95619"/>
    <w:rsid w:val="00F9620F"/>
    <w:rsid w:val="00F9636B"/>
    <w:rsid w:val="00F96548"/>
    <w:rsid w:val="00F967DA"/>
    <w:rsid w:val="00F96800"/>
    <w:rsid w:val="00F96C18"/>
    <w:rsid w:val="00F96E5D"/>
    <w:rsid w:val="00F96FEF"/>
    <w:rsid w:val="00F97587"/>
    <w:rsid w:val="00F977B5"/>
    <w:rsid w:val="00F978D3"/>
    <w:rsid w:val="00F97FB1"/>
    <w:rsid w:val="00FA03EB"/>
    <w:rsid w:val="00FA0B26"/>
    <w:rsid w:val="00FA16A2"/>
    <w:rsid w:val="00FA2061"/>
    <w:rsid w:val="00FA2754"/>
    <w:rsid w:val="00FA2796"/>
    <w:rsid w:val="00FA2A40"/>
    <w:rsid w:val="00FA2BD5"/>
    <w:rsid w:val="00FA2D32"/>
    <w:rsid w:val="00FA2E68"/>
    <w:rsid w:val="00FA33BC"/>
    <w:rsid w:val="00FA3565"/>
    <w:rsid w:val="00FA368F"/>
    <w:rsid w:val="00FA3965"/>
    <w:rsid w:val="00FA41D2"/>
    <w:rsid w:val="00FA426F"/>
    <w:rsid w:val="00FA48D8"/>
    <w:rsid w:val="00FA4C25"/>
    <w:rsid w:val="00FA4D6A"/>
    <w:rsid w:val="00FA4D98"/>
    <w:rsid w:val="00FA4E3E"/>
    <w:rsid w:val="00FA50ED"/>
    <w:rsid w:val="00FA52A2"/>
    <w:rsid w:val="00FA5320"/>
    <w:rsid w:val="00FA57D0"/>
    <w:rsid w:val="00FA5856"/>
    <w:rsid w:val="00FA5944"/>
    <w:rsid w:val="00FA5FEF"/>
    <w:rsid w:val="00FA6CC7"/>
    <w:rsid w:val="00FA706B"/>
    <w:rsid w:val="00FA7163"/>
    <w:rsid w:val="00FA720D"/>
    <w:rsid w:val="00FA79B6"/>
    <w:rsid w:val="00FA7DB7"/>
    <w:rsid w:val="00FA7F2C"/>
    <w:rsid w:val="00FB0A9B"/>
    <w:rsid w:val="00FB0D05"/>
    <w:rsid w:val="00FB0E4D"/>
    <w:rsid w:val="00FB0F7A"/>
    <w:rsid w:val="00FB14D4"/>
    <w:rsid w:val="00FB23A8"/>
    <w:rsid w:val="00FB3392"/>
    <w:rsid w:val="00FB3692"/>
    <w:rsid w:val="00FB38CB"/>
    <w:rsid w:val="00FB4002"/>
    <w:rsid w:val="00FB4648"/>
    <w:rsid w:val="00FB4795"/>
    <w:rsid w:val="00FB47DA"/>
    <w:rsid w:val="00FB4956"/>
    <w:rsid w:val="00FB4997"/>
    <w:rsid w:val="00FB4C30"/>
    <w:rsid w:val="00FB507F"/>
    <w:rsid w:val="00FB559F"/>
    <w:rsid w:val="00FB56BB"/>
    <w:rsid w:val="00FB5DB3"/>
    <w:rsid w:val="00FB630B"/>
    <w:rsid w:val="00FB6510"/>
    <w:rsid w:val="00FB6795"/>
    <w:rsid w:val="00FB69EF"/>
    <w:rsid w:val="00FB6DFC"/>
    <w:rsid w:val="00FB7278"/>
    <w:rsid w:val="00FB7B09"/>
    <w:rsid w:val="00FB7B4A"/>
    <w:rsid w:val="00FC028B"/>
    <w:rsid w:val="00FC08F9"/>
    <w:rsid w:val="00FC0E17"/>
    <w:rsid w:val="00FC0F7C"/>
    <w:rsid w:val="00FC1756"/>
    <w:rsid w:val="00FC1879"/>
    <w:rsid w:val="00FC1D15"/>
    <w:rsid w:val="00FC2120"/>
    <w:rsid w:val="00FC22DF"/>
    <w:rsid w:val="00FC247F"/>
    <w:rsid w:val="00FC24E2"/>
    <w:rsid w:val="00FC2A3D"/>
    <w:rsid w:val="00FC2F5F"/>
    <w:rsid w:val="00FC342B"/>
    <w:rsid w:val="00FC37C6"/>
    <w:rsid w:val="00FC3FC1"/>
    <w:rsid w:val="00FC436E"/>
    <w:rsid w:val="00FC44BE"/>
    <w:rsid w:val="00FC453B"/>
    <w:rsid w:val="00FC4637"/>
    <w:rsid w:val="00FC4795"/>
    <w:rsid w:val="00FC4F82"/>
    <w:rsid w:val="00FC5138"/>
    <w:rsid w:val="00FC5190"/>
    <w:rsid w:val="00FC526B"/>
    <w:rsid w:val="00FC54C6"/>
    <w:rsid w:val="00FC5993"/>
    <w:rsid w:val="00FC5DA5"/>
    <w:rsid w:val="00FC5E3F"/>
    <w:rsid w:val="00FC5F0F"/>
    <w:rsid w:val="00FC5FBE"/>
    <w:rsid w:val="00FC6918"/>
    <w:rsid w:val="00FC6B35"/>
    <w:rsid w:val="00FC6E24"/>
    <w:rsid w:val="00FC7055"/>
    <w:rsid w:val="00FC706F"/>
    <w:rsid w:val="00FC7DDA"/>
    <w:rsid w:val="00FC7E85"/>
    <w:rsid w:val="00FD04F3"/>
    <w:rsid w:val="00FD0651"/>
    <w:rsid w:val="00FD0770"/>
    <w:rsid w:val="00FD0F9B"/>
    <w:rsid w:val="00FD12CD"/>
    <w:rsid w:val="00FD15C5"/>
    <w:rsid w:val="00FD18EA"/>
    <w:rsid w:val="00FD1AD6"/>
    <w:rsid w:val="00FD20F9"/>
    <w:rsid w:val="00FD2687"/>
    <w:rsid w:val="00FD2E80"/>
    <w:rsid w:val="00FD352C"/>
    <w:rsid w:val="00FD3651"/>
    <w:rsid w:val="00FD3875"/>
    <w:rsid w:val="00FD3A13"/>
    <w:rsid w:val="00FD3DCD"/>
    <w:rsid w:val="00FD43E6"/>
    <w:rsid w:val="00FD47C0"/>
    <w:rsid w:val="00FD4A32"/>
    <w:rsid w:val="00FD4AF7"/>
    <w:rsid w:val="00FD4EBE"/>
    <w:rsid w:val="00FD553C"/>
    <w:rsid w:val="00FD5A4E"/>
    <w:rsid w:val="00FD5C9B"/>
    <w:rsid w:val="00FD5F96"/>
    <w:rsid w:val="00FD6434"/>
    <w:rsid w:val="00FD6810"/>
    <w:rsid w:val="00FD6913"/>
    <w:rsid w:val="00FD76EB"/>
    <w:rsid w:val="00FD7CB2"/>
    <w:rsid w:val="00FD7E91"/>
    <w:rsid w:val="00FE00D5"/>
    <w:rsid w:val="00FE0451"/>
    <w:rsid w:val="00FE0C17"/>
    <w:rsid w:val="00FE0E70"/>
    <w:rsid w:val="00FE0FF5"/>
    <w:rsid w:val="00FE119D"/>
    <w:rsid w:val="00FE1284"/>
    <w:rsid w:val="00FE1552"/>
    <w:rsid w:val="00FE1628"/>
    <w:rsid w:val="00FE1858"/>
    <w:rsid w:val="00FE1C37"/>
    <w:rsid w:val="00FE1E81"/>
    <w:rsid w:val="00FE28E7"/>
    <w:rsid w:val="00FE33D9"/>
    <w:rsid w:val="00FE34C4"/>
    <w:rsid w:val="00FE3603"/>
    <w:rsid w:val="00FE374F"/>
    <w:rsid w:val="00FE37BC"/>
    <w:rsid w:val="00FE3920"/>
    <w:rsid w:val="00FE3EC3"/>
    <w:rsid w:val="00FE41A1"/>
    <w:rsid w:val="00FE44FC"/>
    <w:rsid w:val="00FE47EF"/>
    <w:rsid w:val="00FE4898"/>
    <w:rsid w:val="00FE59F4"/>
    <w:rsid w:val="00FE5BDB"/>
    <w:rsid w:val="00FE661A"/>
    <w:rsid w:val="00FE6941"/>
    <w:rsid w:val="00FE69F0"/>
    <w:rsid w:val="00FE7171"/>
    <w:rsid w:val="00FE77D6"/>
    <w:rsid w:val="00FE7972"/>
    <w:rsid w:val="00FE79F4"/>
    <w:rsid w:val="00FF0137"/>
    <w:rsid w:val="00FF0179"/>
    <w:rsid w:val="00FF02F7"/>
    <w:rsid w:val="00FF1023"/>
    <w:rsid w:val="00FF1082"/>
    <w:rsid w:val="00FF11E2"/>
    <w:rsid w:val="00FF1250"/>
    <w:rsid w:val="00FF16E0"/>
    <w:rsid w:val="00FF1A04"/>
    <w:rsid w:val="00FF1CFE"/>
    <w:rsid w:val="00FF1F93"/>
    <w:rsid w:val="00FF203A"/>
    <w:rsid w:val="00FF213B"/>
    <w:rsid w:val="00FF24A2"/>
    <w:rsid w:val="00FF2730"/>
    <w:rsid w:val="00FF286F"/>
    <w:rsid w:val="00FF2BEE"/>
    <w:rsid w:val="00FF2DD4"/>
    <w:rsid w:val="00FF3408"/>
    <w:rsid w:val="00FF34E5"/>
    <w:rsid w:val="00FF352F"/>
    <w:rsid w:val="00FF36F2"/>
    <w:rsid w:val="00FF390F"/>
    <w:rsid w:val="00FF3F2B"/>
    <w:rsid w:val="00FF447B"/>
    <w:rsid w:val="00FF471D"/>
    <w:rsid w:val="00FF48D4"/>
    <w:rsid w:val="00FF4E3A"/>
    <w:rsid w:val="00FF52A5"/>
    <w:rsid w:val="00FF5600"/>
    <w:rsid w:val="00FF57D3"/>
    <w:rsid w:val="00FF5CDA"/>
    <w:rsid w:val="00FF5F5C"/>
    <w:rsid w:val="00FF6055"/>
    <w:rsid w:val="00FF6D25"/>
    <w:rsid w:val="00FF6D32"/>
    <w:rsid w:val="00FF7613"/>
    <w:rsid w:val="00FF7D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21B9DF"/>
  <w15:docId w15:val="{DF224D25-CCA2-44A4-B965-836179D08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5378C"/>
  </w:style>
  <w:style w:type="paragraph" w:styleId="Nadpis1">
    <w:name w:val="heading 1"/>
    <w:basedOn w:val="Odstavecseseznamem"/>
    <w:next w:val="Normln"/>
    <w:link w:val="Nadpis1Char"/>
    <w:uiPriority w:val="9"/>
    <w:qFormat/>
    <w:rsid w:val="00E9623D"/>
    <w:pPr>
      <w:keepNext/>
      <w:numPr>
        <w:numId w:val="47"/>
      </w:numPr>
      <w:spacing w:before="720" w:after="240" w:line="276" w:lineRule="auto"/>
      <w:ind w:left="0" w:firstLine="0"/>
      <w:contextualSpacing w:val="0"/>
      <w:jc w:val="center"/>
      <w:outlineLvl w:val="0"/>
    </w:pPr>
    <w:rPr>
      <w:rFonts w:ascii="Segoe UI" w:eastAsiaTheme="minorHAnsi" w:hAnsi="Segoe UI" w:cs="Segoe UI"/>
      <w:b/>
      <w:caps/>
    </w:rPr>
  </w:style>
  <w:style w:type="paragraph" w:styleId="Nadpis2">
    <w:name w:val="heading 2"/>
    <w:basedOn w:val="Normln"/>
    <w:next w:val="Normln"/>
    <w:link w:val="Nadpis2Char"/>
    <w:uiPriority w:val="9"/>
    <w:unhideWhenUsed/>
    <w:qFormat/>
    <w:rsid w:val="00754ED6"/>
    <w:pPr>
      <w:keepNext/>
      <w:keepLines/>
      <w:spacing w:before="120" w:after="0" w:line="240" w:lineRule="auto"/>
      <w:outlineLvl w:val="1"/>
    </w:pPr>
    <w:rPr>
      <w:rFonts w:asciiTheme="majorHAnsi" w:eastAsiaTheme="majorEastAsia" w:hAnsiTheme="majorHAnsi" w:cstheme="majorBidi"/>
      <w:caps/>
      <w:sz w:val="28"/>
      <w:szCs w:val="28"/>
    </w:rPr>
  </w:style>
  <w:style w:type="paragraph" w:styleId="Nadpis3">
    <w:name w:val="heading 3"/>
    <w:basedOn w:val="Normln"/>
    <w:next w:val="Normln"/>
    <w:link w:val="Nadpis3Char"/>
    <w:uiPriority w:val="9"/>
    <w:unhideWhenUsed/>
    <w:qFormat/>
    <w:rsid w:val="00754ED6"/>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dpis4">
    <w:name w:val="heading 4"/>
    <w:basedOn w:val="Normln"/>
    <w:next w:val="Normln"/>
    <w:link w:val="Nadpis4Char"/>
    <w:uiPriority w:val="9"/>
    <w:unhideWhenUsed/>
    <w:qFormat/>
    <w:rsid w:val="00754ED6"/>
    <w:pPr>
      <w:keepNext/>
      <w:keepLines/>
      <w:spacing w:before="120" w:after="0"/>
      <w:outlineLvl w:val="3"/>
    </w:pPr>
    <w:rPr>
      <w:rFonts w:asciiTheme="majorHAnsi" w:eastAsiaTheme="majorEastAsia" w:hAnsiTheme="majorHAnsi" w:cstheme="majorBidi"/>
      <w:caps/>
    </w:rPr>
  </w:style>
  <w:style w:type="paragraph" w:styleId="Nadpis5">
    <w:name w:val="heading 5"/>
    <w:basedOn w:val="Normln"/>
    <w:next w:val="Normln"/>
    <w:link w:val="Nadpis5Char"/>
    <w:uiPriority w:val="9"/>
    <w:unhideWhenUsed/>
    <w:qFormat/>
    <w:rsid w:val="00754ED6"/>
    <w:pPr>
      <w:keepNext/>
      <w:keepLines/>
      <w:spacing w:before="120" w:after="0"/>
      <w:outlineLvl w:val="4"/>
    </w:pPr>
    <w:rPr>
      <w:rFonts w:asciiTheme="majorHAnsi" w:eastAsiaTheme="majorEastAsia" w:hAnsiTheme="majorHAnsi" w:cstheme="majorBidi"/>
      <w:i/>
      <w:iCs/>
      <w:caps/>
    </w:rPr>
  </w:style>
  <w:style w:type="paragraph" w:styleId="Nadpis6">
    <w:name w:val="heading 6"/>
    <w:basedOn w:val="Normln"/>
    <w:next w:val="Normln"/>
    <w:link w:val="Nadpis6Char"/>
    <w:uiPriority w:val="9"/>
    <w:unhideWhenUsed/>
    <w:qFormat/>
    <w:rsid w:val="00754ED6"/>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dpis7">
    <w:name w:val="heading 7"/>
    <w:basedOn w:val="Normln"/>
    <w:next w:val="Normln"/>
    <w:link w:val="Nadpis7Char"/>
    <w:uiPriority w:val="9"/>
    <w:unhideWhenUsed/>
    <w:qFormat/>
    <w:rsid w:val="00754ED6"/>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dpis8">
    <w:name w:val="heading 8"/>
    <w:basedOn w:val="Normln"/>
    <w:next w:val="Normln"/>
    <w:link w:val="Nadpis8Char"/>
    <w:uiPriority w:val="9"/>
    <w:unhideWhenUsed/>
    <w:qFormat/>
    <w:rsid w:val="00754ED6"/>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dpis9">
    <w:name w:val="heading 9"/>
    <w:basedOn w:val="Normln"/>
    <w:next w:val="Normln"/>
    <w:link w:val="Nadpis9Char"/>
    <w:uiPriority w:val="9"/>
    <w:unhideWhenUsed/>
    <w:qFormat/>
    <w:rsid w:val="00754ED6"/>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9623D"/>
    <w:rPr>
      <w:rFonts w:ascii="Segoe UI" w:eastAsiaTheme="minorHAnsi" w:hAnsi="Segoe UI" w:cs="Segoe UI"/>
      <w:b/>
      <w:caps/>
    </w:rPr>
  </w:style>
  <w:style w:type="character" w:customStyle="1" w:styleId="Nadpis2Char">
    <w:name w:val="Nadpis 2 Char"/>
    <w:basedOn w:val="Standardnpsmoodstavce"/>
    <w:link w:val="Nadpis2"/>
    <w:uiPriority w:val="9"/>
    <w:rsid w:val="00754ED6"/>
    <w:rPr>
      <w:rFonts w:asciiTheme="majorHAnsi" w:eastAsiaTheme="majorEastAsia" w:hAnsiTheme="majorHAnsi" w:cstheme="majorBidi"/>
      <w:caps/>
      <w:sz w:val="28"/>
      <w:szCs w:val="28"/>
    </w:rPr>
  </w:style>
  <w:style w:type="character" w:customStyle="1" w:styleId="Nadpis3Char">
    <w:name w:val="Nadpis 3 Char"/>
    <w:basedOn w:val="Standardnpsmoodstavce"/>
    <w:link w:val="Nadpis3"/>
    <w:uiPriority w:val="9"/>
    <w:rsid w:val="00754ED6"/>
    <w:rPr>
      <w:rFonts w:asciiTheme="majorHAnsi" w:eastAsiaTheme="majorEastAsia" w:hAnsiTheme="majorHAnsi" w:cstheme="majorBidi"/>
      <w:smallCaps/>
      <w:sz w:val="28"/>
      <w:szCs w:val="28"/>
    </w:rPr>
  </w:style>
  <w:style w:type="character" w:customStyle="1" w:styleId="Nadpis4Char">
    <w:name w:val="Nadpis 4 Char"/>
    <w:basedOn w:val="Standardnpsmoodstavce"/>
    <w:link w:val="Nadpis4"/>
    <w:uiPriority w:val="9"/>
    <w:rsid w:val="00754ED6"/>
    <w:rPr>
      <w:rFonts w:asciiTheme="majorHAnsi" w:eastAsiaTheme="majorEastAsia" w:hAnsiTheme="majorHAnsi" w:cstheme="majorBidi"/>
      <w:caps/>
    </w:rPr>
  </w:style>
  <w:style w:type="character" w:customStyle="1" w:styleId="Nadpis5Char">
    <w:name w:val="Nadpis 5 Char"/>
    <w:basedOn w:val="Standardnpsmoodstavce"/>
    <w:link w:val="Nadpis5"/>
    <w:uiPriority w:val="9"/>
    <w:rsid w:val="00754ED6"/>
    <w:rPr>
      <w:rFonts w:asciiTheme="majorHAnsi" w:eastAsiaTheme="majorEastAsia" w:hAnsiTheme="majorHAnsi" w:cstheme="majorBidi"/>
      <w:i/>
      <w:iCs/>
      <w:caps/>
    </w:rPr>
  </w:style>
  <w:style w:type="character" w:customStyle="1" w:styleId="Nadpis6Char">
    <w:name w:val="Nadpis 6 Char"/>
    <w:basedOn w:val="Standardnpsmoodstavce"/>
    <w:link w:val="Nadpis6"/>
    <w:uiPriority w:val="9"/>
    <w:rsid w:val="00754ED6"/>
    <w:rPr>
      <w:rFonts w:asciiTheme="majorHAnsi" w:eastAsiaTheme="majorEastAsia" w:hAnsiTheme="majorHAnsi" w:cstheme="majorBidi"/>
      <w:b/>
      <w:bCs/>
      <w:caps/>
      <w:color w:val="262626" w:themeColor="text1" w:themeTint="D9"/>
      <w:sz w:val="20"/>
      <w:szCs w:val="20"/>
    </w:rPr>
  </w:style>
  <w:style w:type="character" w:customStyle="1" w:styleId="Nadpis7Char">
    <w:name w:val="Nadpis 7 Char"/>
    <w:basedOn w:val="Standardnpsmoodstavce"/>
    <w:link w:val="Nadpis7"/>
    <w:uiPriority w:val="9"/>
    <w:rsid w:val="00754ED6"/>
    <w:rPr>
      <w:rFonts w:asciiTheme="majorHAnsi" w:eastAsiaTheme="majorEastAsia" w:hAnsiTheme="majorHAnsi" w:cstheme="majorBidi"/>
      <w:b/>
      <w:bCs/>
      <w:i/>
      <w:iCs/>
      <w:caps/>
      <w:color w:val="262626" w:themeColor="text1" w:themeTint="D9"/>
      <w:sz w:val="20"/>
      <w:szCs w:val="20"/>
    </w:rPr>
  </w:style>
  <w:style w:type="character" w:customStyle="1" w:styleId="Nadpis8Char">
    <w:name w:val="Nadpis 8 Char"/>
    <w:basedOn w:val="Standardnpsmoodstavce"/>
    <w:link w:val="Nadpis8"/>
    <w:uiPriority w:val="9"/>
    <w:rsid w:val="00754ED6"/>
    <w:rPr>
      <w:rFonts w:asciiTheme="majorHAnsi" w:eastAsiaTheme="majorEastAsia" w:hAnsiTheme="majorHAnsi" w:cstheme="majorBidi"/>
      <w:b/>
      <w:bCs/>
      <w:caps/>
      <w:color w:val="7F7F7F" w:themeColor="text1" w:themeTint="80"/>
      <w:sz w:val="20"/>
      <w:szCs w:val="20"/>
    </w:rPr>
  </w:style>
  <w:style w:type="character" w:customStyle="1" w:styleId="Nadpis9Char">
    <w:name w:val="Nadpis 9 Char"/>
    <w:basedOn w:val="Standardnpsmoodstavce"/>
    <w:link w:val="Nadpis9"/>
    <w:uiPriority w:val="9"/>
    <w:rsid w:val="00754ED6"/>
    <w:rPr>
      <w:rFonts w:asciiTheme="majorHAnsi" w:eastAsiaTheme="majorEastAsia" w:hAnsiTheme="majorHAnsi" w:cstheme="majorBidi"/>
      <w:b/>
      <w:bCs/>
      <w:i/>
      <w:iCs/>
      <w:caps/>
      <w:color w:val="7F7F7F" w:themeColor="text1" w:themeTint="80"/>
      <w:sz w:val="20"/>
      <w:szCs w:val="20"/>
    </w:rPr>
  </w:style>
  <w:style w:type="paragraph" w:styleId="Textbubliny">
    <w:name w:val="Balloon Text"/>
    <w:basedOn w:val="Normln"/>
    <w:link w:val="TextbublinyChar"/>
    <w:uiPriority w:val="99"/>
    <w:semiHidden/>
    <w:rsid w:val="0055016A"/>
    <w:rPr>
      <w:rFonts w:ascii="Tahoma" w:eastAsia="Calibri" w:hAnsi="Tahoma"/>
      <w:sz w:val="16"/>
      <w:szCs w:val="16"/>
    </w:rPr>
  </w:style>
  <w:style w:type="character" w:customStyle="1" w:styleId="TextbublinyChar">
    <w:name w:val="Text bubliny Char"/>
    <w:link w:val="Textbubliny"/>
    <w:uiPriority w:val="99"/>
    <w:semiHidden/>
    <w:rsid w:val="0055016A"/>
    <w:rPr>
      <w:rFonts w:ascii="Tahoma" w:eastAsia="Calibri" w:hAnsi="Tahoma" w:cs="Times New Roman"/>
      <w:sz w:val="16"/>
      <w:szCs w:val="16"/>
      <w:lang w:eastAsia="cs-CZ"/>
    </w:rPr>
  </w:style>
  <w:style w:type="paragraph" w:customStyle="1" w:styleId="pole">
    <w:name w:val="pole"/>
    <w:basedOn w:val="Normln"/>
    <w:uiPriority w:val="99"/>
    <w:rsid w:val="0055016A"/>
    <w:pPr>
      <w:tabs>
        <w:tab w:val="left" w:pos="1701"/>
      </w:tabs>
      <w:ind w:left="1701" w:hanging="1701"/>
    </w:pPr>
    <w:rPr>
      <w:rFonts w:ascii="Arial" w:eastAsia="Calibri" w:hAnsi="Arial" w:cs="Arial"/>
      <w:lang w:eastAsia="en-US"/>
    </w:rPr>
  </w:style>
  <w:style w:type="paragraph" w:customStyle="1" w:styleId="Stednmka1zvraznn21">
    <w:name w:val="Střední mřížka 1 – zvýraznění 21"/>
    <w:basedOn w:val="Normln"/>
    <w:uiPriority w:val="99"/>
    <w:rsid w:val="0055016A"/>
    <w:pPr>
      <w:ind w:left="720"/>
      <w:contextualSpacing/>
    </w:pPr>
  </w:style>
  <w:style w:type="character" w:customStyle="1" w:styleId="platne1">
    <w:name w:val="platne1"/>
    <w:uiPriority w:val="99"/>
    <w:rsid w:val="0055016A"/>
  </w:style>
  <w:style w:type="paragraph" w:styleId="Zhlav">
    <w:name w:val="header"/>
    <w:basedOn w:val="Normln"/>
    <w:link w:val="ZhlavChar"/>
    <w:uiPriority w:val="99"/>
    <w:rsid w:val="0055016A"/>
    <w:pPr>
      <w:tabs>
        <w:tab w:val="center" w:pos="4536"/>
        <w:tab w:val="right" w:pos="9072"/>
      </w:tabs>
    </w:pPr>
    <w:rPr>
      <w:rFonts w:eastAsia="Calibri"/>
    </w:rPr>
  </w:style>
  <w:style w:type="character" w:customStyle="1" w:styleId="ZhlavChar">
    <w:name w:val="Záhlaví Char"/>
    <w:link w:val="Zhlav"/>
    <w:uiPriority w:val="99"/>
    <w:rsid w:val="0055016A"/>
    <w:rPr>
      <w:rFonts w:ascii="Times New Roman" w:eastAsia="Calibri" w:hAnsi="Times New Roman" w:cs="Times New Roman"/>
      <w:sz w:val="20"/>
      <w:szCs w:val="20"/>
      <w:lang w:eastAsia="cs-CZ"/>
    </w:rPr>
  </w:style>
  <w:style w:type="paragraph" w:styleId="Zpat">
    <w:name w:val="footer"/>
    <w:basedOn w:val="Normln"/>
    <w:link w:val="ZpatChar"/>
    <w:uiPriority w:val="99"/>
    <w:rsid w:val="0055016A"/>
    <w:pPr>
      <w:tabs>
        <w:tab w:val="center" w:pos="4536"/>
        <w:tab w:val="right" w:pos="9072"/>
      </w:tabs>
    </w:pPr>
    <w:rPr>
      <w:rFonts w:eastAsia="Calibri"/>
    </w:rPr>
  </w:style>
  <w:style w:type="character" w:customStyle="1" w:styleId="ZpatChar">
    <w:name w:val="Zápatí Char"/>
    <w:link w:val="Zpat"/>
    <w:uiPriority w:val="99"/>
    <w:rsid w:val="0055016A"/>
    <w:rPr>
      <w:rFonts w:ascii="Times New Roman" w:eastAsia="Calibri" w:hAnsi="Times New Roman" w:cs="Times New Roman"/>
      <w:sz w:val="20"/>
      <w:szCs w:val="20"/>
      <w:lang w:eastAsia="cs-CZ"/>
    </w:rPr>
  </w:style>
  <w:style w:type="character" w:styleId="Odkaznakoment">
    <w:name w:val="annotation reference"/>
    <w:rsid w:val="0055016A"/>
    <w:rPr>
      <w:rFonts w:cs="Times New Roman"/>
      <w:sz w:val="16"/>
    </w:rPr>
  </w:style>
  <w:style w:type="paragraph" w:styleId="Textkomente">
    <w:name w:val="annotation text"/>
    <w:basedOn w:val="Normln"/>
    <w:link w:val="TextkomenteChar"/>
    <w:rsid w:val="0055016A"/>
    <w:rPr>
      <w:rFonts w:eastAsia="Calibri"/>
    </w:rPr>
  </w:style>
  <w:style w:type="character" w:customStyle="1" w:styleId="TextkomenteChar">
    <w:name w:val="Text komentáře Char"/>
    <w:link w:val="Textkomente"/>
    <w:rsid w:val="0055016A"/>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55016A"/>
    <w:rPr>
      <w:b/>
      <w:bCs/>
    </w:rPr>
  </w:style>
  <w:style w:type="character" w:customStyle="1" w:styleId="PedmtkomenteChar">
    <w:name w:val="Předmět komentáře Char"/>
    <w:link w:val="Pedmtkomente"/>
    <w:uiPriority w:val="99"/>
    <w:semiHidden/>
    <w:rsid w:val="0055016A"/>
    <w:rPr>
      <w:rFonts w:ascii="Times New Roman" w:eastAsia="Calibri" w:hAnsi="Times New Roman" w:cs="Times New Roman"/>
      <w:b/>
      <w:bCs/>
      <w:sz w:val="20"/>
      <w:szCs w:val="20"/>
      <w:lang w:eastAsia="cs-CZ"/>
    </w:rPr>
  </w:style>
  <w:style w:type="paragraph" w:styleId="Zkladntextodsazen">
    <w:name w:val="Body Text Indent"/>
    <w:basedOn w:val="Normln"/>
    <w:link w:val="ZkladntextodsazenChar"/>
    <w:uiPriority w:val="99"/>
    <w:rsid w:val="0055016A"/>
    <w:pPr>
      <w:ind w:left="360"/>
      <w:jc w:val="both"/>
    </w:pPr>
    <w:rPr>
      <w:rFonts w:eastAsia="Calibri"/>
    </w:rPr>
  </w:style>
  <w:style w:type="character" w:customStyle="1" w:styleId="ZkladntextodsazenChar">
    <w:name w:val="Základní text odsazený Char"/>
    <w:link w:val="Zkladntextodsazen"/>
    <w:uiPriority w:val="99"/>
    <w:rsid w:val="0055016A"/>
    <w:rPr>
      <w:rFonts w:ascii="Times New Roman" w:eastAsia="Calibri" w:hAnsi="Times New Roman" w:cs="Times New Roman"/>
      <w:sz w:val="20"/>
      <w:szCs w:val="20"/>
      <w:lang w:eastAsia="cs-CZ"/>
    </w:rPr>
  </w:style>
  <w:style w:type="character" w:customStyle="1" w:styleId="Svtlmkazvraznn11">
    <w:name w:val="Světlá mřížka – zvýraznění 11"/>
    <w:uiPriority w:val="99"/>
    <w:semiHidden/>
    <w:rsid w:val="0055016A"/>
    <w:rPr>
      <w:rFonts w:cs="Times New Roman"/>
      <w:color w:val="808080"/>
    </w:rPr>
  </w:style>
  <w:style w:type="character" w:styleId="Hypertextovodkaz">
    <w:name w:val="Hyperlink"/>
    <w:uiPriority w:val="99"/>
    <w:rsid w:val="0055016A"/>
    <w:rPr>
      <w:rFonts w:cs="Times New Roman"/>
      <w:color w:val="0000FF"/>
      <w:u w:val="single"/>
    </w:rPr>
  </w:style>
  <w:style w:type="numbering" w:customStyle="1" w:styleId="Aktulnseznam2">
    <w:name w:val="Aktuální seznam2"/>
    <w:rsid w:val="0055016A"/>
    <w:pPr>
      <w:numPr>
        <w:numId w:val="4"/>
      </w:numPr>
    </w:pPr>
  </w:style>
  <w:style w:type="numbering" w:customStyle="1" w:styleId="lnekoddl1">
    <w:name w:val="Článek/oddíl1"/>
    <w:rsid w:val="0055016A"/>
    <w:pPr>
      <w:numPr>
        <w:numId w:val="2"/>
      </w:numPr>
    </w:pPr>
  </w:style>
  <w:style w:type="numbering" w:customStyle="1" w:styleId="Styl1">
    <w:name w:val="Styl1"/>
    <w:rsid w:val="0055016A"/>
    <w:pPr>
      <w:numPr>
        <w:numId w:val="3"/>
      </w:numPr>
    </w:pPr>
  </w:style>
  <w:style w:type="numbering" w:customStyle="1" w:styleId="Aktulnseznam1">
    <w:name w:val="Aktuální seznam1"/>
    <w:rsid w:val="0055016A"/>
    <w:pPr>
      <w:numPr>
        <w:numId w:val="1"/>
      </w:numPr>
    </w:pPr>
  </w:style>
  <w:style w:type="paragraph" w:styleId="Textpoznpodarou">
    <w:name w:val="footnote text"/>
    <w:basedOn w:val="Normln"/>
    <w:link w:val="TextpoznpodarouChar"/>
    <w:uiPriority w:val="99"/>
    <w:semiHidden/>
    <w:unhideWhenUsed/>
    <w:rsid w:val="0055016A"/>
  </w:style>
  <w:style w:type="character" w:customStyle="1" w:styleId="TextpoznpodarouChar">
    <w:name w:val="Text pozn. pod čarou Char"/>
    <w:link w:val="Textpoznpodarou"/>
    <w:uiPriority w:val="99"/>
    <w:semiHidden/>
    <w:rsid w:val="0055016A"/>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55016A"/>
    <w:rPr>
      <w:vertAlign w:val="superscript"/>
    </w:rPr>
  </w:style>
  <w:style w:type="paragraph" w:styleId="Zkladntext3">
    <w:name w:val="Body Text 3"/>
    <w:basedOn w:val="Normln"/>
    <w:link w:val="Zkladntext3Char"/>
    <w:uiPriority w:val="99"/>
    <w:unhideWhenUsed/>
    <w:rsid w:val="0055016A"/>
    <w:pPr>
      <w:spacing w:after="120"/>
    </w:pPr>
    <w:rPr>
      <w:sz w:val="16"/>
      <w:szCs w:val="16"/>
    </w:rPr>
  </w:style>
  <w:style w:type="character" w:customStyle="1" w:styleId="Zkladntext3Char">
    <w:name w:val="Základní text 3 Char"/>
    <w:link w:val="Zkladntext3"/>
    <w:uiPriority w:val="99"/>
    <w:rsid w:val="0055016A"/>
    <w:rPr>
      <w:rFonts w:ascii="Times New Roman" w:eastAsia="Times New Roman" w:hAnsi="Times New Roman" w:cs="Times New Roman"/>
      <w:sz w:val="16"/>
      <w:szCs w:val="16"/>
      <w:lang w:eastAsia="cs-CZ"/>
    </w:rPr>
  </w:style>
  <w:style w:type="paragraph" w:customStyle="1" w:styleId="Stednseznam2zvraznn21">
    <w:name w:val="Střední seznam 2 – zvýraznění 21"/>
    <w:hidden/>
    <w:uiPriority w:val="99"/>
    <w:semiHidden/>
    <w:rsid w:val="0010485B"/>
    <w:rPr>
      <w:rFonts w:ascii="Times New Roman" w:eastAsia="Times New Roman" w:hAnsi="Times New Roman"/>
    </w:rPr>
  </w:style>
  <w:style w:type="paragraph" w:customStyle="1" w:styleId="Barevnstnovnzvraznn11">
    <w:name w:val="Barevné stínování – zvýraznění 11"/>
    <w:hidden/>
    <w:uiPriority w:val="71"/>
    <w:rsid w:val="00CC1EC4"/>
    <w:rPr>
      <w:rFonts w:ascii="Times New Roman" w:eastAsia="Times New Roman" w:hAnsi="Times New Roman"/>
    </w:rPr>
  </w:style>
  <w:style w:type="paragraph" w:styleId="Bezmezer">
    <w:name w:val="No Spacing"/>
    <w:link w:val="BezmezerChar"/>
    <w:uiPriority w:val="1"/>
    <w:qFormat/>
    <w:rsid w:val="00754ED6"/>
    <w:pPr>
      <w:spacing w:after="0" w:line="240" w:lineRule="auto"/>
    </w:pPr>
  </w:style>
  <w:style w:type="paragraph" w:styleId="Odstavecseseznamem">
    <w:name w:val="List Paragraph"/>
    <w:basedOn w:val="Normln"/>
    <w:link w:val="OdstavecseseznamemChar"/>
    <w:uiPriority w:val="34"/>
    <w:qFormat/>
    <w:rsid w:val="00651043"/>
    <w:pPr>
      <w:ind w:left="720"/>
      <w:contextualSpacing/>
    </w:pPr>
  </w:style>
  <w:style w:type="paragraph" w:styleId="Zkladntext">
    <w:name w:val="Body Text"/>
    <w:basedOn w:val="Normln"/>
    <w:link w:val="ZkladntextChar"/>
    <w:uiPriority w:val="99"/>
    <w:unhideWhenUsed/>
    <w:rsid w:val="00700BB4"/>
    <w:pPr>
      <w:spacing w:after="120"/>
    </w:pPr>
  </w:style>
  <w:style w:type="character" w:customStyle="1" w:styleId="ZkladntextChar">
    <w:name w:val="Základní text Char"/>
    <w:link w:val="Zkladntext"/>
    <w:uiPriority w:val="99"/>
    <w:rsid w:val="00700BB4"/>
    <w:rPr>
      <w:rFonts w:ascii="Times New Roman" w:eastAsia="Times New Roman" w:hAnsi="Times New Roman"/>
    </w:rPr>
  </w:style>
  <w:style w:type="paragraph" w:styleId="Revize">
    <w:name w:val="Revision"/>
    <w:hidden/>
    <w:uiPriority w:val="71"/>
    <w:rsid w:val="00566B6A"/>
    <w:rPr>
      <w:rFonts w:ascii="Times New Roman" w:eastAsia="Times New Roman" w:hAnsi="Times New Roman"/>
    </w:rPr>
  </w:style>
  <w:style w:type="paragraph" w:styleId="Prosttext">
    <w:name w:val="Plain Text"/>
    <w:basedOn w:val="Normln"/>
    <w:link w:val="ProsttextChar"/>
    <w:uiPriority w:val="99"/>
    <w:semiHidden/>
    <w:unhideWhenUsed/>
    <w:rsid w:val="00597903"/>
    <w:rPr>
      <w:rFonts w:ascii="Calibri" w:eastAsiaTheme="minorHAnsi" w:hAnsi="Calibri"/>
      <w:szCs w:val="21"/>
      <w:lang w:eastAsia="en-US"/>
    </w:rPr>
  </w:style>
  <w:style w:type="character" w:customStyle="1" w:styleId="ProsttextChar">
    <w:name w:val="Prostý text Char"/>
    <w:basedOn w:val="Standardnpsmoodstavce"/>
    <w:link w:val="Prosttext"/>
    <w:uiPriority w:val="99"/>
    <w:semiHidden/>
    <w:rsid w:val="00597903"/>
    <w:rPr>
      <w:rFonts w:eastAsiaTheme="minorHAnsi" w:cstheme="minorBidi"/>
      <w:sz w:val="22"/>
      <w:szCs w:val="21"/>
      <w:lang w:eastAsia="en-US"/>
    </w:rPr>
  </w:style>
  <w:style w:type="paragraph" w:customStyle="1" w:styleId="CharCharCharCharCharChar">
    <w:name w:val="Char Char Char Char Char Char"/>
    <w:basedOn w:val="Normln"/>
    <w:rsid w:val="00095822"/>
    <w:pPr>
      <w:spacing w:line="240" w:lineRule="exact"/>
    </w:pPr>
    <w:rPr>
      <w:rFonts w:ascii="Verdana" w:hAnsi="Verdana" w:cs="Verdana"/>
      <w:lang w:val="en-US" w:eastAsia="en-US"/>
    </w:rPr>
  </w:style>
  <w:style w:type="paragraph" w:styleId="Titulek">
    <w:name w:val="caption"/>
    <w:basedOn w:val="Normln"/>
    <w:next w:val="Normln"/>
    <w:uiPriority w:val="35"/>
    <w:semiHidden/>
    <w:unhideWhenUsed/>
    <w:qFormat/>
    <w:rsid w:val="00754ED6"/>
    <w:pPr>
      <w:spacing w:line="240" w:lineRule="auto"/>
    </w:pPr>
    <w:rPr>
      <w:b/>
      <w:bCs/>
      <w:smallCaps/>
      <w:color w:val="595959" w:themeColor="text1" w:themeTint="A6"/>
    </w:rPr>
  </w:style>
  <w:style w:type="paragraph" w:styleId="Nzev">
    <w:name w:val="Title"/>
    <w:basedOn w:val="Normln"/>
    <w:next w:val="Normln"/>
    <w:link w:val="NzevChar"/>
    <w:uiPriority w:val="10"/>
    <w:qFormat/>
    <w:rsid w:val="00754ED6"/>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zevChar">
    <w:name w:val="Název Char"/>
    <w:basedOn w:val="Standardnpsmoodstavce"/>
    <w:link w:val="Nzev"/>
    <w:uiPriority w:val="10"/>
    <w:rsid w:val="00754ED6"/>
    <w:rPr>
      <w:rFonts w:asciiTheme="majorHAnsi" w:eastAsiaTheme="majorEastAsia" w:hAnsiTheme="majorHAnsi" w:cstheme="majorBidi"/>
      <w:caps/>
      <w:color w:val="404040" w:themeColor="text1" w:themeTint="BF"/>
      <w:spacing w:val="-10"/>
      <w:sz w:val="72"/>
      <w:szCs w:val="72"/>
    </w:rPr>
  </w:style>
  <w:style w:type="paragraph" w:styleId="Podnadpis">
    <w:name w:val="Subtitle"/>
    <w:basedOn w:val="Normln"/>
    <w:next w:val="Normln"/>
    <w:link w:val="PodnadpisChar"/>
    <w:uiPriority w:val="11"/>
    <w:qFormat/>
    <w:rsid w:val="00754ED6"/>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dpisChar">
    <w:name w:val="Podnadpis Char"/>
    <w:basedOn w:val="Standardnpsmoodstavce"/>
    <w:link w:val="Podnadpis"/>
    <w:uiPriority w:val="11"/>
    <w:rsid w:val="00754ED6"/>
    <w:rPr>
      <w:rFonts w:asciiTheme="majorHAnsi" w:eastAsiaTheme="majorEastAsia" w:hAnsiTheme="majorHAnsi" w:cstheme="majorBidi"/>
      <w:smallCaps/>
      <w:color w:val="595959" w:themeColor="text1" w:themeTint="A6"/>
      <w:sz w:val="28"/>
      <w:szCs w:val="28"/>
    </w:rPr>
  </w:style>
  <w:style w:type="character" w:styleId="Siln">
    <w:name w:val="Strong"/>
    <w:basedOn w:val="Standardnpsmoodstavce"/>
    <w:uiPriority w:val="22"/>
    <w:qFormat/>
    <w:rsid w:val="00754ED6"/>
    <w:rPr>
      <w:b/>
      <w:bCs/>
    </w:rPr>
  </w:style>
  <w:style w:type="character" w:styleId="Zdraznn">
    <w:name w:val="Emphasis"/>
    <w:basedOn w:val="Standardnpsmoodstavce"/>
    <w:uiPriority w:val="20"/>
    <w:qFormat/>
    <w:rsid w:val="00754ED6"/>
    <w:rPr>
      <w:i/>
      <w:iCs/>
    </w:rPr>
  </w:style>
  <w:style w:type="paragraph" w:styleId="Citt">
    <w:name w:val="Quote"/>
    <w:basedOn w:val="Normln"/>
    <w:next w:val="Normln"/>
    <w:link w:val="CittChar"/>
    <w:uiPriority w:val="29"/>
    <w:qFormat/>
    <w:rsid w:val="00754ED6"/>
    <w:pPr>
      <w:spacing w:before="160" w:line="240" w:lineRule="auto"/>
      <w:ind w:left="720" w:right="720"/>
    </w:pPr>
    <w:rPr>
      <w:rFonts w:asciiTheme="majorHAnsi" w:eastAsiaTheme="majorEastAsia" w:hAnsiTheme="majorHAnsi" w:cstheme="majorBidi"/>
      <w:sz w:val="25"/>
      <w:szCs w:val="25"/>
    </w:rPr>
  </w:style>
  <w:style w:type="character" w:customStyle="1" w:styleId="CittChar">
    <w:name w:val="Citát Char"/>
    <w:basedOn w:val="Standardnpsmoodstavce"/>
    <w:link w:val="Citt"/>
    <w:uiPriority w:val="29"/>
    <w:rsid w:val="00754ED6"/>
    <w:rPr>
      <w:rFonts w:asciiTheme="majorHAnsi" w:eastAsiaTheme="majorEastAsia" w:hAnsiTheme="majorHAnsi" w:cstheme="majorBidi"/>
      <w:sz w:val="25"/>
      <w:szCs w:val="25"/>
    </w:rPr>
  </w:style>
  <w:style w:type="paragraph" w:styleId="Vrazncitt">
    <w:name w:val="Intense Quote"/>
    <w:basedOn w:val="Normln"/>
    <w:next w:val="Normln"/>
    <w:link w:val="VrazncittChar"/>
    <w:uiPriority w:val="30"/>
    <w:qFormat/>
    <w:rsid w:val="00754ED6"/>
    <w:pPr>
      <w:spacing w:before="280" w:after="280" w:line="240" w:lineRule="auto"/>
      <w:ind w:left="1080" w:right="1080"/>
      <w:jc w:val="center"/>
    </w:pPr>
    <w:rPr>
      <w:color w:val="404040" w:themeColor="text1" w:themeTint="BF"/>
      <w:sz w:val="32"/>
      <w:szCs w:val="32"/>
    </w:rPr>
  </w:style>
  <w:style w:type="character" w:customStyle="1" w:styleId="VrazncittChar">
    <w:name w:val="Výrazný citát Char"/>
    <w:basedOn w:val="Standardnpsmoodstavce"/>
    <w:link w:val="Vrazncitt"/>
    <w:uiPriority w:val="30"/>
    <w:rsid w:val="00754ED6"/>
    <w:rPr>
      <w:color w:val="404040" w:themeColor="text1" w:themeTint="BF"/>
      <w:sz w:val="32"/>
      <w:szCs w:val="32"/>
    </w:rPr>
  </w:style>
  <w:style w:type="character" w:styleId="Zdraznnjemn">
    <w:name w:val="Subtle Emphasis"/>
    <w:basedOn w:val="Standardnpsmoodstavce"/>
    <w:uiPriority w:val="19"/>
    <w:qFormat/>
    <w:rsid w:val="00754ED6"/>
    <w:rPr>
      <w:i/>
      <w:iCs/>
      <w:color w:val="595959" w:themeColor="text1" w:themeTint="A6"/>
    </w:rPr>
  </w:style>
  <w:style w:type="character" w:styleId="Zdraznnintenzivn">
    <w:name w:val="Intense Emphasis"/>
    <w:basedOn w:val="Standardnpsmoodstavce"/>
    <w:uiPriority w:val="21"/>
    <w:qFormat/>
    <w:rsid w:val="00754ED6"/>
    <w:rPr>
      <w:b/>
      <w:bCs/>
      <w:i/>
      <w:iCs/>
    </w:rPr>
  </w:style>
  <w:style w:type="character" w:styleId="Odkazjemn">
    <w:name w:val="Subtle Reference"/>
    <w:basedOn w:val="Standardnpsmoodstavce"/>
    <w:uiPriority w:val="31"/>
    <w:qFormat/>
    <w:rsid w:val="00754ED6"/>
    <w:rPr>
      <w:smallCaps/>
      <w:color w:val="404040" w:themeColor="text1" w:themeTint="BF"/>
      <w:u w:val="single" w:color="7F7F7F" w:themeColor="text1" w:themeTint="80"/>
    </w:rPr>
  </w:style>
  <w:style w:type="character" w:styleId="Odkazintenzivn">
    <w:name w:val="Intense Reference"/>
    <w:basedOn w:val="Standardnpsmoodstavce"/>
    <w:uiPriority w:val="32"/>
    <w:qFormat/>
    <w:rsid w:val="00754ED6"/>
    <w:rPr>
      <w:b/>
      <w:bCs/>
      <w:caps w:val="0"/>
      <w:smallCaps/>
      <w:color w:val="auto"/>
      <w:spacing w:val="3"/>
      <w:u w:val="single"/>
    </w:rPr>
  </w:style>
  <w:style w:type="character" w:styleId="Nzevknihy">
    <w:name w:val="Book Title"/>
    <w:basedOn w:val="Standardnpsmoodstavce"/>
    <w:uiPriority w:val="33"/>
    <w:qFormat/>
    <w:rsid w:val="00754ED6"/>
    <w:rPr>
      <w:b/>
      <w:bCs/>
      <w:smallCaps/>
      <w:spacing w:val="7"/>
    </w:rPr>
  </w:style>
  <w:style w:type="paragraph" w:styleId="Nadpisobsahu">
    <w:name w:val="TOC Heading"/>
    <w:basedOn w:val="Nadpis1"/>
    <w:next w:val="Normln"/>
    <w:uiPriority w:val="39"/>
    <w:semiHidden/>
    <w:unhideWhenUsed/>
    <w:qFormat/>
    <w:rsid w:val="00754ED6"/>
    <w:pPr>
      <w:outlineLvl w:val="9"/>
    </w:pPr>
  </w:style>
  <w:style w:type="paragraph" w:customStyle="1" w:styleId="lnekIbezsla">
    <w:name w:val="$ Článek I bez čísla"/>
    <w:basedOn w:val="Normln"/>
    <w:next w:val="Odstavec1"/>
    <w:rsid w:val="00B65A83"/>
    <w:pPr>
      <w:numPr>
        <w:numId w:val="10"/>
      </w:numPr>
      <w:spacing w:before="120" w:after="120" w:line="240" w:lineRule="auto"/>
      <w:jc w:val="center"/>
    </w:pPr>
    <w:rPr>
      <w:rFonts w:ascii="Times New Roman" w:eastAsia="Times New Roman" w:hAnsi="Times New Roman" w:cs="Times New Roman"/>
      <w:b/>
      <w:sz w:val="24"/>
      <w:szCs w:val="24"/>
    </w:rPr>
  </w:style>
  <w:style w:type="paragraph" w:customStyle="1" w:styleId="Odstavec1">
    <w:name w:val="$ Odstavec 1."/>
    <w:basedOn w:val="Normln"/>
    <w:rsid w:val="00B65A83"/>
    <w:pPr>
      <w:numPr>
        <w:ilvl w:val="1"/>
        <w:numId w:val="10"/>
      </w:numPr>
      <w:spacing w:after="60" w:line="240" w:lineRule="auto"/>
      <w:jc w:val="both"/>
    </w:pPr>
    <w:rPr>
      <w:rFonts w:ascii="Times New Roman" w:eastAsia="Times New Roman" w:hAnsi="Times New Roman" w:cs="Times New Roman"/>
      <w:sz w:val="24"/>
      <w:szCs w:val="24"/>
    </w:rPr>
  </w:style>
  <w:style w:type="character" w:styleId="Zstupntext">
    <w:name w:val="Placeholder Text"/>
    <w:basedOn w:val="Standardnpsmoodstavce"/>
    <w:uiPriority w:val="99"/>
    <w:semiHidden/>
    <w:rsid w:val="00B109AA"/>
    <w:rPr>
      <w:color w:val="808080"/>
    </w:rPr>
  </w:style>
  <w:style w:type="paragraph" w:customStyle="1" w:styleId="3Text10b">
    <w:name w:val="3. Text 10 b."/>
    <w:basedOn w:val="Normln"/>
    <w:qFormat/>
    <w:rsid w:val="00777688"/>
    <w:pPr>
      <w:numPr>
        <w:numId w:val="14"/>
      </w:numPr>
      <w:spacing w:after="200" w:line="276" w:lineRule="auto"/>
      <w:jc w:val="both"/>
    </w:pPr>
    <w:rPr>
      <w:rFonts w:ascii="Calibri" w:eastAsia="SimSun" w:hAnsi="Calibri" w:cs="Times New Roman"/>
    </w:rPr>
  </w:style>
  <w:style w:type="paragraph" w:customStyle="1" w:styleId="4Textvnoen10b">
    <w:name w:val="4. Text vnořený 10 b."/>
    <w:basedOn w:val="Normln"/>
    <w:qFormat/>
    <w:rsid w:val="00777688"/>
    <w:pPr>
      <w:numPr>
        <w:ilvl w:val="1"/>
        <w:numId w:val="14"/>
      </w:numPr>
      <w:tabs>
        <w:tab w:val="clear" w:pos="1440"/>
      </w:tabs>
      <w:spacing w:after="200" w:line="276" w:lineRule="auto"/>
      <w:ind w:left="567" w:hanging="567"/>
      <w:jc w:val="both"/>
    </w:pPr>
    <w:rPr>
      <w:rFonts w:ascii="Calibri" w:eastAsia="SimSun" w:hAnsi="Calibri" w:cs="Times New Roman"/>
      <w:szCs w:val="24"/>
    </w:rPr>
  </w:style>
  <w:style w:type="paragraph" w:customStyle="1" w:styleId="22Nadpisuprosted">
    <w:name w:val="2.2. Nadpis uprostřed"/>
    <w:basedOn w:val="Normln"/>
    <w:qFormat/>
    <w:rsid w:val="00777688"/>
    <w:pPr>
      <w:keepNext/>
      <w:spacing w:after="200" w:line="276" w:lineRule="auto"/>
      <w:jc w:val="center"/>
    </w:pPr>
    <w:rPr>
      <w:rFonts w:eastAsiaTheme="minorHAnsi"/>
      <w:b/>
      <w:caps/>
    </w:rPr>
  </w:style>
  <w:style w:type="paragraph" w:customStyle="1" w:styleId="2Nesltextvlevo">
    <w:name w:val="2. Nečísl. text vlevo"/>
    <w:basedOn w:val="Normln"/>
    <w:qFormat/>
    <w:rsid w:val="00777688"/>
    <w:pPr>
      <w:spacing w:after="200" w:line="276" w:lineRule="auto"/>
      <w:jc w:val="both"/>
    </w:pPr>
    <w:rPr>
      <w:rFonts w:eastAsiaTheme="minorHAnsi"/>
      <w:lang w:eastAsia="en-US"/>
    </w:rPr>
  </w:style>
  <w:style w:type="character" w:customStyle="1" w:styleId="OdstavecseseznamemChar">
    <w:name w:val="Odstavec se seznamem Char"/>
    <w:link w:val="Odstavecseseznamem"/>
    <w:uiPriority w:val="34"/>
    <w:rsid w:val="00093F61"/>
  </w:style>
  <w:style w:type="paragraph" w:styleId="Normlnodsazen">
    <w:name w:val="Normal Indent"/>
    <w:basedOn w:val="Normln"/>
    <w:unhideWhenUsed/>
    <w:rsid w:val="00035098"/>
    <w:pPr>
      <w:keepLines/>
      <w:spacing w:before="60" w:after="60" w:line="240" w:lineRule="auto"/>
      <w:jc w:val="both"/>
    </w:pPr>
    <w:rPr>
      <w:rFonts w:ascii="Arial" w:eastAsia="Times New Roman" w:hAnsi="Arial" w:cs="Arial"/>
      <w:szCs w:val="20"/>
      <w:lang w:eastAsia="sk-SK"/>
    </w:rPr>
  </w:style>
  <w:style w:type="character" w:customStyle="1" w:styleId="apple-tab-span">
    <w:name w:val="apple-tab-span"/>
    <w:basedOn w:val="Standardnpsmoodstavce"/>
    <w:rsid w:val="00F27E3D"/>
  </w:style>
  <w:style w:type="character" w:styleId="Sledovanodkaz">
    <w:name w:val="FollowedHyperlink"/>
    <w:basedOn w:val="Standardnpsmoodstavce"/>
    <w:uiPriority w:val="99"/>
    <w:semiHidden/>
    <w:unhideWhenUsed/>
    <w:rsid w:val="001701F6"/>
    <w:rPr>
      <w:color w:val="954F72" w:themeColor="followedHyperlink"/>
      <w:u w:val="single"/>
    </w:rPr>
  </w:style>
  <w:style w:type="paragraph" w:customStyle="1" w:styleId="Default">
    <w:name w:val="Default"/>
    <w:rsid w:val="005D22B0"/>
    <w:pPr>
      <w:autoSpaceDE w:val="0"/>
      <w:autoSpaceDN w:val="0"/>
      <w:adjustRightInd w:val="0"/>
      <w:spacing w:after="0" w:line="240" w:lineRule="auto"/>
    </w:pPr>
    <w:rPr>
      <w:rFonts w:ascii="Segoe UI" w:hAnsi="Segoe UI" w:cs="Segoe UI"/>
      <w:color w:val="000000"/>
      <w:sz w:val="24"/>
      <w:szCs w:val="24"/>
    </w:rPr>
  </w:style>
  <w:style w:type="paragraph" w:customStyle="1" w:styleId="Odstavec1bezslovn">
    <w:name w:val="$ Odstavec 1. bez číslování"/>
    <w:basedOn w:val="Odstavec1"/>
    <w:rsid w:val="00946E9E"/>
    <w:pPr>
      <w:numPr>
        <w:ilvl w:val="0"/>
        <w:numId w:val="0"/>
      </w:numPr>
      <w:ind w:left="510"/>
    </w:pPr>
  </w:style>
  <w:style w:type="paragraph" w:customStyle="1" w:styleId="Odstavec1odrky">
    <w:name w:val="$ Odstavec 1. odrážky"/>
    <w:basedOn w:val="Odstavec1bezslovn"/>
    <w:next w:val="Normln"/>
    <w:rsid w:val="00946E9E"/>
    <w:pPr>
      <w:numPr>
        <w:numId w:val="21"/>
      </w:numPr>
    </w:pPr>
  </w:style>
  <w:style w:type="paragraph" w:customStyle="1" w:styleId="Odstaveca">
    <w:name w:val="$ Odstavec a)"/>
    <w:basedOn w:val="Normln"/>
    <w:next w:val="Normln"/>
    <w:rsid w:val="00F2784D"/>
    <w:pPr>
      <w:spacing w:after="60" w:line="240" w:lineRule="auto"/>
      <w:jc w:val="both"/>
    </w:pPr>
    <w:rPr>
      <w:rFonts w:ascii="Times New Roman" w:eastAsia="Times New Roman" w:hAnsi="Times New Roman" w:cs="Times New Roman"/>
      <w:sz w:val="24"/>
      <w:szCs w:val="24"/>
    </w:rPr>
  </w:style>
  <w:style w:type="paragraph" w:customStyle="1" w:styleId="Odstavecabezslovn">
    <w:name w:val="$ Odstavec a) bez číslování"/>
    <w:basedOn w:val="Odstaveca"/>
    <w:next w:val="Normln"/>
    <w:rsid w:val="00F2784D"/>
    <w:pPr>
      <w:ind w:left="1021"/>
    </w:pPr>
  </w:style>
  <w:style w:type="character" w:customStyle="1" w:styleId="Nevyeenzmnka1">
    <w:name w:val="Nevyřešená zmínka1"/>
    <w:basedOn w:val="Standardnpsmoodstavce"/>
    <w:uiPriority w:val="99"/>
    <w:semiHidden/>
    <w:unhideWhenUsed/>
    <w:rsid w:val="00F341D8"/>
    <w:rPr>
      <w:color w:val="605E5C"/>
      <w:shd w:val="clear" w:color="auto" w:fill="E1DFDD"/>
    </w:rPr>
  </w:style>
  <w:style w:type="character" w:customStyle="1" w:styleId="Nevyeenzmnka2">
    <w:name w:val="Nevyřešená zmínka2"/>
    <w:basedOn w:val="Standardnpsmoodstavce"/>
    <w:uiPriority w:val="99"/>
    <w:semiHidden/>
    <w:unhideWhenUsed/>
    <w:rsid w:val="00F577F9"/>
    <w:rPr>
      <w:color w:val="605E5C"/>
      <w:shd w:val="clear" w:color="auto" w:fill="E1DFDD"/>
    </w:rPr>
  </w:style>
  <w:style w:type="character" w:customStyle="1" w:styleId="hgkelc">
    <w:name w:val="hgkelc"/>
    <w:basedOn w:val="Standardnpsmoodstavce"/>
    <w:rsid w:val="00C33458"/>
  </w:style>
  <w:style w:type="paragraph" w:customStyle="1" w:styleId="pf0">
    <w:name w:val="pf0"/>
    <w:basedOn w:val="Normln"/>
    <w:rsid w:val="001877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Standardnpsmoodstavce"/>
    <w:rsid w:val="001877F0"/>
    <w:rPr>
      <w:rFonts w:ascii="Segoe UI" w:hAnsi="Segoe UI" w:cs="Segoe UI" w:hint="default"/>
      <w:sz w:val="18"/>
      <w:szCs w:val="18"/>
    </w:rPr>
  </w:style>
  <w:style w:type="character" w:customStyle="1" w:styleId="BezmezerChar">
    <w:name w:val="Bez mezer Char"/>
    <w:basedOn w:val="Standardnpsmoodstavce"/>
    <w:link w:val="Bezmezer"/>
    <w:uiPriority w:val="1"/>
    <w:rsid w:val="00706875"/>
  </w:style>
  <w:style w:type="character" w:styleId="Nevyeenzmnka">
    <w:name w:val="Unresolved Mention"/>
    <w:basedOn w:val="Standardnpsmoodstavce"/>
    <w:uiPriority w:val="99"/>
    <w:semiHidden/>
    <w:unhideWhenUsed/>
    <w:rsid w:val="00D43BD1"/>
    <w:rPr>
      <w:color w:val="605E5C"/>
      <w:shd w:val="clear" w:color="auto" w:fill="E1DFDD"/>
    </w:rPr>
  </w:style>
  <w:style w:type="table" w:styleId="Mkatabulky">
    <w:name w:val="Table Grid"/>
    <w:basedOn w:val="Normlntabulka"/>
    <w:uiPriority w:val="59"/>
    <w:rsid w:val="00203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Odstavecseseznamem"/>
    <w:qFormat/>
    <w:rsid w:val="00972EF7"/>
    <w:pPr>
      <w:numPr>
        <w:ilvl w:val="1"/>
        <w:numId w:val="56"/>
      </w:numPr>
      <w:overflowPunct w:val="0"/>
      <w:autoSpaceDE w:val="0"/>
      <w:autoSpaceDN w:val="0"/>
      <w:adjustRightInd w:val="0"/>
      <w:spacing w:after="120" w:line="264" w:lineRule="auto"/>
      <w:contextualSpacing w:val="0"/>
      <w:jc w:val="both"/>
      <w:textAlignment w:val="baseline"/>
    </w:pPr>
    <w:rPr>
      <w:rFonts w:eastAsia="Times New Roman" w:cstheme="minorHAnsi"/>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98475">
      <w:bodyDiv w:val="1"/>
      <w:marLeft w:val="0"/>
      <w:marRight w:val="0"/>
      <w:marTop w:val="0"/>
      <w:marBottom w:val="0"/>
      <w:divBdr>
        <w:top w:val="none" w:sz="0" w:space="0" w:color="auto"/>
        <w:left w:val="none" w:sz="0" w:space="0" w:color="auto"/>
        <w:bottom w:val="none" w:sz="0" w:space="0" w:color="auto"/>
        <w:right w:val="none" w:sz="0" w:space="0" w:color="auto"/>
      </w:divBdr>
    </w:div>
    <w:div w:id="102070926">
      <w:bodyDiv w:val="1"/>
      <w:marLeft w:val="0"/>
      <w:marRight w:val="0"/>
      <w:marTop w:val="0"/>
      <w:marBottom w:val="0"/>
      <w:divBdr>
        <w:top w:val="none" w:sz="0" w:space="0" w:color="auto"/>
        <w:left w:val="none" w:sz="0" w:space="0" w:color="auto"/>
        <w:bottom w:val="none" w:sz="0" w:space="0" w:color="auto"/>
        <w:right w:val="none" w:sz="0" w:space="0" w:color="auto"/>
      </w:divBdr>
    </w:div>
    <w:div w:id="160775597">
      <w:bodyDiv w:val="1"/>
      <w:marLeft w:val="0"/>
      <w:marRight w:val="0"/>
      <w:marTop w:val="0"/>
      <w:marBottom w:val="0"/>
      <w:divBdr>
        <w:top w:val="none" w:sz="0" w:space="0" w:color="auto"/>
        <w:left w:val="none" w:sz="0" w:space="0" w:color="auto"/>
        <w:bottom w:val="none" w:sz="0" w:space="0" w:color="auto"/>
        <w:right w:val="none" w:sz="0" w:space="0" w:color="auto"/>
      </w:divBdr>
    </w:div>
    <w:div w:id="225379975">
      <w:bodyDiv w:val="1"/>
      <w:marLeft w:val="0"/>
      <w:marRight w:val="0"/>
      <w:marTop w:val="0"/>
      <w:marBottom w:val="0"/>
      <w:divBdr>
        <w:top w:val="none" w:sz="0" w:space="0" w:color="auto"/>
        <w:left w:val="none" w:sz="0" w:space="0" w:color="auto"/>
        <w:bottom w:val="none" w:sz="0" w:space="0" w:color="auto"/>
        <w:right w:val="none" w:sz="0" w:space="0" w:color="auto"/>
      </w:divBdr>
      <w:divsChild>
        <w:div w:id="431508722">
          <w:marLeft w:val="0"/>
          <w:marRight w:val="0"/>
          <w:marTop w:val="0"/>
          <w:marBottom w:val="0"/>
          <w:divBdr>
            <w:top w:val="none" w:sz="0" w:space="0" w:color="auto"/>
            <w:left w:val="none" w:sz="0" w:space="0" w:color="auto"/>
            <w:bottom w:val="none" w:sz="0" w:space="0" w:color="auto"/>
            <w:right w:val="none" w:sz="0" w:space="0" w:color="auto"/>
          </w:divBdr>
          <w:divsChild>
            <w:div w:id="24135346">
              <w:marLeft w:val="0"/>
              <w:marRight w:val="0"/>
              <w:marTop w:val="0"/>
              <w:marBottom w:val="0"/>
              <w:divBdr>
                <w:top w:val="none" w:sz="0" w:space="0" w:color="auto"/>
                <w:left w:val="none" w:sz="0" w:space="0" w:color="auto"/>
                <w:bottom w:val="none" w:sz="0" w:space="0" w:color="auto"/>
                <w:right w:val="none" w:sz="0" w:space="0" w:color="auto"/>
              </w:divBdr>
            </w:div>
            <w:div w:id="129328570">
              <w:marLeft w:val="0"/>
              <w:marRight w:val="0"/>
              <w:marTop w:val="0"/>
              <w:marBottom w:val="0"/>
              <w:divBdr>
                <w:top w:val="none" w:sz="0" w:space="0" w:color="auto"/>
                <w:left w:val="none" w:sz="0" w:space="0" w:color="auto"/>
                <w:bottom w:val="none" w:sz="0" w:space="0" w:color="auto"/>
                <w:right w:val="none" w:sz="0" w:space="0" w:color="auto"/>
              </w:divBdr>
            </w:div>
            <w:div w:id="151872603">
              <w:marLeft w:val="0"/>
              <w:marRight w:val="0"/>
              <w:marTop w:val="0"/>
              <w:marBottom w:val="0"/>
              <w:divBdr>
                <w:top w:val="none" w:sz="0" w:space="0" w:color="auto"/>
                <w:left w:val="none" w:sz="0" w:space="0" w:color="auto"/>
                <w:bottom w:val="none" w:sz="0" w:space="0" w:color="auto"/>
                <w:right w:val="none" w:sz="0" w:space="0" w:color="auto"/>
              </w:divBdr>
            </w:div>
            <w:div w:id="281419671">
              <w:marLeft w:val="0"/>
              <w:marRight w:val="0"/>
              <w:marTop w:val="0"/>
              <w:marBottom w:val="0"/>
              <w:divBdr>
                <w:top w:val="none" w:sz="0" w:space="0" w:color="auto"/>
                <w:left w:val="none" w:sz="0" w:space="0" w:color="auto"/>
                <w:bottom w:val="none" w:sz="0" w:space="0" w:color="auto"/>
                <w:right w:val="none" w:sz="0" w:space="0" w:color="auto"/>
              </w:divBdr>
            </w:div>
            <w:div w:id="340401815">
              <w:marLeft w:val="0"/>
              <w:marRight w:val="0"/>
              <w:marTop w:val="0"/>
              <w:marBottom w:val="0"/>
              <w:divBdr>
                <w:top w:val="none" w:sz="0" w:space="0" w:color="auto"/>
                <w:left w:val="none" w:sz="0" w:space="0" w:color="auto"/>
                <w:bottom w:val="none" w:sz="0" w:space="0" w:color="auto"/>
                <w:right w:val="none" w:sz="0" w:space="0" w:color="auto"/>
              </w:divBdr>
            </w:div>
            <w:div w:id="383800390">
              <w:marLeft w:val="0"/>
              <w:marRight w:val="0"/>
              <w:marTop w:val="0"/>
              <w:marBottom w:val="0"/>
              <w:divBdr>
                <w:top w:val="none" w:sz="0" w:space="0" w:color="auto"/>
                <w:left w:val="none" w:sz="0" w:space="0" w:color="auto"/>
                <w:bottom w:val="none" w:sz="0" w:space="0" w:color="auto"/>
                <w:right w:val="none" w:sz="0" w:space="0" w:color="auto"/>
              </w:divBdr>
            </w:div>
            <w:div w:id="519054564">
              <w:marLeft w:val="0"/>
              <w:marRight w:val="0"/>
              <w:marTop w:val="0"/>
              <w:marBottom w:val="0"/>
              <w:divBdr>
                <w:top w:val="none" w:sz="0" w:space="0" w:color="auto"/>
                <w:left w:val="none" w:sz="0" w:space="0" w:color="auto"/>
                <w:bottom w:val="none" w:sz="0" w:space="0" w:color="auto"/>
                <w:right w:val="none" w:sz="0" w:space="0" w:color="auto"/>
              </w:divBdr>
            </w:div>
            <w:div w:id="611741201">
              <w:marLeft w:val="0"/>
              <w:marRight w:val="0"/>
              <w:marTop w:val="0"/>
              <w:marBottom w:val="0"/>
              <w:divBdr>
                <w:top w:val="none" w:sz="0" w:space="0" w:color="auto"/>
                <w:left w:val="none" w:sz="0" w:space="0" w:color="auto"/>
                <w:bottom w:val="none" w:sz="0" w:space="0" w:color="auto"/>
                <w:right w:val="none" w:sz="0" w:space="0" w:color="auto"/>
              </w:divBdr>
            </w:div>
            <w:div w:id="617571627">
              <w:marLeft w:val="0"/>
              <w:marRight w:val="0"/>
              <w:marTop w:val="0"/>
              <w:marBottom w:val="0"/>
              <w:divBdr>
                <w:top w:val="none" w:sz="0" w:space="0" w:color="auto"/>
                <w:left w:val="none" w:sz="0" w:space="0" w:color="auto"/>
                <w:bottom w:val="none" w:sz="0" w:space="0" w:color="auto"/>
                <w:right w:val="none" w:sz="0" w:space="0" w:color="auto"/>
              </w:divBdr>
            </w:div>
            <w:div w:id="963147597">
              <w:marLeft w:val="0"/>
              <w:marRight w:val="0"/>
              <w:marTop w:val="0"/>
              <w:marBottom w:val="0"/>
              <w:divBdr>
                <w:top w:val="none" w:sz="0" w:space="0" w:color="auto"/>
                <w:left w:val="none" w:sz="0" w:space="0" w:color="auto"/>
                <w:bottom w:val="none" w:sz="0" w:space="0" w:color="auto"/>
                <w:right w:val="none" w:sz="0" w:space="0" w:color="auto"/>
              </w:divBdr>
            </w:div>
            <w:div w:id="1001392506">
              <w:marLeft w:val="0"/>
              <w:marRight w:val="0"/>
              <w:marTop w:val="0"/>
              <w:marBottom w:val="0"/>
              <w:divBdr>
                <w:top w:val="none" w:sz="0" w:space="0" w:color="auto"/>
                <w:left w:val="none" w:sz="0" w:space="0" w:color="auto"/>
                <w:bottom w:val="none" w:sz="0" w:space="0" w:color="auto"/>
                <w:right w:val="none" w:sz="0" w:space="0" w:color="auto"/>
              </w:divBdr>
            </w:div>
            <w:div w:id="1078022666">
              <w:marLeft w:val="0"/>
              <w:marRight w:val="0"/>
              <w:marTop w:val="0"/>
              <w:marBottom w:val="0"/>
              <w:divBdr>
                <w:top w:val="none" w:sz="0" w:space="0" w:color="auto"/>
                <w:left w:val="none" w:sz="0" w:space="0" w:color="auto"/>
                <w:bottom w:val="none" w:sz="0" w:space="0" w:color="auto"/>
                <w:right w:val="none" w:sz="0" w:space="0" w:color="auto"/>
              </w:divBdr>
            </w:div>
            <w:div w:id="1110587313">
              <w:marLeft w:val="0"/>
              <w:marRight w:val="0"/>
              <w:marTop w:val="0"/>
              <w:marBottom w:val="0"/>
              <w:divBdr>
                <w:top w:val="none" w:sz="0" w:space="0" w:color="auto"/>
                <w:left w:val="none" w:sz="0" w:space="0" w:color="auto"/>
                <w:bottom w:val="none" w:sz="0" w:space="0" w:color="auto"/>
                <w:right w:val="none" w:sz="0" w:space="0" w:color="auto"/>
              </w:divBdr>
            </w:div>
            <w:div w:id="1224875999">
              <w:marLeft w:val="0"/>
              <w:marRight w:val="0"/>
              <w:marTop w:val="0"/>
              <w:marBottom w:val="0"/>
              <w:divBdr>
                <w:top w:val="none" w:sz="0" w:space="0" w:color="auto"/>
                <w:left w:val="none" w:sz="0" w:space="0" w:color="auto"/>
                <w:bottom w:val="none" w:sz="0" w:space="0" w:color="auto"/>
                <w:right w:val="none" w:sz="0" w:space="0" w:color="auto"/>
              </w:divBdr>
            </w:div>
            <w:div w:id="1253466212">
              <w:marLeft w:val="0"/>
              <w:marRight w:val="0"/>
              <w:marTop w:val="0"/>
              <w:marBottom w:val="0"/>
              <w:divBdr>
                <w:top w:val="none" w:sz="0" w:space="0" w:color="auto"/>
                <w:left w:val="none" w:sz="0" w:space="0" w:color="auto"/>
                <w:bottom w:val="none" w:sz="0" w:space="0" w:color="auto"/>
                <w:right w:val="none" w:sz="0" w:space="0" w:color="auto"/>
              </w:divBdr>
            </w:div>
            <w:div w:id="1609041774">
              <w:marLeft w:val="0"/>
              <w:marRight w:val="0"/>
              <w:marTop w:val="0"/>
              <w:marBottom w:val="0"/>
              <w:divBdr>
                <w:top w:val="none" w:sz="0" w:space="0" w:color="auto"/>
                <w:left w:val="none" w:sz="0" w:space="0" w:color="auto"/>
                <w:bottom w:val="none" w:sz="0" w:space="0" w:color="auto"/>
                <w:right w:val="none" w:sz="0" w:space="0" w:color="auto"/>
              </w:divBdr>
            </w:div>
            <w:div w:id="198897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915997">
      <w:bodyDiv w:val="1"/>
      <w:marLeft w:val="0"/>
      <w:marRight w:val="0"/>
      <w:marTop w:val="0"/>
      <w:marBottom w:val="0"/>
      <w:divBdr>
        <w:top w:val="none" w:sz="0" w:space="0" w:color="auto"/>
        <w:left w:val="none" w:sz="0" w:space="0" w:color="auto"/>
        <w:bottom w:val="none" w:sz="0" w:space="0" w:color="auto"/>
        <w:right w:val="none" w:sz="0" w:space="0" w:color="auto"/>
      </w:divBdr>
      <w:divsChild>
        <w:div w:id="1793475232">
          <w:marLeft w:val="0"/>
          <w:marRight w:val="0"/>
          <w:marTop w:val="0"/>
          <w:marBottom w:val="0"/>
          <w:divBdr>
            <w:top w:val="none" w:sz="0" w:space="0" w:color="auto"/>
            <w:left w:val="none" w:sz="0" w:space="0" w:color="auto"/>
            <w:bottom w:val="none" w:sz="0" w:space="0" w:color="auto"/>
            <w:right w:val="none" w:sz="0" w:space="0" w:color="auto"/>
          </w:divBdr>
          <w:divsChild>
            <w:div w:id="88737795">
              <w:marLeft w:val="0"/>
              <w:marRight w:val="0"/>
              <w:marTop w:val="0"/>
              <w:marBottom w:val="0"/>
              <w:divBdr>
                <w:top w:val="none" w:sz="0" w:space="0" w:color="auto"/>
                <w:left w:val="none" w:sz="0" w:space="0" w:color="auto"/>
                <w:bottom w:val="none" w:sz="0" w:space="0" w:color="auto"/>
                <w:right w:val="none" w:sz="0" w:space="0" w:color="auto"/>
              </w:divBdr>
              <w:divsChild>
                <w:div w:id="1624117896">
                  <w:marLeft w:val="0"/>
                  <w:marRight w:val="0"/>
                  <w:marTop w:val="0"/>
                  <w:marBottom w:val="0"/>
                  <w:divBdr>
                    <w:top w:val="none" w:sz="0" w:space="0" w:color="auto"/>
                    <w:left w:val="none" w:sz="0" w:space="0" w:color="auto"/>
                    <w:bottom w:val="none" w:sz="0" w:space="0" w:color="auto"/>
                    <w:right w:val="none" w:sz="0" w:space="0" w:color="auto"/>
                  </w:divBdr>
                  <w:divsChild>
                    <w:div w:id="197336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758630">
      <w:bodyDiv w:val="1"/>
      <w:marLeft w:val="0"/>
      <w:marRight w:val="0"/>
      <w:marTop w:val="0"/>
      <w:marBottom w:val="0"/>
      <w:divBdr>
        <w:top w:val="none" w:sz="0" w:space="0" w:color="auto"/>
        <w:left w:val="none" w:sz="0" w:space="0" w:color="auto"/>
        <w:bottom w:val="none" w:sz="0" w:space="0" w:color="auto"/>
        <w:right w:val="none" w:sz="0" w:space="0" w:color="auto"/>
      </w:divBdr>
    </w:div>
    <w:div w:id="358776710">
      <w:bodyDiv w:val="1"/>
      <w:marLeft w:val="0"/>
      <w:marRight w:val="0"/>
      <w:marTop w:val="0"/>
      <w:marBottom w:val="0"/>
      <w:divBdr>
        <w:top w:val="none" w:sz="0" w:space="0" w:color="auto"/>
        <w:left w:val="none" w:sz="0" w:space="0" w:color="auto"/>
        <w:bottom w:val="none" w:sz="0" w:space="0" w:color="auto"/>
        <w:right w:val="none" w:sz="0" w:space="0" w:color="auto"/>
      </w:divBdr>
    </w:div>
    <w:div w:id="386613945">
      <w:bodyDiv w:val="1"/>
      <w:marLeft w:val="0"/>
      <w:marRight w:val="0"/>
      <w:marTop w:val="0"/>
      <w:marBottom w:val="0"/>
      <w:divBdr>
        <w:top w:val="none" w:sz="0" w:space="0" w:color="auto"/>
        <w:left w:val="none" w:sz="0" w:space="0" w:color="auto"/>
        <w:bottom w:val="none" w:sz="0" w:space="0" w:color="auto"/>
        <w:right w:val="none" w:sz="0" w:space="0" w:color="auto"/>
      </w:divBdr>
    </w:div>
    <w:div w:id="407461309">
      <w:bodyDiv w:val="1"/>
      <w:marLeft w:val="0"/>
      <w:marRight w:val="0"/>
      <w:marTop w:val="0"/>
      <w:marBottom w:val="0"/>
      <w:divBdr>
        <w:top w:val="none" w:sz="0" w:space="0" w:color="auto"/>
        <w:left w:val="none" w:sz="0" w:space="0" w:color="auto"/>
        <w:bottom w:val="none" w:sz="0" w:space="0" w:color="auto"/>
        <w:right w:val="none" w:sz="0" w:space="0" w:color="auto"/>
      </w:divBdr>
    </w:div>
    <w:div w:id="426655087">
      <w:bodyDiv w:val="1"/>
      <w:marLeft w:val="0"/>
      <w:marRight w:val="0"/>
      <w:marTop w:val="0"/>
      <w:marBottom w:val="0"/>
      <w:divBdr>
        <w:top w:val="none" w:sz="0" w:space="0" w:color="auto"/>
        <w:left w:val="none" w:sz="0" w:space="0" w:color="auto"/>
        <w:bottom w:val="none" w:sz="0" w:space="0" w:color="auto"/>
        <w:right w:val="none" w:sz="0" w:space="0" w:color="auto"/>
      </w:divBdr>
    </w:div>
    <w:div w:id="538055859">
      <w:bodyDiv w:val="1"/>
      <w:marLeft w:val="0"/>
      <w:marRight w:val="0"/>
      <w:marTop w:val="0"/>
      <w:marBottom w:val="0"/>
      <w:divBdr>
        <w:top w:val="none" w:sz="0" w:space="0" w:color="auto"/>
        <w:left w:val="none" w:sz="0" w:space="0" w:color="auto"/>
        <w:bottom w:val="none" w:sz="0" w:space="0" w:color="auto"/>
        <w:right w:val="none" w:sz="0" w:space="0" w:color="auto"/>
      </w:divBdr>
      <w:divsChild>
        <w:div w:id="74667588">
          <w:marLeft w:val="0"/>
          <w:marRight w:val="0"/>
          <w:marTop w:val="0"/>
          <w:marBottom w:val="0"/>
          <w:divBdr>
            <w:top w:val="none" w:sz="0" w:space="0" w:color="auto"/>
            <w:left w:val="none" w:sz="0" w:space="0" w:color="auto"/>
            <w:bottom w:val="none" w:sz="0" w:space="0" w:color="auto"/>
            <w:right w:val="none" w:sz="0" w:space="0" w:color="auto"/>
          </w:divBdr>
        </w:div>
        <w:div w:id="1462268939">
          <w:marLeft w:val="0"/>
          <w:marRight w:val="0"/>
          <w:marTop w:val="0"/>
          <w:marBottom w:val="0"/>
          <w:divBdr>
            <w:top w:val="none" w:sz="0" w:space="0" w:color="auto"/>
            <w:left w:val="none" w:sz="0" w:space="0" w:color="auto"/>
            <w:bottom w:val="none" w:sz="0" w:space="0" w:color="auto"/>
            <w:right w:val="none" w:sz="0" w:space="0" w:color="auto"/>
          </w:divBdr>
        </w:div>
        <w:div w:id="1887524677">
          <w:marLeft w:val="0"/>
          <w:marRight w:val="0"/>
          <w:marTop w:val="0"/>
          <w:marBottom w:val="0"/>
          <w:divBdr>
            <w:top w:val="none" w:sz="0" w:space="0" w:color="auto"/>
            <w:left w:val="none" w:sz="0" w:space="0" w:color="auto"/>
            <w:bottom w:val="none" w:sz="0" w:space="0" w:color="auto"/>
            <w:right w:val="none" w:sz="0" w:space="0" w:color="auto"/>
          </w:divBdr>
        </w:div>
        <w:div w:id="2128545729">
          <w:marLeft w:val="0"/>
          <w:marRight w:val="0"/>
          <w:marTop w:val="0"/>
          <w:marBottom w:val="0"/>
          <w:divBdr>
            <w:top w:val="none" w:sz="0" w:space="0" w:color="auto"/>
            <w:left w:val="none" w:sz="0" w:space="0" w:color="auto"/>
            <w:bottom w:val="none" w:sz="0" w:space="0" w:color="auto"/>
            <w:right w:val="none" w:sz="0" w:space="0" w:color="auto"/>
          </w:divBdr>
        </w:div>
      </w:divsChild>
    </w:div>
    <w:div w:id="574438738">
      <w:bodyDiv w:val="1"/>
      <w:marLeft w:val="0"/>
      <w:marRight w:val="0"/>
      <w:marTop w:val="0"/>
      <w:marBottom w:val="0"/>
      <w:divBdr>
        <w:top w:val="none" w:sz="0" w:space="0" w:color="auto"/>
        <w:left w:val="none" w:sz="0" w:space="0" w:color="auto"/>
        <w:bottom w:val="none" w:sz="0" w:space="0" w:color="auto"/>
        <w:right w:val="none" w:sz="0" w:space="0" w:color="auto"/>
      </w:divBdr>
      <w:divsChild>
        <w:div w:id="48067743">
          <w:marLeft w:val="0"/>
          <w:marRight w:val="0"/>
          <w:marTop w:val="0"/>
          <w:marBottom w:val="0"/>
          <w:divBdr>
            <w:top w:val="none" w:sz="0" w:space="0" w:color="auto"/>
            <w:left w:val="none" w:sz="0" w:space="0" w:color="auto"/>
            <w:bottom w:val="none" w:sz="0" w:space="0" w:color="auto"/>
            <w:right w:val="none" w:sz="0" w:space="0" w:color="auto"/>
          </w:divBdr>
        </w:div>
      </w:divsChild>
    </w:div>
    <w:div w:id="584921951">
      <w:bodyDiv w:val="1"/>
      <w:marLeft w:val="0"/>
      <w:marRight w:val="0"/>
      <w:marTop w:val="0"/>
      <w:marBottom w:val="0"/>
      <w:divBdr>
        <w:top w:val="none" w:sz="0" w:space="0" w:color="auto"/>
        <w:left w:val="none" w:sz="0" w:space="0" w:color="auto"/>
        <w:bottom w:val="none" w:sz="0" w:space="0" w:color="auto"/>
        <w:right w:val="none" w:sz="0" w:space="0" w:color="auto"/>
      </w:divBdr>
      <w:divsChild>
        <w:div w:id="199245913">
          <w:marLeft w:val="0"/>
          <w:marRight w:val="0"/>
          <w:marTop w:val="0"/>
          <w:marBottom w:val="0"/>
          <w:divBdr>
            <w:top w:val="none" w:sz="0" w:space="0" w:color="auto"/>
            <w:left w:val="none" w:sz="0" w:space="0" w:color="auto"/>
            <w:bottom w:val="none" w:sz="0" w:space="0" w:color="auto"/>
            <w:right w:val="none" w:sz="0" w:space="0" w:color="auto"/>
          </w:divBdr>
        </w:div>
      </w:divsChild>
    </w:div>
    <w:div w:id="757874464">
      <w:bodyDiv w:val="1"/>
      <w:marLeft w:val="0"/>
      <w:marRight w:val="0"/>
      <w:marTop w:val="0"/>
      <w:marBottom w:val="0"/>
      <w:divBdr>
        <w:top w:val="none" w:sz="0" w:space="0" w:color="auto"/>
        <w:left w:val="none" w:sz="0" w:space="0" w:color="auto"/>
        <w:bottom w:val="none" w:sz="0" w:space="0" w:color="auto"/>
        <w:right w:val="none" w:sz="0" w:space="0" w:color="auto"/>
      </w:divBdr>
    </w:div>
    <w:div w:id="824398769">
      <w:bodyDiv w:val="1"/>
      <w:marLeft w:val="0"/>
      <w:marRight w:val="0"/>
      <w:marTop w:val="0"/>
      <w:marBottom w:val="0"/>
      <w:divBdr>
        <w:top w:val="none" w:sz="0" w:space="0" w:color="auto"/>
        <w:left w:val="none" w:sz="0" w:space="0" w:color="auto"/>
        <w:bottom w:val="none" w:sz="0" w:space="0" w:color="auto"/>
        <w:right w:val="none" w:sz="0" w:space="0" w:color="auto"/>
      </w:divBdr>
    </w:div>
    <w:div w:id="917251341">
      <w:bodyDiv w:val="1"/>
      <w:marLeft w:val="0"/>
      <w:marRight w:val="0"/>
      <w:marTop w:val="0"/>
      <w:marBottom w:val="0"/>
      <w:divBdr>
        <w:top w:val="none" w:sz="0" w:space="0" w:color="auto"/>
        <w:left w:val="none" w:sz="0" w:space="0" w:color="auto"/>
        <w:bottom w:val="none" w:sz="0" w:space="0" w:color="auto"/>
        <w:right w:val="none" w:sz="0" w:space="0" w:color="auto"/>
      </w:divBdr>
    </w:div>
    <w:div w:id="930434318">
      <w:bodyDiv w:val="1"/>
      <w:marLeft w:val="0"/>
      <w:marRight w:val="0"/>
      <w:marTop w:val="0"/>
      <w:marBottom w:val="0"/>
      <w:divBdr>
        <w:top w:val="none" w:sz="0" w:space="0" w:color="auto"/>
        <w:left w:val="none" w:sz="0" w:space="0" w:color="auto"/>
        <w:bottom w:val="none" w:sz="0" w:space="0" w:color="auto"/>
        <w:right w:val="none" w:sz="0" w:space="0" w:color="auto"/>
      </w:divBdr>
    </w:div>
    <w:div w:id="932009579">
      <w:bodyDiv w:val="1"/>
      <w:marLeft w:val="0"/>
      <w:marRight w:val="0"/>
      <w:marTop w:val="0"/>
      <w:marBottom w:val="0"/>
      <w:divBdr>
        <w:top w:val="none" w:sz="0" w:space="0" w:color="auto"/>
        <w:left w:val="none" w:sz="0" w:space="0" w:color="auto"/>
        <w:bottom w:val="none" w:sz="0" w:space="0" w:color="auto"/>
        <w:right w:val="none" w:sz="0" w:space="0" w:color="auto"/>
      </w:divBdr>
    </w:div>
    <w:div w:id="934286183">
      <w:bodyDiv w:val="1"/>
      <w:marLeft w:val="0"/>
      <w:marRight w:val="0"/>
      <w:marTop w:val="0"/>
      <w:marBottom w:val="0"/>
      <w:divBdr>
        <w:top w:val="none" w:sz="0" w:space="0" w:color="auto"/>
        <w:left w:val="none" w:sz="0" w:space="0" w:color="auto"/>
        <w:bottom w:val="none" w:sz="0" w:space="0" w:color="auto"/>
        <w:right w:val="none" w:sz="0" w:space="0" w:color="auto"/>
      </w:divBdr>
    </w:div>
    <w:div w:id="1005744687">
      <w:bodyDiv w:val="1"/>
      <w:marLeft w:val="0"/>
      <w:marRight w:val="0"/>
      <w:marTop w:val="0"/>
      <w:marBottom w:val="0"/>
      <w:divBdr>
        <w:top w:val="none" w:sz="0" w:space="0" w:color="auto"/>
        <w:left w:val="none" w:sz="0" w:space="0" w:color="auto"/>
        <w:bottom w:val="none" w:sz="0" w:space="0" w:color="auto"/>
        <w:right w:val="none" w:sz="0" w:space="0" w:color="auto"/>
      </w:divBdr>
    </w:div>
    <w:div w:id="1183937694">
      <w:bodyDiv w:val="1"/>
      <w:marLeft w:val="0"/>
      <w:marRight w:val="0"/>
      <w:marTop w:val="0"/>
      <w:marBottom w:val="0"/>
      <w:divBdr>
        <w:top w:val="none" w:sz="0" w:space="0" w:color="auto"/>
        <w:left w:val="none" w:sz="0" w:space="0" w:color="auto"/>
        <w:bottom w:val="none" w:sz="0" w:space="0" w:color="auto"/>
        <w:right w:val="none" w:sz="0" w:space="0" w:color="auto"/>
      </w:divBdr>
    </w:div>
    <w:div w:id="1208681446">
      <w:bodyDiv w:val="1"/>
      <w:marLeft w:val="0"/>
      <w:marRight w:val="0"/>
      <w:marTop w:val="0"/>
      <w:marBottom w:val="0"/>
      <w:divBdr>
        <w:top w:val="none" w:sz="0" w:space="0" w:color="auto"/>
        <w:left w:val="none" w:sz="0" w:space="0" w:color="auto"/>
        <w:bottom w:val="none" w:sz="0" w:space="0" w:color="auto"/>
        <w:right w:val="none" w:sz="0" w:space="0" w:color="auto"/>
      </w:divBdr>
    </w:div>
    <w:div w:id="1250772661">
      <w:bodyDiv w:val="1"/>
      <w:marLeft w:val="0"/>
      <w:marRight w:val="0"/>
      <w:marTop w:val="0"/>
      <w:marBottom w:val="0"/>
      <w:divBdr>
        <w:top w:val="none" w:sz="0" w:space="0" w:color="auto"/>
        <w:left w:val="none" w:sz="0" w:space="0" w:color="auto"/>
        <w:bottom w:val="none" w:sz="0" w:space="0" w:color="auto"/>
        <w:right w:val="none" w:sz="0" w:space="0" w:color="auto"/>
      </w:divBdr>
    </w:div>
    <w:div w:id="1262032720">
      <w:bodyDiv w:val="1"/>
      <w:marLeft w:val="0"/>
      <w:marRight w:val="0"/>
      <w:marTop w:val="0"/>
      <w:marBottom w:val="0"/>
      <w:divBdr>
        <w:top w:val="none" w:sz="0" w:space="0" w:color="auto"/>
        <w:left w:val="none" w:sz="0" w:space="0" w:color="auto"/>
        <w:bottom w:val="none" w:sz="0" w:space="0" w:color="auto"/>
        <w:right w:val="none" w:sz="0" w:space="0" w:color="auto"/>
      </w:divBdr>
    </w:div>
    <w:div w:id="1263075991">
      <w:bodyDiv w:val="1"/>
      <w:marLeft w:val="0"/>
      <w:marRight w:val="0"/>
      <w:marTop w:val="0"/>
      <w:marBottom w:val="0"/>
      <w:divBdr>
        <w:top w:val="none" w:sz="0" w:space="0" w:color="auto"/>
        <w:left w:val="none" w:sz="0" w:space="0" w:color="auto"/>
        <w:bottom w:val="none" w:sz="0" w:space="0" w:color="auto"/>
        <w:right w:val="none" w:sz="0" w:space="0" w:color="auto"/>
      </w:divBdr>
    </w:div>
    <w:div w:id="1269702035">
      <w:bodyDiv w:val="1"/>
      <w:marLeft w:val="0"/>
      <w:marRight w:val="0"/>
      <w:marTop w:val="0"/>
      <w:marBottom w:val="0"/>
      <w:divBdr>
        <w:top w:val="none" w:sz="0" w:space="0" w:color="auto"/>
        <w:left w:val="none" w:sz="0" w:space="0" w:color="auto"/>
        <w:bottom w:val="none" w:sz="0" w:space="0" w:color="auto"/>
        <w:right w:val="none" w:sz="0" w:space="0" w:color="auto"/>
      </w:divBdr>
      <w:divsChild>
        <w:div w:id="3679096">
          <w:marLeft w:val="0"/>
          <w:marRight w:val="0"/>
          <w:marTop w:val="0"/>
          <w:marBottom w:val="0"/>
          <w:divBdr>
            <w:top w:val="none" w:sz="0" w:space="0" w:color="auto"/>
            <w:left w:val="none" w:sz="0" w:space="0" w:color="auto"/>
            <w:bottom w:val="none" w:sz="0" w:space="0" w:color="auto"/>
            <w:right w:val="none" w:sz="0" w:space="0" w:color="auto"/>
          </w:divBdr>
          <w:divsChild>
            <w:div w:id="223151137">
              <w:marLeft w:val="0"/>
              <w:marRight w:val="0"/>
              <w:marTop w:val="0"/>
              <w:marBottom w:val="0"/>
              <w:divBdr>
                <w:top w:val="none" w:sz="0" w:space="0" w:color="auto"/>
                <w:left w:val="none" w:sz="0" w:space="0" w:color="auto"/>
                <w:bottom w:val="none" w:sz="0" w:space="0" w:color="auto"/>
                <w:right w:val="none" w:sz="0" w:space="0" w:color="auto"/>
              </w:divBdr>
              <w:divsChild>
                <w:div w:id="1538855727">
                  <w:marLeft w:val="0"/>
                  <w:marRight w:val="0"/>
                  <w:marTop w:val="0"/>
                  <w:marBottom w:val="0"/>
                  <w:divBdr>
                    <w:top w:val="none" w:sz="0" w:space="0" w:color="auto"/>
                    <w:left w:val="none" w:sz="0" w:space="0" w:color="auto"/>
                    <w:bottom w:val="none" w:sz="0" w:space="0" w:color="auto"/>
                    <w:right w:val="none" w:sz="0" w:space="0" w:color="auto"/>
                  </w:divBdr>
                  <w:divsChild>
                    <w:div w:id="189126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806382">
      <w:bodyDiv w:val="1"/>
      <w:marLeft w:val="0"/>
      <w:marRight w:val="0"/>
      <w:marTop w:val="0"/>
      <w:marBottom w:val="0"/>
      <w:divBdr>
        <w:top w:val="none" w:sz="0" w:space="0" w:color="auto"/>
        <w:left w:val="none" w:sz="0" w:space="0" w:color="auto"/>
        <w:bottom w:val="none" w:sz="0" w:space="0" w:color="auto"/>
        <w:right w:val="none" w:sz="0" w:space="0" w:color="auto"/>
      </w:divBdr>
    </w:div>
    <w:div w:id="1299147270">
      <w:bodyDiv w:val="1"/>
      <w:marLeft w:val="0"/>
      <w:marRight w:val="0"/>
      <w:marTop w:val="0"/>
      <w:marBottom w:val="0"/>
      <w:divBdr>
        <w:top w:val="none" w:sz="0" w:space="0" w:color="auto"/>
        <w:left w:val="none" w:sz="0" w:space="0" w:color="auto"/>
        <w:bottom w:val="none" w:sz="0" w:space="0" w:color="auto"/>
        <w:right w:val="none" w:sz="0" w:space="0" w:color="auto"/>
      </w:divBdr>
      <w:divsChild>
        <w:div w:id="1673415677">
          <w:marLeft w:val="0"/>
          <w:marRight w:val="0"/>
          <w:marTop w:val="0"/>
          <w:marBottom w:val="0"/>
          <w:divBdr>
            <w:top w:val="none" w:sz="0" w:space="0" w:color="auto"/>
            <w:left w:val="none" w:sz="0" w:space="0" w:color="auto"/>
            <w:bottom w:val="none" w:sz="0" w:space="0" w:color="auto"/>
            <w:right w:val="none" w:sz="0" w:space="0" w:color="auto"/>
          </w:divBdr>
        </w:div>
      </w:divsChild>
    </w:div>
    <w:div w:id="1305239754">
      <w:bodyDiv w:val="1"/>
      <w:marLeft w:val="0"/>
      <w:marRight w:val="0"/>
      <w:marTop w:val="0"/>
      <w:marBottom w:val="0"/>
      <w:divBdr>
        <w:top w:val="none" w:sz="0" w:space="0" w:color="auto"/>
        <w:left w:val="none" w:sz="0" w:space="0" w:color="auto"/>
        <w:bottom w:val="none" w:sz="0" w:space="0" w:color="auto"/>
        <w:right w:val="none" w:sz="0" w:space="0" w:color="auto"/>
      </w:divBdr>
    </w:div>
    <w:div w:id="1322351349">
      <w:bodyDiv w:val="1"/>
      <w:marLeft w:val="0"/>
      <w:marRight w:val="0"/>
      <w:marTop w:val="0"/>
      <w:marBottom w:val="0"/>
      <w:divBdr>
        <w:top w:val="none" w:sz="0" w:space="0" w:color="auto"/>
        <w:left w:val="none" w:sz="0" w:space="0" w:color="auto"/>
        <w:bottom w:val="none" w:sz="0" w:space="0" w:color="auto"/>
        <w:right w:val="none" w:sz="0" w:space="0" w:color="auto"/>
      </w:divBdr>
    </w:div>
    <w:div w:id="1338536176">
      <w:bodyDiv w:val="1"/>
      <w:marLeft w:val="0"/>
      <w:marRight w:val="0"/>
      <w:marTop w:val="0"/>
      <w:marBottom w:val="0"/>
      <w:divBdr>
        <w:top w:val="none" w:sz="0" w:space="0" w:color="auto"/>
        <w:left w:val="none" w:sz="0" w:space="0" w:color="auto"/>
        <w:bottom w:val="none" w:sz="0" w:space="0" w:color="auto"/>
        <w:right w:val="none" w:sz="0" w:space="0" w:color="auto"/>
      </w:divBdr>
    </w:div>
    <w:div w:id="1367828276">
      <w:bodyDiv w:val="1"/>
      <w:marLeft w:val="0"/>
      <w:marRight w:val="0"/>
      <w:marTop w:val="0"/>
      <w:marBottom w:val="0"/>
      <w:divBdr>
        <w:top w:val="none" w:sz="0" w:space="0" w:color="auto"/>
        <w:left w:val="none" w:sz="0" w:space="0" w:color="auto"/>
        <w:bottom w:val="none" w:sz="0" w:space="0" w:color="auto"/>
        <w:right w:val="none" w:sz="0" w:space="0" w:color="auto"/>
      </w:divBdr>
    </w:div>
    <w:div w:id="1374191566">
      <w:bodyDiv w:val="1"/>
      <w:marLeft w:val="0"/>
      <w:marRight w:val="0"/>
      <w:marTop w:val="0"/>
      <w:marBottom w:val="0"/>
      <w:divBdr>
        <w:top w:val="none" w:sz="0" w:space="0" w:color="auto"/>
        <w:left w:val="none" w:sz="0" w:space="0" w:color="auto"/>
        <w:bottom w:val="none" w:sz="0" w:space="0" w:color="auto"/>
        <w:right w:val="none" w:sz="0" w:space="0" w:color="auto"/>
      </w:divBdr>
    </w:div>
    <w:div w:id="1488014332">
      <w:bodyDiv w:val="1"/>
      <w:marLeft w:val="0"/>
      <w:marRight w:val="0"/>
      <w:marTop w:val="0"/>
      <w:marBottom w:val="0"/>
      <w:divBdr>
        <w:top w:val="none" w:sz="0" w:space="0" w:color="auto"/>
        <w:left w:val="none" w:sz="0" w:space="0" w:color="auto"/>
        <w:bottom w:val="none" w:sz="0" w:space="0" w:color="auto"/>
        <w:right w:val="none" w:sz="0" w:space="0" w:color="auto"/>
      </w:divBdr>
    </w:div>
    <w:div w:id="1531576428">
      <w:bodyDiv w:val="1"/>
      <w:marLeft w:val="0"/>
      <w:marRight w:val="0"/>
      <w:marTop w:val="0"/>
      <w:marBottom w:val="0"/>
      <w:divBdr>
        <w:top w:val="none" w:sz="0" w:space="0" w:color="auto"/>
        <w:left w:val="none" w:sz="0" w:space="0" w:color="auto"/>
        <w:bottom w:val="none" w:sz="0" w:space="0" w:color="auto"/>
        <w:right w:val="none" w:sz="0" w:space="0" w:color="auto"/>
      </w:divBdr>
      <w:divsChild>
        <w:div w:id="1402169447">
          <w:marLeft w:val="0"/>
          <w:marRight w:val="0"/>
          <w:marTop w:val="0"/>
          <w:marBottom w:val="0"/>
          <w:divBdr>
            <w:top w:val="none" w:sz="0" w:space="0" w:color="auto"/>
            <w:left w:val="none" w:sz="0" w:space="0" w:color="auto"/>
            <w:bottom w:val="none" w:sz="0" w:space="0" w:color="auto"/>
            <w:right w:val="none" w:sz="0" w:space="0" w:color="auto"/>
          </w:divBdr>
        </w:div>
      </w:divsChild>
    </w:div>
    <w:div w:id="1670474436">
      <w:bodyDiv w:val="1"/>
      <w:marLeft w:val="0"/>
      <w:marRight w:val="0"/>
      <w:marTop w:val="0"/>
      <w:marBottom w:val="0"/>
      <w:divBdr>
        <w:top w:val="none" w:sz="0" w:space="0" w:color="auto"/>
        <w:left w:val="none" w:sz="0" w:space="0" w:color="auto"/>
        <w:bottom w:val="none" w:sz="0" w:space="0" w:color="auto"/>
        <w:right w:val="none" w:sz="0" w:space="0" w:color="auto"/>
      </w:divBdr>
    </w:div>
    <w:div w:id="1680741466">
      <w:bodyDiv w:val="1"/>
      <w:marLeft w:val="0"/>
      <w:marRight w:val="0"/>
      <w:marTop w:val="0"/>
      <w:marBottom w:val="0"/>
      <w:divBdr>
        <w:top w:val="none" w:sz="0" w:space="0" w:color="auto"/>
        <w:left w:val="none" w:sz="0" w:space="0" w:color="auto"/>
        <w:bottom w:val="none" w:sz="0" w:space="0" w:color="auto"/>
        <w:right w:val="none" w:sz="0" w:space="0" w:color="auto"/>
      </w:divBdr>
    </w:div>
    <w:div w:id="1690377701">
      <w:bodyDiv w:val="1"/>
      <w:marLeft w:val="0"/>
      <w:marRight w:val="0"/>
      <w:marTop w:val="0"/>
      <w:marBottom w:val="0"/>
      <w:divBdr>
        <w:top w:val="none" w:sz="0" w:space="0" w:color="auto"/>
        <w:left w:val="none" w:sz="0" w:space="0" w:color="auto"/>
        <w:bottom w:val="none" w:sz="0" w:space="0" w:color="auto"/>
        <w:right w:val="none" w:sz="0" w:space="0" w:color="auto"/>
      </w:divBdr>
      <w:divsChild>
        <w:div w:id="1190989818">
          <w:marLeft w:val="0"/>
          <w:marRight w:val="0"/>
          <w:marTop w:val="0"/>
          <w:marBottom w:val="0"/>
          <w:divBdr>
            <w:top w:val="none" w:sz="0" w:space="0" w:color="auto"/>
            <w:left w:val="none" w:sz="0" w:space="0" w:color="auto"/>
            <w:bottom w:val="none" w:sz="0" w:space="0" w:color="auto"/>
            <w:right w:val="none" w:sz="0" w:space="0" w:color="auto"/>
          </w:divBdr>
          <w:divsChild>
            <w:div w:id="115025034">
              <w:marLeft w:val="0"/>
              <w:marRight w:val="0"/>
              <w:marTop w:val="0"/>
              <w:marBottom w:val="0"/>
              <w:divBdr>
                <w:top w:val="none" w:sz="0" w:space="0" w:color="auto"/>
                <w:left w:val="none" w:sz="0" w:space="0" w:color="auto"/>
                <w:bottom w:val="none" w:sz="0" w:space="0" w:color="auto"/>
                <w:right w:val="none" w:sz="0" w:space="0" w:color="auto"/>
              </w:divBdr>
              <w:divsChild>
                <w:div w:id="1901668255">
                  <w:marLeft w:val="0"/>
                  <w:marRight w:val="0"/>
                  <w:marTop w:val="0"/>
                  <w:marBottom w:val="0"/>
                  <w:divBdr>
                    <w:top w:val="none" w:sz="0" w:space="0" w:color="auto"/>
                    <w:left w:val="none" w:sz="0" w:space="0" w:color="auto"/>
                    <w:bottom w:val="none" w:sz="0" w:space="0" w:color="auto"/>
                    <w:right w:val="none" w:sz="0" w:space="0" w:color="auto"/>
                  </w:divBdr>
                  <w:divsChild>
                    <w:div w:id="136008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948852">
      <w:bodyDiv w:val="1"/>
      <w:marLeft w:val="0"/>
      <w:marRight w:val="0"/>
      <w:marTop w:val="0"/>
      <w:marBottom w:val="0"/>
      <w:divBdr>
        <w:top w:val="none" w:sz="0" w:space="0" w:color="auto"/>
        <w:left w:val="none" w:sz="0" w:space="0" w:color="auto"/>
        <w:bottom w:val="none" w:sz="0" w:space="0" w:color="auto"/>
        <w:right w:val="none" w:sz="0" w:space="0" w:color="auto"/>
      </w:divBdr>
    </w:div>
    <w:div w:id="1768305770">
      <w:bodyDiv w:val="1"/>
      <w:marLeft w:val="0"/>
      <w:marRight w:val="0"/>
      <w:marTop w:val="0"/>
      <w:marBottom w:val="0"/>
      <w:divBdr>
        <w:top w:val="none" w:sz="0" w:space="0" w:color="auto"/>
        <w:left w:val="none" w:sz="0" w:space="0" w:color="auto"/>
        <w:bottom w:val="none" w:sz="0" w:space="0" w:color="auto"/>
        <w:right w:val="none" w:sz="0" w:space="0" w:color="auto"/>
      </w:divBdr>
    </w:div>
    <w:div w:id="1790975399">
      <w:bodyDiv w:val="1"/>
      <w:marLeft w:val="0"/>
      <w:marRight w:val="0"/>
      <w:marTop w:val="0"/>
      <w:marBottom w:val="0"/>
      <w:divBdr>
        <w:top w:val="none" w:sz="0" w:space="0" w:color="auto"/>
        <w:left w:val="none" w:sz="0" w:space="0" w:color="auto"/>
        <w:bottom w:val="none" w:sz="0" w:space="0" w:color="auto"/>
        <w:right w:val="none" w:sz="0" w:space="0" w:color="auto"/>
      </w:divBdr>
    </w:div>
    <w:div w:id="1822651476">
      <w:bodyDiv w:val="1"/>
      <w:marLeft w:val="0"/>
      <w:marRight w:val="0"/>
      <w:marTop w:val="0"/>
      <w:marBottom w:val="0"/>
      <w:divBdr>
        <w:top w:val="none" w:sz="0" w:space="0" w:color="auto"/>
        <w:left w:val="none" w:sz="0" w:space="0" w:color="auto"/>
        <w:bottom w:val="none" w:sz="0" w:space="0" w:color="auto"/>
        <w:right w:val="none" w:sz="0" w:space="0" w:color="auto"/>
      </w:divBdr>
    </w:div>
    <w:div w:id="1871842463">
      <w:bodyDiv w:val="1"/>
      <w:marLeft w:val="0"/>
      <w:marRight w:val="0"/>
      <w:marTop w:val="0"/>
      <w:marBottom w:val="0"/>
      <w:divBdr>
        <w:top w:val="none" w:sz="0" w:space="0" w:color="auto"/>
        <w:left w:val="none" w:sz="0" w:space="0" w:color="auto"/>
        <w:bottom w:val="none" w:sz="0" w:space="0" w:color="auto"/>
        <w:right w:val="none" w:sz="0" w:space="0" w:color="auto"/>
      </w:divBdr>
      <w:divsChild>
        <w:div w:id="1184322361">
          <w:marLeft w:val="0"/>
          <w:marRight w:val="0"/>
          <w:marTop w:val="0"/>
          <w:marBottom w:val="0"/>
          <w:divBdr>
            <w:top w:val="none" w:sz="0" w:space="0" w:color="auto"/>
            <w:left w:val="none" w:sz="0" w:space="0" w:color="auto"/>
            <w:bottom w:val="none" w:sz="0" w:space="0" w:color="auto"/>
            <w:right w:val="none" w:sz="0" w:space="0" w:color="auto"/>
          </w:divBdr>
        </w:div>
        <w:div w:id="1252856035">
          <w:marLeft w:val="0"/>
          <w:marRight w:val="0"/>
          <w:marTop w:val="0"/>
          <w:marBottom w:val="0"/>
          <w:divBdr>
            <w:top w:val="none" w:sz="0" w:space="0" w:color="auto"/>
            <w:left w:val="none" w:sz="0" w:space="0" w:color="auto"/>
            <w:bottom w:val="none" w:sz="0" w:space="0" w:color="auto"/>
            <w:right w:val="none" w:sz="0" w:space="0" w:color="auto"/>
          </w:divBdr>
        </w:div>
        <w:div w:id="1481536252">
          <w:marLeft w:val="0"/>
          <w:marRight w:val="0"/>
          <w:marTop w:val="0"/>
          <w:marBottom w:val="0"/>
          <w:divBdr>
            <w:top w:val="none" w:sz="0" w:space="0" w:color="auto"/>
            <w:left w:val="none" w:sz="0" w:space="0" w:color="auto"/>
            <w:bottom w:val="none" w:sz="0" w:space="0" w:color="auto"/>
            <w:right w:val="none" w:sz="0" w:space="0" w:color="auto"/>
          </w:divBdr>
        </w:div>
        <w:div w:id="1873641267">
          <w:marLeft w:val="0"/>
          <w:marRight w:val="0"/>
          <w:marTop w:val="0"/>
          <w:marBottom w:val="0"/>
          <w:divBdr>
            <w:top w:val="none" w:sz="0" w:space="0" w:color="auto"/>
            <w:left w:val="none" w:sz="0" w:space="0" w:color="auto"/>
            <w:bottom w:val="none" w:sz="0" w:space="0" w:color="auto"/>
            <w:right w:val="none" w:sz="0" w:space="0" w:color="auto"/>
          </w:divBdr>
        </w:div>
      </w:divsChild>
    </w:div>
    <w:div w:id="1901020814">
      <w:bodyDiv w:val="1"/>
      <w:marLeft w:val="0"/>
      <w:marRight w:val="0"/>
      <w:marTop w:val="0"/>
      <w:marBottom w:val="0"/>
      <w:divBdr>
        <w:top w:val="none" w:sz="0" w:space="0" w:color="auto"/>
        <w:left w:val="none" w:sz="0" w:space="0" w:color="auto"/>
        <w:bottom w:val="none" w:sz="0" w:space="0" w:color="auto"/>
        <w:right w:val="none" w:sz="0" w:space="0" w:color="auto"/>
      </w:divBdr>
    </w:div>
    <w:div w:id="1912692864">
      <w:bodyDiv w:val="1"/>
      <w:marLeft w:val="0"/>
      <w:marRight w:val="0"/>
      <w:marTop w:val="0"/>
      <w:marBottom w:val="0"/>
      <w:divBdr>
        <w:top w:val="none" w:sz="0" w:space="0" w:color="auto"/>
        <w:left w:val="none" w:sz="0" w:space="0" w:color="auto"/>
        <w:bottom w:val="none" w:sz="0" w:space="0" w:color="auto"/>
        <w:right w:val="none" w:sz="0" w:space="0" w:color="auto"/>
      </w:divBdr>
    </w:div>
    <w:div w:id="1959141272">
      <w:bodyDiv w:val="1"/>
      <w:marLeft w:val="0"/>
      <w:marRight w:val="0"/>
      <w:marTop w:val="0"/>
      <w:marBottom w:val="0"/>
      <w:divBdr>
        <w:top w:val="none" w:sz="0" w:space="0" w:color="auto"/>
        <w:left w:val="none" w:sz="0" w:space="0" w:color="auto"/>
        <w:bottom w:val="none" w:sz="0" w:space="0" w:color="auto"/>
        <w:right w:val="none" w:sz="0" w:space="0" w:color="auto"/>
      </w:divBdr>
    </w:div>
    <w:div w:id="1965228223">
      <w:bodyDiv w:val="1"/>
      <w:marLeft w:val="0"/>
      <w:marRight w:val="0"/>
      <w:marTop w:val="0"/>
      <w:marBottom w:val="0"/>
      <w:divBdr>
        <w:top w:val="none" w:sz="0" w:space="0" w:color="auto"/>
        <w:left w:val="none" w:sz="0" w:space="0" w:color="auto"/>
        <w:bottom w:val="none" w:sz="0" w:space="0" w:color="auto"/>
        <w:right w:val="none" w:sz="0" w:space="0" w:color="auto"/>
      </w:divBdr>
    </w:div>
    <w:div w:id="1979610375">
      <w:bodyDiv w:val="1"/>
      <w:marLeft w:val="0"/>
      <w:marRight w:val="0"/>
      <w:marTop w:val="0"/>
      <w:marBottom w:val="0"/>
      <w:divBdr>
        <w:top w:val="none" w:sz="0" w:space="0" w:color="auto"/>
        <w:left w:val="none" w:sz="0" w:space="0" w:color="auto"/>
        <w:bottom w:val="none" w:sz="0" w:space="0" w:color="auto"/>
        <w:right w:val="none" w:sz="0" w:space="0" w:color="auto"/>
      </w:divBdr>
    </w:div>
    <w:div w:id="1995864892">
      <w:bodyDiv w:val="1"/>
      <w:marLeft w:val="0"/>
      <w:marRight w:val="0"/>
      <w:marTop w:val="0"/>
      <w:marBottom w:val="0"/>
      <w:divBdr>
        <w:top w:val="none" w:sz="0" w:space="0" w:color="auto"/>
        <w:left w:val="none" w:sz="0" w:space="0" w:color="auto"/>
        <w:bottom w:val="none" w:sz="0" w:space="0" w:color="auto"/>
        <w:right w:val="none" w:sz="0" w:space="0" w:color="auto"/>
      </w:divBdr>
      <w:divsChild>
        <w:div w:id="892229998">
          <w:marLeft w:val="0"/>
          <w:marRight w:val="0"/>
          <w:marTop w:val="0"/>
          <w:marBottom w:val="0"/>
          <w:divBdr>
            <w:top w:val="none" w:sz="0" w:space="0" w:color="auto"/>
            <w:left w:val="none" w:sz="0" w:space="0" w:color="auto"/>
            <w:bottom w:val="none" w:sz="0" w:space="0" w:color="auto"/>
            <w:right w:val="none" w:sz="0" w:space="0" w:color="auto"/>
          </w:divBdr>
          <w:divsChild>
            <w:div w:id="18513280">
              <w:marLeft w:val="0"/>
              <w:marRight w:val="0"/>
              <w:marTop w:val="0"/>
              <w:marBottom w:val="0"/>
              <w:divBdr>
                <w:top w:val="none" w:sz="0" w:space="0" w:color="auto"/>
                <w:left w:val="none" w:sz="0" w:space="0" w:color="auto"/>
                <w:bottom w:val="none" w:sz="0" w:space="0" w:color="auto"/>
                <w:right w:val="none" w:sz="0" w:space="0" w:color="auto"/>
              </w:divBdr>
            </w:div>
            <w:div w:id="450712868">
              <w:marLeft w:val="0"/>
              <w:marRight w:val="0"/>
              <w:marTop w:val="0"/>
              <w:marBottom w:val="0"/>
              <w:divBdr>
                <w:top w:val="none" w:sz="0" w:space="0" w:color="auto"/>
                <w:left w:val="none" w:sz="0" w:space="0" w:color="auto"/>
                <w:bottom w:val="none" w:sz="0" w:space="0" w:color="auto"/>
                <w:right w:val="none" w:sz="0" w:space="0" w:color="auto"/>
              </w:divBdr>
            </w:div>
            <w:div w:id="845903106">
              <w:marLeft w:val="0"/>
              <w:marRight w:val="0"/>
              <w:marTop w:val="0"/>
              <w:marBottom w:val="0"/>
              <w:divBdr>
                <w:top w:val="none" w:sz="0" w:space="0" w:color="auto"/>
                <w:left w:val="none" w:sz="0" w:space="0" w:color="auto"/>
                <w:bottom w:val="none" w:sz="0" w:space="0" w:color="auto"/>
                <w:right w:val="none" w:sz="0" w:space="0" w:color="auto"/>
              </w:divBdr>
            </w:div>
            <w:div w:id="857544284">
              <w:marLeft w:val="0"/>
              <w:marRight w:val="0"/>
              <w:marTop w:val="0"/>
              <w:marBottom w:val="0"/>
              <w:divBdr>
                <w:top w:val="none" w:sz="0" w:space="0" w:color="auto"/>
                <w:left w:val="none" w:sz="0" w:space="0" w:color="auto"/>
                <w:bottom w:val="none" w:sz="0" w:space="0" w:color="auto"/>
                <w:right w:val="none" w:sz="0" w:space="0" w:color="auto"/>
              </w:divBdr>
            </w:div>
            <w:div w:id="868876598">
              <w:marLeft w:val="0"/>
              <w:marRight w:val="0"/>
              <w:marTop w:val="0"/>
              <w:marBottom w:val="0"/>
              <w:divBdr>
                <w:top w:val="none" w:sz="0" w:space="0" w:color="auto"/>
                <w:left w:val="none" w:sz="0" w:space="0" w:color="auto"/>
                <w:bottom w:val="none" w:sz="0" w:space="0" w:color="auto"/>
                <w:right w:val="none" w:sz="0" w:space="0" w:color="auto"/>
              </w:divBdr>
            </w:div>
            <w:div w:id="944918765">
              <w:marLeft w:val="0"/>
              <w:marRight w:val="0"/>
              <w:marTop w:val="0"/>
              <w:marBottom w:val="0"/>
              <w:divBdr>
                <w:top w:val="none" w:sz="0" w:space="0" w:color="auto"/>
                <w:left w:val="none" w:sz="0" w:space="0" w:color="auto"/>
                <w:bottom w:val="none" w:sz="0" w:space="0" w:color="auto"/>
                <w:right w:val="none" w:sz="0" w:space="0" w:color="auto"/>
              </w:divBdr>
            </w:div>
            <w:div w:id="1006053718">
              <w:marLeft w:val="0"/>
              <w:marRight w:val="0"/>
              <w:marTop w:val="0"/>
              <w:marBottom w:val="0"/>
              <w:divBdr>
                <w:top w:val="none" w:sz="0" w:space="0" w:color="auto"/>
                <w:left w:val="none" w:sz="0" w:space="0" w:color="auto"/>
                <w:bottom w:val="none" w:sz="0" w:space="0" w:color="auto"/>
                <w:right w:val="none" w:sz="0" w:space="0" w:color="auto"/>
              </w:divBdr>
            </w:div>
            <w:div w:id="1089037912">
              <w:marLeft w:val="0"/>
              <w:marRight w:val="0"/>
              <w:marTop w:val="0"/>
              <w:marBottom w:val="0"/>
              <w:divBdr>
                <w:top w:val="none" w:sz="0" w:space="0" w:color="auto"/>
                <w:left w:val="none" w:sz="0" w:space="0" w:color="auto"/>
                <w:bottom w:val="none" w:sz="0" w:space="0" w:color="auto"/>
                <w:right w:val="none" w:sz="0" w:space="0" w:color="auto"/>
              </w:divBdr>
            </w:div>
            <w:div w:id="1174223771">
              <w:marLeft w:val="0"/>
              <w:marRight w:val="0"/>
              <w:marTop w:val="0"/>
              <w:marBottom w:val="0"/>
              <w:divBdr>
                <w:top w:val="none" w:sz="0" w:space="0" w:color="auto"/>
                <w:left w:val="none" w:sz="0" w:space="0" w:color="auto"/>
                <w:bottom w:val="none" w:sz="0" w:space="0" w:color="auto"/>
                <w:right w:val="none" w:sz="0" w:space="0" w:color="auto"/>
              </w:divBdr>
            </w:div>
            <w:div w:id="1292399979">
              <w:marLeft w:val="0"/>
              <w:marRight w:val="0"/>
              <w:marTop w:val="0"/>
              <w:marBottom w:val="0"/>
              <w:divBdr>
                <w:top w:val="none" w:sz="0" w:space="0" w:color="auto"/>
                <w:left w:val="none" w:sz="0" w:space="0" w:color="auto"/>
                <w:bottom w:val="none" w:sz="0" w:space="0" w:color="auto"/>
                <w:right w:val="none" w:sz="0" w:space="0" w:color="auto"/>
              </w:divBdr>
            </w:div>
            <w:div w:id="1472360798">
              <w:marLeft w:val="0"/>
              <w:marRight w:val="0"/>
              <w:marTop w:val="0"/>
              <w:marBottom w:val="0"/>
              <w:divBdr>
                <w:top w:val="none" w:sz="0" w:space="0" w:color="auto"/>
                <w:left w:val="none" w:sz="0" w:space="0" w:color="auto"/>
                <w:bottom w:val="none" w:sz="0" w:space="0" w:color="auto"/>
                <w:right w:val="none" w:sz="0" w:space="0" w:color="auto"/>
              </w:divBdr>
            </w:div>
            <w:div w:id="1509756454">
              <w:marLeft w:val="0"/>
              <w:marRight w:val="0"/>
              <w:marTop w:val="0"/>
              <w:marBottom w:val="0"/>
              <w:divBdr>
                <w:top w:val="none" w:sz="0" w:space="0" w:color="auto"/>
                <w:left w:val="none" w:sz="0" w:space="0" w:color="auto"/>
                <w:bottom w:val="none" w:sz="0" w:space="0" w:color="auto"/>
                <w:right w:val="none" w:sz="0" w:space="0" w:color="auto"/>
              </w:divBdr>
            </w:div>
            <w:div w:id="1566722739">
              <w:marLeft w:val="0"/>
              <w:marRight w:val="0"/>
              <w:marTop w:val="0"/>
              <w:marBottom w:val="0"/>
              <w:divBdr>
                <w:top w:val="none" w:sz="0" w:space="0" w:color="auto"/>
                <w:left w:val="none" w:sz="0" w:space="0" w:color="auto"/>
                <w:bottom w:val="none" w:sz="0" w:space="0" w:color="auto"/>
                <w:right w:val="none" w:sz="0" w:space="0" w:color="auto"/>
              </w:divBdr>
            </w:div>
            <w:div w:id="1701203002">
              <w:marLeft w:val="0"/>
              <w:marRight w:val="0"/>
              <w:marTop w:val="0"/>
              <w:marBottom w:val="0"/>
              <w:divBdr>
                <w:top w:val="none" w:sz="0" w:space="0" w:color="auto"/>
                <w:left w:val="none" w:sz="0" w:space="0" w:color="auto"/>
                <w:bottom w:val="none" w:sz="0" w:space="0" w:color="auto"/>
                <w:right w:val="none" w:sz="0" w:space="0" w:color="auto"/>
              </w:divBdr>
            </w:div>
            <w:div w:id="1958369574">
              <w:marLeft w:val="0"/>
              <w:marRight w:val="0"/>
              <w:marTop w:val="0"/>
              <w:marBottom w:val="0"/>
              <w:divBdr>
                <w:top w:val="none" w:sz="0" w:space="0" w:color="auto"/>
                <w:left w:val="none" w:sz="0" w:space="0" w:color="auto"/>
                <w:bottom w:val="none" w:sz="0" w:space="0" w:color="auto"/>
                <w:right w:val="none" w:sz="0" w:space="0" w:color="auto"/>
              </w:divBdr>
            </w:div>
            <w:div w:id="1960061546">
              <w:marLeft w:val="0"/>
              <w:marRight w:val="0"/>
              <w:marTop w:val="0"/>
              <w:marBottom w:val="0"/>
              <w:divBdr>
                <w:top w:val="none" w:sz="0" w:space="0" w:color="auto"/>
                <w:left w:val="none" w:sz="0" w:space="0" w:color="auto"/>
                <w:bottom w:val="none" w:sz="0" w:space="0" w:color="auto"/>
                <w:right w:val="none" w:sz="0" w:space="0" w:color="auto"/>
              </w:divBdr>
            </w:div>
            <w:div w:id="200939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600747">
      <w:bodyDiv w:val="1"/>
      <w:marLeft w:val="0"/>
      <w:marRight w:val="0"/>
      <w:marTop w:val="0"/>
      <w:marBottom w:val="0"/>
      <w:divBdr>
        <w:top w:val="none" w:sz="0" w:space="0" w:color="auto"/>
        <w:left w:val="none" w:sz="0" w:space="0" w:color="auto"/>
        <w:bottom w:val="none" w:sz="0" w:space="0" w:color="auto"/>
        <w:right w:val="none" w:sz="0" w:space="0" w:color="auto"/>
      </w:divBdr>
      <w:divsChild>
        <w:div w:id="14952206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ustomXml" Target="ink/ink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d.cz/o-organizaci/zrizovaci-listina-organizace-ropid" TargetMode="External"/><Relationship Id="rId5" Type="http://schemas.openxmlformats.org/officeDocument/2006/relationships/numbering" Target="numbering.xml"/><Relationship Id="rId15" Type="http://schemas.openxmlformats.org/officeDocument/2006/relationships/hyperlink" Target="https://ec.europa.eu/eurostat/databrowser/view/lc_lci_r2_q__custom_12907989/default/table?lang=en"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eurostat/databrowser/view/sts_inpp_q/default/table?lang=en&amp;category=sts.sts_ind.sts_ind_pric.sts_inpp_t"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11-19T09:58:35.408"/>
    </inkml:context>
    <inkml:brush xml:id="br0">
      <inkml:brushProperty name="width" value="0.5" units="cm"/>
      <inkml:brushProperty name="height" value="1" units="cm"/>
      <inkml:brushProperty name="color" value="#FFFC00"/>
      <inkml:brushProperty name="tip" value="rectangle"/>
      <inkml:brushProperty name="rasterOp" value="maskPen"/>
      <inkml:brushProperty name="ignorePressure" value="1"/>
    </inkml:brush>
  </inkml:definitions>
  <inkml:trace contextRef="#ctx0" brushRef="#br0">0 1</inkml:trace>
</inkml:ink>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BDF47AD225AD9498E2DFAB8F28EC3C6" ma:contentTypeVersion="7" ma:contentTypeDescription="Vytvoří nový dokument" ma:contentTypeScope="" ma:versionID="e15fe6a04cb57e06a0862912723bf662">
  <xsd:schema xmlns:xsd="http://www.w3.org/2001/XMLSchema" xmlns:xs="http://www.w3.org/2001/XMLSchema" xmlns:p="http://schemas.microsoft.com/office/2006/metadata/properties" xmlns:ns2="1052d0de-3ca1-4729-a086-0395f53bfc46" targetNamespace="http://schemas.microsoft.com/office/2006/metadata/properties" ma:root="true" ma:fieldsID="8592051499ecc9370b8f4d6eea48b9e6" ns2:_="">
    <xsd:import namespace="1052d0de-3ca1-4729-a086-0395f53bfc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2d0de-3ca1-4729-a086-0395f53bfc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4A35D6-3CE6-4A8C-BC85-971F9D5076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4D59C8-EC58-4ECA-BC24-CA3CD815CC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2d0de-3ca1-4729-a086-0395f53bfc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D24AAC-EAB6-4FA2-85D4-F7B37C51A14C}">
  <ds:schemaRefs>
    <ds:schemaRef ds:uri="http://schemas.openxmlformats.org/officeDocument/2006/bibliography"/>
  </ds:schemaRefs>
</ds:datastoreItem>
</file>

<file path=customXml/itemProps4.xml><?xml version="1.0" encoding="utf-8"?>
<ds:datastoreItem xmlns:ds="http://schemas.openxmlformats.org/officeDocument/2006/customXml" ds:itemID="{835B675F-61C9-42E9-91B8-8AF41633CE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102</Pages>
  <Words>40624</Words>
  <Characters>234810</Characters>
  <Application>Microsoft Office Word</Application>
  <DocSecurity>0</DocSecurity>
  <Lines>3979</Lines>
  <Paragraphs>2010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ROPID</Company>
  <LinksUpToDate>false</LinksUpToDate>
  <CharactersWithSpaces>273424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Kusák</dc:creator>
  <cp:lastModifiedBy>Martin Kusák</cp:lastModifiedBy>
  <cp:revision>7</cp:revision>
  <cp:lastPrinted>2025-01-31T16:40:00Z</cp:lastPrinted>
  <dcterms:created xsi:type="dcterms:W3CDTF">2025-04-10T08:48:00Z</dcterms:created>
  <dcterms:modified xsi:type="dcterms:W3CDTF">2025-04-10T13:36:00Z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0x0101009BDF47AD225AD9498E2DFAB8F28EC3C6</vt:lpwstr>
  </property>
</Properties>
</file>